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84" w:firstLineChars="300"/>
        <w:jc w:val="both"/>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高中心理辅导室设备</w:t>
      </w:r>
      <w:r>
        <w:rPr>
          <w:rFonts w:hint="eastAsia" w:ascii="宋体" w:hAnsi="宋体" w:eastAsia="宋体" w:cs="宋体"/>
          <w:b/>
          <w:bCs/>
          <w:color w:val="auto"/>
          <w:sz w:val="36"/>
          <w:szCs w:val="36"/>
        </w:rPr>
        <w:t>项目采购需求</w:t>
      </w:r>
    </w:p>
    <w:p>
      <w:pPr>
        <w:numPr>
          <w:ilvl w:val="0"/>
          <w:numId w:val="1"/>
        </w:numPr>
        <w:spacing w:line="360" w:lineRule="auto"/>
        <w:rPr>
          <w:b/>
          <w:bCs/>
          <w:color w:val="auto"/>
          <w:sz w:val="24"/>
        </w:rPr>
      </w:pPr>
      <w:r>
        <w:rPr>
          <w:rFonts w:hint="eastAsia"/>
          <w:b/>
          <w:bCs/>
          <w:color w:val="auto"/>
          <w:sz w:val="24"/>
        </w:rPr>
        <w:t>项目基本情况</w:t>
      </w:r>
    </w:p>
    <w:p>
      <w:pPr>
        <w:spacing w:line="360" w:lineRule="auto"/>
        <w:jc w:val="both"/>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项目名称：</w:t>
      </w:r>
      <w:r>
        <w:rPr>
          <w:rFonts w:hint="eastAsia" w:ascii="仿宋" w:hAnsi="仿宋" w:eastAsia="仿宋" w:cs="仿宋"/>
          <w:b/>
          <w:bCs/>
          <w:color w:val="auto"/>
          <w:sz w:val="24"/>
          <w:lang w:val="en-US" w:eastAsia="zh-CN"/>
        </w:rPr>
        <w:t>高中心理辅导室设备</w:t>
      </w:r>
    </w:p>
    <w:p>
      <w:pPr>
        <w:spacing w:line="360" w:lineRule="auto"/>
        <w:rPr>
          <w:rFonts w:ascii="仿宋" w:hAnsi="仿宋" w:eastAsia="仿宋" w:cs="仿宋"/>
          <w:b/>
          <w:bCs/>
          <w:color w:val="auto"/>
          <w:sz w:val="24"/>
        </w:rPr>
      </w:pPr>
      <w:r>
        <w:rPr>
          <w:rFonts w:hint="eastAsia" w:ascii="仿宋" w:hAnsi="仿宋" w:eastAsia="仿宋" w:cs="仿宋"/>
          <w:b/>
          <w:bCs/>
          <w:color w:val="auto"/>
          <w:sz w:val="24"/>
        </w:rPr>
        <w:t>2、预算金额：</w:t>
      </w:r>
      <w:r>
        <w:rPr>
          <w:rFonts w:hint="eastAsia" w:ascii="仿宋" w:hAnsi="仿宋" w:eastAsia="仿宋" w:cs="仿宋"/>
          <w:b/>
          <w:bCs/>
          <w:color w:val="auto"/>
          <w:sz w:val="24"/>
          <w:lang w:val="en-US" w:eastAsia="zh-CN"/>
        </w:rPr>
        <w:t>499900</w:t>
      </w:r>
      <w:r>
        <w:rPr>
          <w:rFonts w:hint="eastAsia" w:ascii="仿宋" w:hAnsi="仿宋" w:eastAsia="仿宋" w:cs="仿宋"/>
          <w:b/>
          <w:bCs/>
          <w:color w:val="auto"/>
          <w:sz w:val="24"/>
        </w:rPr>
        <w:t>元</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3、采购清单：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3414"/>
        <w:gridCol w:w="2162"/>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沙发(3+1+1)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书报架(木质)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彩色打印复印一体机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秒表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温馨石英钟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录音笔</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心理健康测评管理平台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自助宣教系统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心理沙盘管理系统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沙游凳</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沙发(单人)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体感型音乐放松椅</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涂鸦墙</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宣泄柱</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宣泄运动单车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65寸智能交互平板</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户外拓展训练器材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专业版团体辅导箱</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团体活动桌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团体椅</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挂式空调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立式空调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心理图书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心理挂图</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视听资料</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县二中工程设计（90平方米左右）</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县三中工程设计（70平方米左右）</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pPr>
        <w:rPr>
          <w:rFonts w:hint="eastAsia" w:ascii="宋体" w:hAnsi="宋体" w:eastAsia="宋体" w:cs="宋体"/>
          <w:color w:val="auto"/>
          <w:szCs w:val="21"/>
        </w:rPr>
      </w:pPr>
      <w:r>
        <w:rPr>
          <w:rFonts w:hint="eastAsia" w:ascii="宋体" w:hAnsi="宋体" w:eastAsia="宋体" w:cs="宋体"/>
          <w:color w:val="auto"/>
          <w:szCs w:val="21"/>
          <w:lang w:eastAsia="zh-CN"/>
        </w:rPr>
        <w:t>注：</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施工过程中</w:t>
      </w:r>
      <w:r>
        <w:rPr>
          <w:rFonts w:hint="eastAsia" w:ascii="宋体" w:hAnsi="宋体" w:eastAsia="宋体" w:cs="宋体"/>
          <w:color w:val="auto"/>
          <w:szCs w:val="21"/>
        </w:rPr>
        <w:t>所需辅材</w:t>
      </w:r>
      <w:r>
        <w:rPr>
          <w:rFonts w:hint="eastAsia" w:ascii="宋体" w:hAnsi="宋体" w:eastAsia="宋体" w:cs="宋体"/>
          <w:color w:val="auto"/>
          <w:szCs w:val="21"/>
          <w:lang w:eastAsia="zh-CN"/>
        </w:rPr>
        <w:t>未列入的，须</w:t>
      </w:r>
      <w:r>
        <w:rPr>
          <w:rFonts w:hint="eastAsia" w:ascii="宋体" w:hAnsi="宋体" w:eastAsia="宋体" w:cs="宋体"/>
          <w:color w:val="auto"/>
          <w:szCs w:val="21"/>
        </w:rPr>
        <w:t>供应商提供</w:t>
      </w:r>
      <w:r>
        <w:rPr>
          <w:rFonts w:hint="eastAsia" w:ascii="宋体" w:hAnsi="宋体" w:eastAsia="宋体" w:cs="宋体"/>
          <w:color w:val="auto"/>
          <w:szCs w:val="21"/>
          <w:lang w:eastAsia="zh-CN"/>
        </w:rPr>
        <w:t>，请供应商报价时综合考虑</w:t>
      </w:r>
      <w:r>
        <w:rPr>
          <w:rFonts w:hint="eastAsia" w:ascii="宋体" w:hAnsi="宋体" w:eastAsia="宋体" w:cs="宋体"/>
          <w:color w:val="auto"/>
          <w:szCs w:val="21"/>
        </w:rPr>
        <w:t>。</w:t>
      </w:r>
    </w:p>
    <w:p>
      <w:pPr>
        <w:numPr>
          <w:ilvl w:val="0"/>
          <w:numId w:val="2"/>
        </w:numPr>
        <w:rPr>
          <w:rFonts w:hint="eastAsia" w:ascii="宋体" w:hAnsi="宋体" w:cs="宋体"/>
          <w:color w:val="auto"/>
          <w:szCs w:val="21"/>
        </w:rPr>
      </w:pPr>
      <w:r>
        <w:rPr>
          <w:rFonts w:hint="eastAsia" w:ascii="宋体" w:hAnsi="宋体" w:cs="宋体"/>
          <w:color w:val="auto"/>
          <w:szCs w:val="21"/>
        </w:rPr>
        <w:t>合同履行期限：</w:t>
      </w:r>
      <w:r>
        <w:rPr>
          <w:rFonts w:hint="eastAsia"/>
          <w:color w:val="auto"/>
          <w:lang w:eastAsia="zh-CN"/>
        </w:rPr>
        <w:t>成交后一个月内</w:t>
      </w:r>
      <w:r>
        <w:rPr>
          <w:rFonts w:hint="eastAsia" w:ascii="宋体" w:hAnsi="宋体" w:eastAsia="宋体" w:cs="宋体"/>
          <w:color w:val="auto"/>
          <w:szCs w:val="21"/>
        </w:rPr>
        <w:t>完</w:t>
      </w:r>
      <w:r>
        <w:rPr>
          <w:rFonts w:hint="eastAsia" w:ascii="宋体" w:hAnsi="宋体" w:cs="宋体"/>
          <w:color w:val="auto"/>
          <w:szCs w:val="21"/>
        </w:rPr>
        <w:t>成项目。</w:t>
      </w:r>
    </w:p>
    <w:p>
      <w:pPr>
        <w:numPr>
          <w:ilvl w:val="0"/>
          <w:numId w:val="2"/>
        </w:numPr>
        <w:rPr>
          <w:rFonts w:hint="eastAsia" w:ascii="宋体" w:hAnsi="宋体" w:eastAsia="宋体" w:cs="宋体"/>
          <w:color w:val="auto"/>
          <w:szCs w:val="21"/>
          <w:lang w:eastAsia="zh-CN"/>
        </w:rPr>
      </w:pPr>
      <w:r>
        <w:rPr>
          <w:rFonts w:hint="eastAsia"/>
          <w:lang w:eastAsia="zh-CN"/>
        </w:rPr>
        <w:t>需求</w:t>
      </w:r>
      <w:r>
        <w:rPr>
          <w:rFonts w:hint="eastAsia"/>
        </w:rPr>
        <w:t>文件所涉及技术参数要求为采购人最低需求，如有和市场同类品牌或产品雷同处仅为参考，不具有指向性和限制性。</w:t>
      </w:r>
      <w:r>
        <w:rPr>
          <w:rFonts w:hint="eastAsia"/>
          <w:lang w:eastAsia="zh-CN"/>
        </w:rPr>
        <w:t>竞价</w:t>
      </w:r>
      <w:r>
        <w:rPr>
          <w:rFonts w:hint="eastAsia"/>
        </w:rPr>
        <w:t>人可提供满足或优于</w:t>
      </w:r>
      <w:r>
        <w:rPr>
          <w:rFonts w:hint="eastAsia"/>
          <w:lang w:eastAsia="zh-CN"/>
        </w:rPr>
        <w:t>需求</w:t>
      </w:r>
      <w:r>
        <w:rPr>
          <w:rFonts w:hint="eastAsia"/>
        </w:rPr>
        <w:t>文件技术参数要求的产品投标。</w:t>
      </w:r>
    </w:p>
    <w:p>
      <w:pPr>
        <w:numPr>
          <w:ilvl w:val="0"/>
          <w:numId w:val="2"/>
        </w:numPr>
        <w:rPr>
          <w:rFonts w:hint="eastAsia" w:ascii="宋体" w:hAnsi="宋体" w:eastAsia="宋体" w:cs="宋体"/>
          <w:color w:val="auto"/>
          <w:szCs w:val="21"/>
          <w:lang w:eastAsia="zh-CN"/>
        </w:rPr>
      </w:pPr>
      <w:r>
        <w:rPr>
          <w:rFonts w:hint="eastAsia" w:ascii="宋体" w:hAnsi="宋体" w:eastAsia="宋体" w:cs="宋体"/>
          <w:color w:val="auto"/>
          <w:szCs w:val="21"/>
          <w:lang w:eastAsia="zh-CN"/>
        </w:rPr>
        <w:t>清单所列装修数量仅供参考，具体数量请实地勘测，以报价人的设计方案为准。报价人报价前请自行前往现场勘测设计，费用报价人自理。县二中联系人：周主任</w:t>
      </w:r>
      <w:r>
        <w:rPr>
          <w:rFonts w:hint="eastAsia" w:ascii="宋体" w:hAnsi="宋体" w:eastAsia="宋体" w:cs="宋体"/>
          <w:color w:val="auto"/>
          <w:szCs w:val="21"/>
          <w:lang w:val="en-US" w:eastAsia="zh-CN"/>
        </w:rPr>
        <w:t>13766257540；县三中联系人：冯副校长13627966816</w:t>
      </w:r>
    </w:p>
    <w:p>
      <w:pPr>
        <w:spacing w:line="360" w:lineRule="auto"/>
        <w:rPr>
          <w:rFonts w:ascii="仿宋" w:hAnsi="仿宋" w:eastAsia="仿宋" w:cs="仿宋"/>
          <w:b/>
          <w:bCs/>
          <w:color w:val="auto"/>
          <w:sz w:val="24"/>
        </w:rPr>
      </w:pPr>
      <w:r>
        <w:rPr>
          <w:rFonts w:hint="eastAsia"/>
          <w:b/>
          <w:bCs/>
          <w:color w:val="auto"/>
          <w:sz w:val="24"/>
        </w:rPr>
        <w:t>二、技术要求</w:t>
      </w:r>
    </w:p>
    <w:p>
      <w:pPr>
        <w:pStyle w:val="3"/>
        <w:spacing w:line="360" w:lineRule="auto"/>
        <w:ind w:firstLine="422" w:firstLineChars="200"/>
        <w:rPr>
          <w:rFonts w:ascii="宋体" w:hAnsi="宋体" w:cs="宋体"/>
          <w:color w:val="auto"/>
          <w:sz w:val="21"/>
          <w:szCs w:val="21"/>
        </w:rPr>
      </w:pPr>
      <w:r>
        <w:rPr>
          <w:rFonts w:hint="eastAsia" w:ascii="宋体" w:hAnsi="宋体" w:cs="宋体"/>
          <w:color w:val="auto"/>
          <w:sz w:val="21"/>
          <w:szCs w:val="21"/>
        </w:rPr>
        <w:t>（一）项目概况</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1.建设地点：</w:t>
      </w:r>
      <w:r>
        <w:rPr>
          <w:rFonts w:hint="eastAsia" w:ascii="宋体" w:hAnsi="宋体" w:eastAsia="宋体" w:cs="宋体"/>
          <w:color w:val="auto"/>
          <w:szCs w:val="21"/>
          <w:lang w:eastAsia="zh-CN"/>
        </w:rPr>
        <w:t>吉安县第二中学、吉安县第三中学</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2.建设要求：货物</w:t>
      </w:r>
      <w:r>
        <w:rPr>
          <w:rFonts w:hint="eastAsia" w:ascii="Calibri" w:eastAsia="宋体" w:cs="Times New Roman"/>
          <w:color w:val="auto"/>
        </w:rPr>
        <w:t>全新、符合国家质量检测标准或具有中国商检部门合格证明的设备（包括零部件），并符合招标货物技术要求的规格型号和技术性能，</w:t>
      </w:r>
      <w:r>
        <w:rPr>
          <w:rFonts w:hint="eastAsia"/>
          <w:color w:val="auto"/>
        </w:rPr>
        <w:t>设备需为原厂原装，不可另行加配组装，</w:t>
      </w:r>
      <w:r>
        <w:rPr>
          <w:rFonts w:hint="eastAsia" w:ascii="Calibri" w:eastAsia="宋体" w:cs="Times New Roman"/>
          <w:color w:val="auto"/>
        </w:rPr>
        <w:t>随货附有产品合格证书、保修卡。</w:t>
      </w:r>
      <w:r>
        <w:rPr>
          <w:rFonts w:hint="eastAsia" w:ascii="Calibri" w:eastAsia="宋体" w:cs="Times New Roman"/>
          <w:color w:val="auto"/>
          <w:lang w:eastAsia="zh-CN"/>
        </w:rPr>
        <w:t>能满足中小学心理辅导需要。</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eastAsia="zh-CN"/>
        </w:rPr>
        <w:t>建设目标：通过项目的建设，基本建成有利于儿童青少年心理健康的社会环境，充分发挥“心育 ”工作在学校育人工作中的积极作用，落实儿童青少年心理行为问题和精神障碍的预防干预措施，加强重点人群心理疏导，增进儿童青少年心理健康，更好地促进学生成长成才。</w:t>
      </w:r>
    </w:p>
    <w:p>
      <w:pPr>
        <w:rPr>
          <w:rFonts w:hint="eastAsia" w:hAnsi="宋体" w:eastAsia="宋体"/>
          <w:b/>
          <w:bCs/>
          <w:color w:val="auto"/>
          <w:szCs w:val="21"/>
        </w:rPr>
      </w:pPr>
      <w:r>
        <w:rPr>
          <w:rFonts w:hint="eastAsia" w:hAnsi="宋体"/>
          <w:color w:val="auto"/>
          <w:szCs w:val="21"/>
        </w:rPr>
        <w:t>（二）</w:t>
      </w:r>
      <w:r>
        <w:rPr>
          <w:rFonts w:hint="eastAsia" w:hAnsi="宋体" w:eastAsia="宋体"/>
          <w:b/>
          <w:bCs/>
          <w:color w:val="auto"/>
          <w:szCs w:val="21"/>
        </w:rPr>
        <w:t>需要满足的技术要求</w:t>
      </w:r>
    </w:p>
    <w:tbl>
      <w:tblPr>
        <w:tblStyle w:val="8"/>
        <w:tblW w:w="8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133"/>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沙发(3+1+1)</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沙发(3人+1人+1人)：  1、规格：3人沙发一套，长度约1800mm，单人沙发二套长度约800mm  2、材料：优质麻绒,高泡、定型定向、阻燃海绵，实木框架  3、用途：来访学生等待休息，与整体环境相协调。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1、规格：长 1200*宽 600*高 450mm；2、材质：密度板/纤维板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类型：立式饮水机冷热：电子温热型（制热+常温）额定电压：220V额定功率：&gt;=290W制热功率：&gt;=290W内胆：食品接触用不锈钢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书报架(木质)</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1、尺寸：800 mm（长）×350 mm（宽）×1800 mm（高）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2、材料：板材采用 E1 级 15mm 厚三聚氰胺浸渍纸双贴面环保中纤板，五金件，抗磨损，密度板，环保色漆，优质环保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3、板材截面处须经全自动封边机热熔胶高温 PVC平板处理；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1、尺寸：850 mm（宽）×390 mm（深）×1800 mm（高）2、钢板厚度：钢架、板材壁厚&gt;=0.6 mm3、款式形态：模版拆卸式，方便运输、降低运输中的对钢板的损害，4、材料：采用国产优质钢材，表面须经酸洗磷化无锈处理后静电无尘粉末喷涂处理  5、其它：抽屉或门均需带锁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1、品牌台式机。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2、CPU：英特尔第十二代i5-12400。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3、内存：≥8G DDR4 3200，最大支持64G。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4、硬盘：≥512G PCIe NVMe固态硬盘。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5、芯片组：不低于英特尔H670芯片组，至少配置≥2个M.2，≥1个PCI-E x16，≥1个PCI-E x1，提供不少于六种语言且必须含中文版BIOS便于设置，并可全部或指定屏蔽USB端口,同时可以设置为只允许使用USB键盘鼠标，也可设置为允许使用除USB存储设备和集线器以外的所有USB设备（如打印机、键盘鼠标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6、显卡：具备双屏显示功能，带1个VGA和1个HDMI接口。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7、操作系统：原厂正版激活Windows10以上版本 64位操作系统。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8、接口：1个麦克风/耳机组合插孔，6个SuperSpeed USB Type-A 5Gbps接口；≥1 个音频线路输入端口；1 个音频线路输出端口；≥1个电源接口；≥1个RJ-45 端口；≥1 个 VGA 端口；≥1个 HDMI 端口。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9、键盘鼠标：USB接口键盘、USB接口鼠标。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系统安全：（1）提供远程管理和安全防护等功能、可以轻松实现远程调试、线上故障排除、AI智能威胁检测等等功能，通过CPU完成对BIOS、固件、虚拟机、操作系统及应用软件的硬件认证，提供更全面的保护技术；（2）提供专为台式机开发的系统恢复及备份软件正版介质，能够实现无忧系统恢复,多点自主备份,智能无损分区,C盘个人数据拯救，智能驱动维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11、机箱/电源：机箱≥15L，标配线缆锁，效能≥90%，具有80PLUS Gold标识高效电源。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12、显示器：与主机同品牌显示器；≥21.5"宽屏16:9 LED背光 VA液晶显示器,VGA,HDMI 1.4接口,HDMI线缆,250 nits,3000:1， 5ms, 75Hz, 1920x1080,可视角度为水平 178度/垂直178度，标配同品牌显示器助手软件，具有屏幕分区域功能，即可以把屏幕分成不同区域，在独立的屏幕区域中，同时分别处理文档、电子表格和电子邮件等。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13、服务政策：所投计算机产品主机三年免费人工、三年免费部件、三年免费上门</w:t>
            </w:r>
            <w:r>
              <w:rPr>
                <w:rStyle w:val="17"/>
                <w:sz w:val="24"/>
                <w:szCs w:val="24"/>
                <w:lang w:val="en-US" w:eastAsia="zh-CN" w:bidi="ar"/>
              </w:rPr>
              <w:t>(需提供制造商出据的售后服务函和参数确认函原件彩色扫描件加盖制造商公章进行佐证。）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彩色打印复印一体机</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产品类型：喷墨多功能一体机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涵盖功能：打印/复印/扫描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最大处理幅面：A4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耗材类型：暂无数据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黑白打印速度：10.5ppm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打印分辨率：5760*1440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网络功能：支持无线网络打印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双面功能：自动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秒表</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类型：电子型可测：双排 30 道精度：1/100 秒功能：记忆、存储、重现功能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温馨石英钟</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尺寸：表盘35CM，厚度4CM机芯：静音机芯动力：普通5号AA电池(低流碳性电池)款式：简约时尚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录音笔</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心理健康测评管理平台</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简介：该系统主要包含对测评者的心理健康状况、学习方法、社会关系、焦虑、情绪智力、性格特征等进行综合测评分析，坚持以专业性、科学性、严谨性原则，注重量表的信度、效度，建立科学严谨的标准常模数据。为心理辅导提供科学性参考，帮助来访者了解心理问题的表现及其原因，进而有针对性地给予正确的心理辅导和教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系统特点：本系统本着将复杂的东西简单化、快捷、有效、实用的设计理念，特设计以下特点：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1、无需安装，只需要保证使用有网络, 以浏览器为操作界面，点击链接即可。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2、操作简便，根据说明书和模块需求填写对应基本信息，登陆账号即可使用。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3、功能模块分类管理，清晰明了，操作简便。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4、适用于多种硬件平台：系统可在PC、平板、一体机等多种硬件平台上使用。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5、量表丰富包含心理健康、情绪、学习、人格、智力、社交、生活、职业测评等多类型的量表；包括认知量表类、人格量表类、心理健康量表类、社会化量表类、学业量表类、智力能力类、生活应激类。</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三、功能模块：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1、首页包含测评（机构介绍、心理科普、咨询师预约）和友情链接。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2、管理平台包含数据总览、量表管理、量表绑定、发起普查、档案管理、异常心理、咨询师列表、预约记录、心理科普、友情链接管理。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3、个人中心包含测评档案、个人中心、咨询记录。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1、数据总览：可查看总用户人数、机构数、测评报告数、用户信息、预警人数、非预警人数、档案数量、测评档案、人员档案、测评次数（近30天内）、咨询师人数、方便管理员进行查阅统计相关数据。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2、发起测评：绑定用户或角色绑定两种形式，并可通过基本信息的查询查看该人员的基本信息及绑定的量表名称。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3、发起普查：通过添加普查名称、人群、时间等信息发起量表测试，发起的普查里的量表仅能做一次，可删除发起的普查测试。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4、档案管理：包含测评档案和普查档案。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4-1测评档案：可查看管理员与用户的基本信息，以及量表名称、姓名、性别、测试日期等相关信息，还可直接输入姓名、所属机构等进行快捷查询。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4-2普查档案：可根据某次普查查看管理员与用户的基本信息，以及量表名称、姓名、性别、测试日期等相关信息，还可直接输入姓名、性别进行快捷查询。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异常心理：可查看/删除异常心理人员信息及结果，辅导人员可以根据指导意见做相应的辅导；结合分析异常用户进行综合分析，做到尽早发现尽早辅导。综合分析可导出详细已测用户数据及量表各个因子的不同程度的结果人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6、咨询师列表：可添加/删除/修改咨询师信息，便于用户搜索咨询师相关信息预约咨询，用户也可通过系统提交自己的咨询问题，保证心理咨询的隐私和安全。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7、预约记录：可查看完整的预约信息，便于咨询工作开展。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心理科普：系统支持用户自定义文章、图片、链接、视频等专栏模块内容，不同用户可以根据单位的情况打造属于自己的个性化心理平台。可自行添加/修改/删除科普文章，便于来访者进行阅览查看，了解心理知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9、友情链接管理：可添加关联其他官方网站的网址名称和链接，丰富网站内容。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10、手机端测评功能，通过点击管理员分享的测评网址，输入账号即可进入平台，做到随时随地查看测评报告，随时预约，随时学习的功能。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11、测评报告自动生成：测验完成后，系统自动生成报告，报告以图文并茂的形式，丰富多样。报告内容包括图形、各项因子得分、结果分析语、指导建议等，结果输出可以采取word的格式，并导出打印存档。</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两天线上心理测评培训课程，包括心理测评概述、心理测评的基本原理（信度和效度、项目分析、常模、心理测评的应用、编制心理测验、看待心理测验、使用心理测验、常见心理测评工具的测评使用及解读。以及测评结束之后，如何结合测评的结果进行实际问题的区分，从哪些角度进行实际问题的确定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自助宣教系统</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1、使用触控：≥32寸液晶屏；分辨率：1920*1080 、16:9；反应时间：≤8ms；响应速度：≤5ms；最小触摸体：≧5mm耐久性：承受超过60，000，000次以上的单点触摸；抗爆性：莫氏7级；感应方式：红外；红外触摸屏供电系统：USB直接供电。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2、安卓操作系统；多核 CPU（处理器）；内存：≥2G；储存空间：≥16G；播放模式：支持循环、定时、插播等多种播放模式；视频支持格式：支持wmv、avi、flv、rm、rmvb、mpeg 、ts、mp4；图片支持格式：支持BMP、JPEG、PNG、GIF；音频支持格式：MPEG Layer I and II、MP3、AC3、LPCM、ADPCM、WMA9、HDCD audio, AAC-LC 2.0；信号输入输出：2个USB接口、1个RJ45网口、1个SD卡插槽。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3、显示部分尺寸：≥698mm（长）*390mm（宽）；整机尺寸：≥765mm（长）*460mm（宽）*1000mm(高）。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4、表面材质：前覆钢化玻璃；机体工艺：铝合金氧化边框，五金后盖，圆角；整体美观大方。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智慧心自助宣教系统介绍：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理自助宣教平台由前台呈现部分和后台管理部分两部分组成。其中前台功能模块包括：心理测评、心理科普、心理训练、设备预约、咨询师预约、机构介绍六大模块。其他功能包括公告、修改密码、测评档案、预约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心理测评：模块包括EPQ、汉密尔顿、卡特尔16种人格、贝克躁狂量表、青少年生活事件等80多个专业心理学量表，用户可根据实际情况选择不同的量表进行心理测评，题库设置问题数量，且测试过程可实现自动跳题，通过专业测评工具中的量表测试，系统可自动给出测评结果及相关指导意见，报告以图文并茂的形式，丰富多样。报告内容包括图形、各项因子得分、结果分析语、指导建议等，结果输出可以采取word或者Excel的格式；为咨询师提供参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心理课堂：心理科普包括行为、家庭教育、心理学知识、婚恋、学习、职场、性格等内容模块。每个子功能模块下面包含丰富的心理学文章或视频，图文并茂的让用户更加全面的了解心理学的科普知识。管理员端支持自定义文章、图片、链接、视频等模块内容，不同用户可以根据单位的不同情况打造属于自己的个性化心理平台。管理员可自行添加/修改/删除科普文章，便于来访者进行阅览查看，了解心理知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心理训练：心理训练模块包含注意力训练、记忆力训练、感知统觉训练、反应训练、思维训练、不同类型训练的游戏。训练游戏包括多种心理训练：捉黑桃A、舒尔特方格、圈数字6等5种训练能力游戏，有效提升来访者的注意力、专注度、反应力、观察力等能力；让用户在进行趣味性较强的游戏活动的同时，心理能力得到训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4、设备预约：该功能为预留端口，在连接智慧心管家后才可点亮使用，以供管理员管理和掌握设备预约及使用情况。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咨询师预约：系统提供了开放式的咨询预约平台，来访者用户可以在系统内查看平台内的咨询师的介绍，来访者可设置预约时间，填写预约内容，查看搜索咨询师相关信息，提供预约咨询功能。用户可以通过系统提交自己的心理咨询问题，保证心理咨询的隐私安全；咨询师可根据来访者的预约时间和内容及时安排心理辅导教育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6、机构介绍：机构介绍模块进行编辑用户单位介绍或呈现近期活动宣传及新闻通知等，以视频或图片＋文字形式二选一进行展示。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7、用户注册：后台系统可通过管理员账号和来访用户账户进行登陆。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8、公告：系统内有内容更新，系统会提醒用户及时查看。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9、屏保设置：系统可编辑设置屏保时间、内容；内容可以是多张图片，视频等形式。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10、具有Web管理端功能，支持管理员在互联网内通过Web页面，登录系统可管理心理课堂，机构介绍，公告管理，屏保管理，并可对报告进行预览和下载等操作。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心理沙盘管理系统</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 xml:space="preserve">一、1个个体实木心理沙盘，使用尺寸：≥长 720mm×宽 570mm×深70mm，边框厚度≥15mm，沙盘含架子整体高度≥750mm。专用三底两面环保漆；内侧底与边框、底部为蓝色，外部为实木色，表面光滑不伤手、防水、耐磨不掉色。      </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 xml:space="preserve">二、1个团体实木沙盘，使用尺寸≥ 1150mm×宽 720mm×深80mm，边框厚度≥15mm，沙盘含架子整体高度≥750mm。专用三底两面环保漆；底部为蓝色，外部为实木色，表面光滑不伤手、防水、耐磨不掉色。   </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 xml:space="preserve">三、3个实木沙具柜，沙具柜规格：≥1500mm×300mm×980mm，柜体采用5层8阶设计，既美观又便于分类摆放选取沙具。      </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四、1600个沙具种类：18 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五、沙盘游戏书籍1本。</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 xml:space="preserve">六、精选原色水洗砂30公斤，颗粒光滑、大小均匀、高温消毒。          </w:t>
            </w:r>
          </w:p>
          <w:p>
            <w:pPr>
              <w:keepNext w:val="0"/>
              <w:keepLines w:val="0"/>
              <w:widowControl/>
              <w:suppressLineNumbers w:val="0"/>
              <w:jc w:val="left"/>
              <w:textAlignment w:val="center"/>
              <w:rPr>
                <w:rStyle w:val="18"/>
                <w:sz w:val="24"/>
                <w:szCs w:val="24"/>
                <w:lang w:val="en-US" w:eastAsia="zh-CN" w:bidi="ar"/>
              </w:rPr>
            </w:pPr>
            <w:r>
              <w:rPr>
                <w:rStyle w:val="18"/>
                <w:sz w:val="24"/>
                <w:szCs w:val="24"/>
                <w:lang w:val="en-US" w:eastAsia="zh-CN" w:bidi="ar"/>
              </w:rPr>
              <w:t>七、沙具选取框1套 （沙具选取框3个，清理刷3个）。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sz w:val="24"/>
                <w:szCs w:val="24"/>
                <w:lang w:val="en-US" w:eastAsia="zh-CN" w:bidi="ar"/>
              </w:rPr>
              <w:t>（需提供国家认可具有CMA或者CNAS标记的关于至少5种沙具或5种以上沙具甲醛释放量≤ 1.5mg/L的检测报告原件彩色扫描件加盖制造商公章。）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沙游凳</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纯实木榫卯结构，高回弹海绵，可拆洗棉麻材质。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沙发(单人)</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1、规格：长度约800mm2、材料：优质麻绒,高泡、定型定向、阻燃海绵，实木框架3、用途：来访学生等待休息，与整体环境相协调。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木腿圆形边桌，直径50cm，高度61cm。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落地灯</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 111V~240V（含）；最小高度117cm；最大高度160cm，灯罩直径31cm，线长2.5m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体感型音乐放松椅</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一、产品组成</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1、体感型音乐放松椅1台</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2、安卓平板1台</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3、音乐资料管理软件1套</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4、音乐视听资料U盘1个16G</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 xml:space="preserve">5、心理治疗工具包：《音乐治疗导论》书籍1本；音乐耳机；催眠眼罩1个；催眠球1个 </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二、详细参数</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1.体感音乐放松椅</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（1）材质：外部为米黄色超细纤维增强皮革，坐垫内使用高密度海绵；靠背、扶手内胆填充3A公仔棉。</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（2）尺寸：102cm*102cm*102cm</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（3）净重：62kg</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 xml:space="preserve">（4）独立电动控制系统：放松椅在90-160度内任意角度调节；独立调控按钮调节椅背和腿部角度。 </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（5）控制操作系统：控制面板包含电源开关、震动控制、音量控制、切换震动模式、热疗、伸展等按键，并带有蓝牙功能。</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（6）音乐震动系统：通过体感振子把不同频率的音乐转化为震动，震感随着音乐节奏的不同实现同步随动。</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（7）体感震动系统：包含强、中、弱3种震动强度，5种震动模式，可通过遥控的方式自由选择。</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2、安卓平板</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 xml:space="preserve">  10.1寸，1G内存，高清显示屏幕，支持无线或蓝牙传输与各种格式音频资料</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3、音乐资料管理软件</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（1）催眠引导放松：系统内置内观放松、想象放松、正念扫描、自主训练、呼吸调整、渐进放松、静思冥想等7项催眠引导方案</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（2）音乐放松：包括自然界纯声音、α波脑波音乐、中国古乐等不少于400首音乐放松方案</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（3）视频放松：包含秀美山川、自然界等不少于20项放松视频场景</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（4）学习中心：系统包含沉思松弛训练、呼吸调整训练、渐进式放松训练等3种模式，并提供专业真人教学视频。</w:t>
            </w:r>
          </w:p>
          <w:p>
            <w:pPr>
              <w:keepNext w:val="0"/>
              <w:keepLines w:val="0"/>
              <w:widowControl/>
              <w:suppressLineNumbers w:val="0"/>
              <w:jc w:val="left"/>
              <w:textAlignment w:val="center"/>
              <w:rPr>
                <w:rStyle w:val="19"/>
                <w:sz w:val="24"/>
                <w:szCs w:val="24"/>
                <w:lang w:val="en-US" w:eastAsia="zh-CN" w:bidi="ar"/>
              </w:rPr>
            </w:pPr>
            <w:r>
              <w:rPr>
                <w:rStyle w:val="19"/>
                <w:sz w:val="24"/>
                <w:szCs w:val="24"/>
                <w:lang w:val="en-US" w:eastAsia="zh-CN" w:bidi="ar"/>
              </w:rPr>
              <w:t>（5）用户管理：系统支持多用户角色管理，管理员及用户可直接查询用户注册相关信息，及以用户使用该系统整体记录。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
                <w:sz w:val="24"/>
                <w:szCs w:val="24"/>
                <w:lang w:val="en-US" w:eastAsia="zh-CN" w:bidi="ar"/>
              </w:rPr>
              <w:t>音乐放松椅游离甲醛含量≤20mg/kg（需提供国家认可的具有CMA或CNAS标识的检测(检验)报告原件彩色扫描件并加盖制造商公章）。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涂鸦墙</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规格：2400MM*1200MM，用于学生负面情绪的宣泄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宣泄柱</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产品描述：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1、总高度：160cm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2、主体高度：60cm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3、主体直径：30cm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4、底座高度：60cm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5、底座直径：50cm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6、主体面料：PU</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7、 填充物：环保高弹性发泡料,海绵，反弹胶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宣泄运动单车</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尺寸：1265*570*1230mm,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调节组力：无极阻力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承重：100KG左右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款式：直立式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飞轮材质：铝合金，实心铁</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传动方式：皮带传动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65寸智能交互平板</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屏体硬件：</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1. 智能交互平板显示尺寸≧65英寸，分辨率：3840*2160 ，屏幕刷新率可达60Hz且画面无闪烁，屏体对比度≥5000：1，最大可视角度178度，屏幕最高灰阶256灰阶；</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2. 交互平板功耗≤360W，待机功耗≤0.5W，且符合GB21520-2015能源1级要求；</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3. 交互平板表面玻璃采用高强度防眩钢化玻璃，雾度≤8%，屏体表面强度≥100MPa，玻璃硬度可达莫氏7级，可达石英抗划等级，高于石墨9H等级；</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4. 红外触控技术，支持双系统windows与android下均支持不少于20点触控及同时书写；触摸高度≤2mm；最小识别直径≤2mm，书写延迟速度≤15ms，定位精度±0.1mm，光标移动速度≥130帧/秒；</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5. 整机色彩覆盖率：NTSC标准下不少于85%；sRGB标准色域格式下不少于100%；</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6. 前置接口：接口具备中文丝印标识：USB Type-C*1，双通道USB Type-A*2(Windows和Android系统均能被识别，无需区分)，HDMI IN*1高清(以上均为非转接接口)；前置3路USB接口均符合 USB3.0及以上传输协议；</w:t>
            </w:r>
          </w:p>
          <w:p>
            <w:pPr>
              <w:keepNext w:val="0"/>
              <w:keepLines w:val="0"/>
              <w:widowControl/>
              <w:numPr>
                <w:ilvl w:val="0"/>
                <w:numId w:val="3"/>
              </w:numPr>
              <w:suppressLineNumbers w:val="0"/>
              <w:jc w:val="left"/>
              <w:textAlignment w:val="top"/>
              <w:rPr>
                <w:rStyle w:val="21"/>
                <w:sz w:val="24"/>
                <w:szCs w:val="24"/>
                <w:lang w:val="en-US" w:eastAsia="zh-CN" w:bidi="ar"/>
              </w:rPr>
            </w:pPr>
            <w:r>
              <w:rPr>
                <w:rStyle w:val="18"/>
                <w:sz w:val="24"/>
                <w:szCs w:val="24"/>
                <w:lang w:val="en-US" w:eastAsia="zh-CN" w:bidi="ar"/>
              </w:rPr>
              <w:t>7. 前置接口采用隐藏式设计，具有翻转式防护防撞盖板，高度不少于4.8cm</w:t>
            </w:r>
            <w:r>
              <w:rPr>
                <w:rStyle w:val="21"/>
                <w:sz w:val="24"/>
                <w:szCs w:val="24"/>
                <w:lang w:val="en-US" w:eastAsia="zh-CN" w:bidi="ar"/>
              </w:rPr>
              <w:t>。</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为方便教师使用，智能交互平板后置接口：USB2.0 *1，USB2.0 双通道接口*1（展台、U 盘等设备在 Android 和 Windows下均可使用），RS232*1， RJ45*1，HDMI 2.1高清输入*1，VGA 输入*1，音频输入 Audio in*1，触控 USB 2.0 Type B Male *1，音频输出 Audio out*1，无线MIC输入*1；</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9. 为便于用户操作交互平板，整机至少具备8个前置物理按键。包含触控开关、关闭窗口、护眼、多任务等前置物理按键，且具备中文丝印标识;</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10. 前拆结构：前置接口面板和前置按键面板分别支持单独前拆</w:t>
            </w:r>
            <w:r>
              <w:rPr>
                <w:rStyle w:val="21"/>
                <w:sz w:val="24"/>
                <w:szCs w:val="24"/>
                <w:lang w:val="en-US" w:eastAsia="zh-CN" w:bidi="ar"/>
              </w:rPr>
              <w:t>。</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11. 前面板具有标识的天线模块，包含 2.4G 、5G双频 Wifi及蓝牙接发装置，Android 与 Windows 均可无线上网</w:t>
            </w:r>
            <w:r>
              <w:rPr>
                <w:rStyle w:val="21"/>
                <w:sz w:val="24"/>
                <w:szCs w:val="24"/>
                <w:lang w:val="en-US" w:eastAsia="zh-CN" w:bidi="ar"/>
              </w:rPr>
              <w:t>。</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12. 整机前置音箱采用针孔阵列发声设计，2个前置20W中高音音箱;可单独对高音、低音、平衡音进行调整;谐振频率低于260Hz;</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13. 采用物理减滤蓝光设计，无需其他操作即可实现防蓝光，符合GB40070-2021视力防护标准，蓝光危害为 RGO豁免级。且设备具备智能护眼组合功能，通过扫描设备自带的二维码可获取检测机构的认证证书；</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14. 为满足教学场景使用需求，支持不少于3种方式进行屏幕下移，屏幕下移后仍可进行触控、书写等操作，且可通过不少于两种方式返回全屏模式；</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15. 交互平板处于关机通电状态，外接电脑、机顶盒等设备接入交互平板时，交互平板可识别到外接设备的输入信号后自动开机；</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16. 整机采用OPS-C 标准的80pin针口设计，方便用户后续自主升级维护或对接第三方智慧教室类插拔电脑产品；</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17.智能交互平板具备通屏笔槽设计，可放置磁吸式书写笔、智能电子教鞭、粉笔、水性笔等；</w:t>
            </w:r>
          </w:p>
          <w:p>
            <w:pPr>
              <w:keepNext w:val="0"/>
              <w:keepLines w:val="0"/>
              <w:widowControl/>
              <w:numPr>
                <w:ilvl w:val="0"/>
                <w:numId w:val="4"/>
              </w:numPr>
              <w:suppressLineNumbers w:val="0"/>
              <w:jc w:val="left"/>
              <w:textAlignment w:val="top"/>
              <w:rPr>
                <w:rStyle w:val="18"/>
                <w:sz w:val="24"/>
                <w:szCs w:val="24"/>
                <w:lang w:val="en-US" w:eastAsia="zh-CN" w:bidi="ar"/>
              </w:rPr>
            </w:pPr>
            <w:r>
              <w:rPr>
                <w:rStyle w:val="18"/>
                <w:sz w:val="24"/>
                <w:szCs w:val="24"/>
                <w:lang w:val="en-US" w:eastAsia="zh-CN" w:bidi="ar"/>
              </w:rPr>
              <w:t>18. 标配书写笔具备两种笔头直径，无需切换菜单，可自动识别粗细笔迹。</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二、教学辅助系统：</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1. Android系统具备四核CPU，版本不低于10.0，RAM不小于2G，ROM不小于8G并支持扩展16G存储空间。</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2. 在任意信号源下，从屏幕下方任意位置向上滑动，可调用快捷设置菜单；无需切换系统，可快速调节Windows 和Android 的设置</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3. 整机可一键进行硬件自检，包括对系统内存、存储、触控系统、光感系统、内置电脑、屏体信息、主板型号、CPU型号、CPU使用率、设备名称等进行状态提示、及故障提示；</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4. 白板软件具备面积识别功能，通过接触交互设备的面积大小实现智能擦除；</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5. 通过五指抓取屏幕任意位置可调出多任务处理窗口，并对正在运行的应用进行浏览、快速切换或结束进程；</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6. 通过二至四指滑动屏幕可实现Windows和教学系统桌面快速切换；</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7. 为便于操作，整机具备触摸悬浮菜单功能，在悬浮菜单下可调用多种类型的书写笔，包括软笔、荧光笔、万能笔，可提供 12 种笔色、多种粗细笔型；</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8. 书写联动：悬浮菜单、Android 白板、windows 白板、演示助手等工具下所有书写笔可实现相互联动。</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三、内置电脑</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1.采用80pin Intel通用接口,即插即用，易于维护；</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2.CPU采用Intel第10代或以上酷睿I5处理器；主频≥2.9Ghz。</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3.内存：≥8G DDR4；</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4.硬盘：≥256G SSD固态硬盘；</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5.接口：整机非外扩展具备6个USB接口（其中至少包含3路USB3.0接口）；具有独立非外扩展的视频输出接口：≥1路HDMI ；≥1路DP等；</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6.预装Windows 10操作系统(64Bit）、 Office或WPS办公软件；</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7.为便于设备维护，插拔电脑模块需具有一键还原和系统保护功能，有效保证用户稳定使用；</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四、教学应用软件：</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（一）备授课系统</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1.支持多种登录方式；还支持免登录打开本地课件；软件分为备课模式和授课模式，满足老师不同的教学场景需求；</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2. 教学软件至少包含个人空间、回收站、我的班级、操作指南、个人设置等应用模块；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3. 回收站：教师可根据自自使用需求对已经创建好的课件进行修改或删除，删除后的课件可自行存放到回收站，默认情况下保存 30 天，30 天后可自动清除，已经删除后的课件，可进行恢复或清除；回收站内的课件支持单个课件，或者全部课件一键清除。</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一、备课模式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1. 备课工具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①提供预置的高质量课件素材，允许老师在电脑端进行内容的选择与组合，快速生成课件并浏览，所有制作的课件均实时保存至云端，老师只需登录即可查看；</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②教学模块提供教学设计和课件内容，部分课件提供课件批注，帮助老师更好地选择、运用课件内容；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③支持将做好的课件保存在个人空间，老师在授课时进入个人空间后即可直接打开授课使用，无需下载，为方便老师课件存储，每个账号提供不少于 1TB 的空间容量。</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④老师制作好的课件可以打印成纸质版或导出，同时也可以以链接的形式分享，还支持扫码分享到手机微信；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⑤为方便老师更好地使用软件功能，软件中需要内置常见问题及初级、高级使用说明，同时提供视频格式的教程，以方便老师自主学习；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⑥空白课程建设需包含 PPT 导入，word 导入等功能；制作完成后可进行课件预览，下载，打印等功能，教学设计模块支持二次编辑，软件支持单独 PPT 导入功能，并支持导入进度条提示功能，用户可查看当前导入进度，上传完成后具有中文提供功能。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2. 学科资源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①提模块化的高质量课件素材和教案，涵盖丰富学科，课件支持组选：课堂导入、知识讲解，例题与变式，拓展延伸，课外活动等等，注重知识的形成过程，课件总课时量不低于1000 个课时；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②内置数百个高质量交互式动画，增强课堂趣味性，提供不少于 1000 个制作完成的交互式动画课件素材， 可直接选用插入到课件中；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③精选各省市统考真题、学校考试真题，以及主流教辅书中的习题组成学科题库，题库总量达到 20 万题，要求题库自带答案及解析，题库内的题目支持支持筛选题型和试题难度，可支持直接插入到课件中，题库内容插入到课件之后，还可以对题、答案、解析进行二次编辑， 还可以对文本、公式进行二次编辑。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3. 课件编辑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①支持电脑端在线创建、编辑和修改课件；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②思维导图：提供多种思维导图模板如逻辑图、鱼骨图、组织结构图，可轻松增删或拖拽编辑内容、节点，并支持在节点上插入图片、音频、视频、文档等附件、及网页链接、课件页面、聚光灯等小工具链接，支持添加笑脸、星星、旗子、遮罩等特殊标记。支持思维导图逐级、逐个节点展开，满足不同演示需求；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③蒙层工具：一键对输入的文本、图片、形状、平面图形设置蒙层进行隐藏，授课模式下可通过橡皮或手势擦除动作擦除蒙层展现图片，丰富课件互动展示效果。</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④备授课模式下均支持插入本地、或云平台教学资源，用户下载云平台教学资源时软件给与列表提示，方便用户掌握下载进度，可随时暂停，取消下载；</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⑤提供音、视频编辑功能。音、视频文件导入到软件中进行播放，可设置循环播放、跨页面播放。视频文件可一键全屏播放，支持动态截图，截取图片可自动生成图片索引栏，图片索引栏可跨页面显示；</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⑥支持用户创建当一个对象被点击时，触发其他对象出现或隐藏效果的动画；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⑦支持老师创建交互式动态课件，提供相应的数学画板工具。支持通过拖动或输入的方式改变对象的参数数值，相应的图像和函数随数值的变化而发生变化。支持调节缩放坐标轴，图像生成后可重新编辑。 画板工具支持通过指令快速绘制平面图形、立体图形和函数图像；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⑧可以绘制任意平面图形：例如：多边形，圆，圆锥曲线，向量，函数图形等。可以绘制任意几何图形。例如：棱柱，棱锥，几何体展开图，曲线，曲面等。可以制作任意 3D 动态课件，例如：震荡，视图旋转，空间运动，投影等等；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⑨支持老师将绘制的函数图像或图形一键导出为图片，插入到课件中；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⑩支持出现、动作、消失共三种类型 29 款 的动画效果； </w:t>
            </w:r>
          </w:p>
          <w:p>
            <w:pPr>
              <w:keepNext w:val="0"/>
              <w:keepLines w:val="0"/>
              <w:widowControl/>
              <w:numPr>
                <w:ilvl w:val="0"/>
                <w:numId w:val="0"/>
              </w:numPr>
              <w:suppressLineNumbers w:val="0"/>
              <w:jc w:val="left"/>
              <w:textAlignment w:val="top"/>
              <w:rPr>
                <w:rStyle w:val="18"/>
                <w:sz w:val="24"/>
                <w:szCs w:val="24"/>
                <w:lang w:val="en-US" w:eastAsia="zh-CN" w:bidi="ar"/>
              </w:rPr>
            </w:pPr>
            <w:r>
              <w:rPr>
                <w:rStyle w:val="22"/>
                <w:sz w:val="24"/>
                <w:szCs w:val="24"/>
                <w:lang w:val="en-US" w:eastAsia="zh-CN" w:bidi="ar"/>
              </w:rPr>
              <w:t>⑪</w:t>
            </w:r>
            <w:r>
              <w:rPr>
                <w:rStyle w:val="18"/>
                <w:sz w:val="24"/>
                <w:szCs w:val="24"/>
                <w:lang w:val="en-US" w:eastAsia="zh-CN" w:bidi="ar"/>
              </w:rPr>
              <w:t xml:space="preserve">提供知识配对、分类达人、填空达人等多种类型的课堂活动，每种课堂活动提供不少于 6 种活动模板，老师备课时通过活动模板即可快速制作趣味活动，以增加课堂趣味性。 </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 xml:space="preserve"> 二、授课模式</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支持在授课模式下同时打开课件和课堂评价功能，进入到授课的环节。同时也支持两个功能模块独立使用。课件支持在离线的状态下播放。</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1. 课件播放</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①可通过点击或触摸屏幕实现动画的显示和翻页，同时支持通过翻页笔翻页，还支持点击工具条进行课件的前翻页和后翻页；</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②支持放映状态下的批注擦除功能。支持手写标注圈选功能，共有10种笔型6种颜色可选，可在课件中任意绘画，且可以用手势擦除、橡皮擦功能部分擦除和一键清页；</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③支持通用小工具，可在课堂授课状态下实现黑屏、时钟、放大镜、聚光灯等插件功能；</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2. 课堂评价</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①授课模式下课堂评价以勋章的形式，始终悬浮在页面右下角。方便老师在课上随时随地开启评价窗口，对学生进行评价。支持对全班、单个或多个学生进行评价，评价结果可撤回；</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②界面、评价项、学生头像均采用卡通化方式，评价时配有相应的动画和音效，提高课堂趣味性；</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③为提高课堂趣味性，软件支持随机抽选学生进行评价。为方便把控课堂活动时间，支持计时器功能，包括秒表和倒计时；</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（二）学习任务窗软件</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1.教室内多媒体教学设备上点击学习任务窗软件，可实现屏幕截图，实现作业或其他学习任务预留；</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2.截图操作灵活方便，支持手势拖拽边框缩放大小，可选择区域显示范围；</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3.任务预留支持语文、数学、外语、值日、通知等学科分类，在大屏上可分类查看，同时也可发送至班级展示设备同步分类展示；</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4.大屏上可查看/删除已留任务/通知内容，按学科语、数、外、通知等类别分别展示和查看，多图轮播，支持手势点击放大图片，手势滑动图片；</w:t>
            </w:r>
          </w:p>
          <w:p>
            <w:pPr>
              <w:keepNext w:val="0"/>
              <w:keepLines w:val="0"/>
              <w:widowControl/>
              <w:numPr>
                <w:ilvl w:val="0"/>
                <w:numId w:val="0"/>
              </w:numPr>
              <w:suppressLineNumbers w:val="0"/>
              <w:jc w:val="left"/>
              <w:textAlignment w:val="top"/>
              <w:rPr>
                <w:rStyle w:val="18"/>
                <w:sz w:val="24"/>
                <w:szCs w:val="24"/>
                <w:lang w:val="en-US" w:eastAsia="zh-CN" w:bidi="ar"/>
              </w:rPr>
            </w:pPr>
            <w:r>
              <w:rPr>
                <w:rStyle w:val="18"/>
                <w:sz w:val="24"/>
                <w:szCs w:val="24"/>
                <w:lang w:val="en-US" w:eastAsia="zh-CN" w:bidi="ar"/>
              </w:rPr>
              <w:t>5.学习任务窗软件支持手势拖拽任意位置，拖拽至左侧或右侧后可自动收缩，不遮挡，再次点击可展开学习任务窗，也可隐藏到工具栏；</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Style w:val="18"/>
                <w:sz w:val="24"/>
                <w:szCs w:val="24"/>
                <w:lang w:val="en-US" w:eastAsia="zh-CN" w:bidi="ar"/>
              </w:rPr>
              <w:t>6.学习任务窗软件可自定义皮肤颜色，不少于18种皮肤颜色，支持透明值设置；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户外拓展训练器材</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户外拓展训练箱1个，尺寸：≥长 900mm*宽 430mm*高 220mm；拉杆箱带轮，方便携带。适用于户外团体活动使用，产品包括活动道具、说明书、包装袋等。</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游戏包括：管理七巧板、急速60秒、穿越雷阵、击鼓颠球、摸石过河、盲人方阵、神笔马良、不倒森林、珠行万里、两人三足等。</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1、管理七巧板：开发智力和想象力，可拼成多种图案。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2、急速60秒：在一个圈内放置了30张未知的数字信息卡片，要求在60秒的时间内把1－30的数字信息卡片按照依次全部的要求交给培训师。 培训目标：a/体验高速度的配合，体验团队成功的喜悦；b、团队内合理分工、有效计划、强执行力。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3、穿越雷阵：有利于团体之前的沟通，以及增强逻辑思维能力。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4、击鼓颠球：充分激发团体的运动激情，挖掘潜力。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5、摸石过河： a、向前放置砖头的距离不能大于手臂长度，一般和手臂长度相等即可，这样容易放和拿； b、三块砖头要放着在一条直线上，或者接近一条直线； c、每次向前跨不同的脚，不要在砖头上换脚，身体的朝向必须是一左一右，这样速度快。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6、盲人方阵：增强团队合作精神。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7、神笔马良：考验团体合作能力以及卸料能力。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8、不倒森林：需团队协作一起完成任务，考验团体能力与协作。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9、珠行万里：考验团体协作能力与平衡能力。                                                                                                                     </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10、两人三足：考验团体合作能力。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专业版团体辅导箱</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团体辅导箱4个，尺寸：≥长400mm*宽 300mm*高 160mm；各类型的活动器材上千件，适合多人同时使用，适用于公司、社区、企事业单位、学校、监狱、部队等所有进行团体活动的部门。活动主题：自我探索，亲情联接，人际互动，团体熔炼，学会学习，潜能开发，领导管理，开拓创新，价值选择，社会责任。</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1、自我探索：成长五部曲、心灵之舞、我的“角落”、左右脚、20个“自我”、自画像、背上留言、生命线、盲人与“拐杖”求生抉择。</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2、亲情联接：家庭大事记、找变化、清扫亲情“垃圾”、给......的一封信、My Birthday party、父母亲的剪影、感恩父母、原生家庭、再选你的父母、我的家庭树。</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3、人际互动：身体认字、说句奉承话、快枪手、爱在指尖、你说我画、心有千千结、巧过地雷阵、朋友大拍卖、最少的脚、多元排队。</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4、团队熔炼：背背佳、七手八脚、食指神功、气球桥梁、啄木鸟行动、创意搭档、风中奇遇、横渡硫酸河、信任之旅、珍珠岛救援大行动。</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5、学会学习：撕纸条、疯狂一分钟、我是钟、出谋划策、职业畅想发布会、没有你，我怎么办、神奇大变身、叫醒你的N种思维、fashion show、enjoy your feeling。</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6、潜能开发：突出重围、举手礼、穿绳游戏、优点坐椅、三只小猪“造房子”、随机应变、传球游戏、沧海一舟、创意剪纸、穿越A4纸。</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7、领导管理：勇于面对、今天我当家、老鹰抓小鸡、缺失的一角、真的还是假的、贩卖希望、你来说，我来做、合作方块、穿越障碍、勇闯夺命岛。</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8、开拓创新：九点连线、一笔变新字、如何卖木梳给和尚、敢想敢画、从A到B、万能的口香糖、一张让你叫绝的A4纸、分苹果、创意积木大比拼、玩具创意设计。</w:t>
            </w:r>
          </w:p>
          <w:p>
            <w:pPr>
              <w:keepNext w:val="0"/>
              <w:keepLines w:val="0"/>
              <w:widowControl/>
              <w:suppressLineNumbers w:val="0"/>
              <w:jc w:val="left"/>
              <w:textAlignment w:val="top"/>
              <w:rPr>
                <w:rStyle w:val="23"/>
                <w:sz w:val="24"/>
                <w:szCs w:val="24"/>
                <w:lang w:val="en-US" w:eastAsia="zh-CN" w:bidi="ar"/>
              </w:rPr>
            </w:pPr>
            <w:r>
              <w:rPr>
                <w:rStyle w:val="23"/>
                <w:sz w:val="24"/>
                <w:szCs w:val="24"/>
                <w:lang w:val="en-US" w:eastAsia="zh-CN" w:bidi="ar"/>
              </w:rPr>
              <w:t>9、价值选择：找零钱、早操大表态、取绰号、超级一比一、艺术插花、我的“VIT”、海上求生、价值拍卖、红黑游戏、沉船游戏。</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23"/>
                <w:sz w:val="24"/>
                <w:szCs w:val="24"/>
                <w:lang w:val="en-US" w:eastAsia="zh-CN" w:bidi="ar"/>
              </w:rPr>
              <w:t>10、社会责任：承担责任、歌唱祖国、家乡美、我说我知道、放飞我心、职业生涯探索、中国地图、共建未来城、家乡拼图、拯救阳光城。</w:t>
            </w:r>
            <w:r>
              <w:rPr>
                <w:rStyle w:val="17"/>
                <w:sz w:val="24"/>
                <w:szCs w:val="24"/>
                <w:lang w:val="en-US" w:eastAsia="zh-CN" w:bidi="ar"/>
              </w:rPr>
              <w:t>（团体辅导箱内材料最少三种材料需提供国家认可具有CMA或者CNAS标记的（关于（铅, 镉, 汞和六价铬，各多溴联苯，各多溴二苯醚 ）的检测报告原件彩色扫描件加盖制造商公章。）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团体活动桌</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升降桌；桌面对边700MM,深373MM厚度为18MM。注塑封边，可带笔槽，桌面板材质：高密度板注塑封边；抽屉尺寸：480*335*140MM，制作：PP塑料书兜；台主支架：25*50MM椭圆管组成，1.2MM厚，加横20*40MM椭圆管，1.2MM厚，胶套 使用共聚耐冲击聚丙烯注塑成型，底部配有螺丝固定孔，既保证了胶套的牢固性又避免了螺丝可能接触地板而刮花地板的缺陷。每套配6张。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团体椅</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配团体桌使用，坚固，能至少承受体重80千克的成人，可折叠。一个团体辅导室的椅子配几种颜色，便于分组使用。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挂式空调</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1.变频冷暖两用.电压/频率.220V/50Hz.内机尺寸(宽*高*深)(mm)816*289*196.外机尺寸.715*540*240                                                             二级能效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2.循环风量： 750m³/h</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3.室外机最大噪音： 52dB(A)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4.室内机最大噪音： 41dB(A)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5.额定制热量： 5050W(不含电辅加热)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6.额定制热功率： 1200W(不含电辅加热)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7.电辅加热功率： 1000W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8.额定制冷量： 3520W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9.额定制冷功率： 750W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10.能源消耗效率：5.41(全年能源消耗效率)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立式空调</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1.变频冷暖两用.电压/频率.220V/50Hz.内机尺寸(宽*高*深)(mm)350*1785*355.外机尺寸.890*673*342 二级能效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2.循环风量： 1300m³/h</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3.室外机最大噪音： 56dB(A)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4.室内机最大噪音： 46dB(A)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5.制热量： 9800W(不含电辅加热)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6.制热功率： 2860W(不含电辅加热)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7.电辅加热功率： 2000W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8.制冷量： 7290W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9.制冷功率： 2040W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10.能源消耗效率：4.19(全年能源消耗效率)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心理图书</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基础类、健康教育类、科普类、心理咨询类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心理挂图</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心理挂图中的图片所包含内容有心理制度、心理学家、不可能图形、两歧图形、错觉图形、心理趣味图和主题统觉图片以及励志，积极向上等图片。</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内芯材质: 高清相纸；装裱方式: 木质白色边框，环保透明面板；风格: 简约现代；工艺: 喷绘；风格: 工艺: 喷绘；组合形式: 独立；图片形式: 平面；可免拆边框更换内芯。尺寸: ≥450mm×560mm。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视听资料</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种类：心理健康教育类、心理辅导类、动机激发类、情绪调节类音像资料。  1、心理音乐：以情绪调节为主，包括催眠音乐、放松减压音乐、α波减压音乐等。  2、心理电影：以动机激发为主，包括人格心理学、青少年教育、家庭教育、行为训练等。  3、心理教学视频：以心理健康教育、心理辅导、心理教学等相关视频  4、光盘形式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大盆栽8大8小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门牌</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材质：木质 尺寸约28×10cm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县二中工程设计（90平方米左右）</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叠级天花吊顶：轻钢龙骨或40*40CM木龙骨框架，叠级造型机拼二次成型，石膏板安在U形轻钢龙骨上，8厘螺杆、轻钢龙骨、木工板、石膏板、五金配件等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轻钢龙骨隔墙：轻钢龙骨框架、石膏板饰面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天花刮腻子粉刷乳胶漆：采用腻子粉（粘粉、108胶水、熟胶粉、网带）2遍，厚度3mm内，每次刮腻子粉厚度不超过1mm，底漆涂刷1遍面漆涂刷2遍，含补缝、打磨、调色、辅材等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墙面刮腻子刷乳胶漆：采用腻子粉（粘粉、108胶水、熟胶粉、网带）2遍，厚度3mm内，每次刮腻子粉厚度不超过1mm，底漆涂刷1遍面漆涂刷2遍，含补缝、打磨、调色、辅材等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简易平板房门及门套：复合实木成品木门安装，五金配件等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宣泄解压墙：采用木工板打底平整处理，高密度板基层，中间高弹性环保海绵及表层PU革软包制作及安装（1.8米高）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宣泄防摔泡沫地垫：加厚防滑地垫600*600*12mm，无缝拼接结构胶固定安装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窗帘盒：采用15mm大芯板制作安装，辅材等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窗帘：一层浅色双面麻纯色加厚绒布、一层白纱双铝合金轨道/罗马杆固定安装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木地板：12mm厚耐磨复合地板，防潮地垫、PVC踢脚线、辅材等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强、弱电改造布置：国标 4MM，2.5MM电线，PVC阻燃线管（含配电箱、空气开关、断路器、开关插座）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筒灯：7.5CM开孔LED筒灯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吸顶灯：48W、直径500mm亚克力面板圆形LED吸顶灯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异形吸顶灯：36W、直径500mm亚克力面板异形LED吸顶灯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卫生清理费：人工清理，含装修垃圾装袋及清运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拆旧：拆除室内原有灯具、风扇等物件，堆放至指定安全区域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防护：每个窗户加装不锈钢防护栏。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文化氛围：墙上挂有心理辅导范围、心理辅导教师工作守则、来访者须知、辅导教师介绍等宣传资料。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县三中工程设计（70平方米左右）</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叠级天花吊顶：轻钢龙骨或40*40CM木龙骨框架，叠级造型机拼二次成型，石膏板安在U形轻钢龙骨上，8厘螺杆、轻钢龙骨、木工板、石膏板、五金配件等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轻钢龙骨隔墙：轻钢龙骨框架、石膏板饰面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天花刮腻子粉刷乳胶漆：采用腻子粉（粘粉、108胶水、熟胶粉、网带）2遍，厚度3mm内，每次刮腻子粉厚度不超过1mm，底漆涂刷1遍面漆涂刷2遍，含补缝、打磨、调色、辅材等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墙面刮腻子刷乳胶漆：采用腻子粉（粘粉、108胶水、熟胶粉、网带）2遍，厚度3mm内，每次刮腻子粉厚度不超过1mm，底漆涂刷1遍面漆涂刷2遍，含补缝、打磨、调色、辅材等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简易平板房门及门套：复合实木成品木门安装，五金配件等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宣泄解压墙：采用木工板打底平整处理，高密度板基层，中间高弹性环保海绵及表层PU革软包制作及安装（1.8米高）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宣泄防摔泡沫地垫：加厚防滑地垫600*600*12mm，无缝拼接结构胶固定安装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窗帘盒：采用15mm大芯板制作安装，辅材等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窗帘：一层浅色双面麻纯色加厚绒布、一层白纱双铝合金轨道/罗马杆固定安装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木地板：12mm厚耐磨复合地板，防潮地垫、PVC踢脚线、辅材等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强、弱电改造布置：国标 4MM，2.5MM电线，PVC阻燃线管（含配电箱、空气开关、断路器、开关插座）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筒灯：7.5CM开孔LED筒灯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吸顶灯：48W、直径500mm亚克力面板圆形LED吸顶灯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异形吸顶灯：36W、直径500mm亚克力面板异形LED吸顶灯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卫生清理费：人工清理，含装修垃圾装袋及清运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拆旧：拆除室内原有灯具、风扇等物件，堆放至指定安全区域</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防护：每个窗户加装不锈钢防护栏，走廊西端防护墙至顶砌砖墙或加装窗玻璃（成交后现场商议后根据需要确定）。加装走廊门一扇。</w:t>
            </w:r>
            <w:bookmarkStart w:id="0" w:name="_GoBack"/>
            <w:bookmarkEnd w:id="0"/>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文化氛围：墙上挂有心理辅导范围、心理辅导教师工作守则、来访者须知、辅导教师介绍等宣传资料。</w:t>
            </w:r>
          </w:p>
        </w:tc>
      </w:tr>
    </w:tbl>
    <w:p>
      <w:pPr>
        <w:rPr>
          <w:rFonts w:hint="eastAsia" w:hAnsi="宋体" w:eastAsia="宋体"/>
          <w:b/>
          <w:bCs/>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eastAsia="zh-CN"/>
        </w:rPr>
        <w:t>注：</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施工过程中</w:t>
      </w:r>
      <w:r>
        <w:rPr>
          <w:rFonts w:hint="eastAsia" w:ascii="宋体" w:hAnsi="宋体" w:eastAsia="宋体" w:cs="宋体"/>
          <w:color w:val="auto"/>
          <w:szCs w:val="21"/>
        </w:rPr>
        <w:t>所需辅材</w:t>
      </w:r>
      <w:r>
        <w:rPr>
          <w:rFonts w:hint="eastAsia" w:ascii="宋体" w:hAnsi="宋体" w:eastAsia="宋体" w:cs="宋体"/>
          <w:color w:val="auto"/>
          <w:szCs w:val="21"/>
          <w:lang w:eastAsia="zh-CN"/>
        </w:rPr>
        <w:t>未列入的，须</w:t>
      </w:r>
      <w:r>
        <w:rPr>
          <w:rFonts w:hint="eastAsia" w:ascii="宋体" w:hAnsi="宋体" w:eastAsia="宋体" w:cs="宋体"/>
          <w:color w:val="auto"/>
          <w:szCs w:val="21"/>
        </w:rPr>
        <w:t>供应商提供</w:t>
      </w:r>
      <w:r>
        <w:rPr>
          <w:rFonts w:hint="eastAsia" w:ascii="宋体" w:hAnsi="宋体" w:eastAsia="宋体" w:cs="宋体"/>
          <w:color w:val="auto"/>
          <w:szCs w:val="21"/>
          <w:lang w:eastAsia="zh-CN"/>
        </w:rPr>
        <w:t>，请供应商报价时综合考虑</w:t>
      </w:r>
      <w:r>
        <w:rPr>
          <w:rFonts w:hint="eastAsia" w:ascii="宋体" w:hAnsi="宋体" w:eastAsia="宋体" w:cs="宋体"/>
          <w:color w:val="auto"/>
          <w:szCs w:val="21"/>
        </w:rPr>
        <w:t>。</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合同履行期限：</w:t>
      </w:r>
      <w:r>
        <w:rPr>
          <w:rFonts w:hint="eastAsia"/>
          <w:color w:val="auto"/>
          <w:lang w:eastAsia="zh-CN"/>
        </w:rPr>
        <w:t>成交后一个月内</w:t>
      </w:r>
      <w:r>
        <w:rPr>
          <w:rFonts w:hint="eastAsia" w:ascii="宋体" w:hAnsi="宋体" w:eastAsia="宋体" w:cs="宋体"/>
          <w:color w:val="auto"/>
          <w:szCs w:val="21"/>
        </w:rPr>
        <w:t>完</w:t>
      </w:r>
      <w:r>
        <w:rPr>
          <w:rFonts w:hint="eastAsia" w:ascii="宋体" w:hAnsi="宋体" w:cs="宋体"/>
          <w:color w:val="auto"/>
          <w:szCs w:val="21"/>
        </w:rPr>
        <w:t>成项目。</w:t>
      </w:r>
    </w:p>
    <w:p>
      <w:pPr>
        <w:numPr>
          <w:ilvl w:val="0"/>
          <w:numId w:val="0"/>
        </w:numPr>
        <w:rPr>
          <w:rFonts w:hint="eastAsia" w:ascii="宋体" w:hAnsi="宋体" w:eastAsia="宋体" w:cs="宋体"/>
          <w:color w:val="auto"/>
          <w:szCs w:val="21"/>
          <w:lang w:eastAsia="zh-CN"/>
        </w:rPr>
      </w:pPr>
      <w:r>
        <w:rPr>
          <w:rFonts w:hint="eastAsia"/>
          <w:lang w:val="en-US" w:eastAsia="zh-CN"/>
        </w:rPr>
        <w:t>3.</w:t>
      </w:r>
      <w:r>
        <w:rPr>
          <w:rFonts w:hint="eastAsia"/>
          <w:lang w:eastAsia="zh-CN"/>
        </w:rPr>
        <w:t>需求</w:t>
      </w:r>
      <w:r>
        <w:rPr>
          <w:rFonts w:hint="eastAsia"/>
        </w:rPr>
        <w:t>文件所涉及技术参数要求为采购人最低需求，如有和市场同类品牌或产品雷同处仅为参考，不具有指向性和限制性。</w:t>
      </w:r>
      <w:r>
        <w:rPr>
          <w:rFonts w:hint="eastAsia"/>
          <w:lang w:eastAsia="zh-CN"/>
        </w:rPr>
        <w:t>竞价</w:t>
      </w:r>
      <w:r>
        <w:rPr>
          <w:rFonts w:hint="eastAsia"/>
        </w:rPr>
        <w:t>人可提供满足或优于</w:t>
      </w:r>
      <w:r>
        <w:rPr>
          <w:rFonts w:hint="eastAsia"/>
          <w:lang w:eastAsia="zh-CN"/>
        </w:rPr>
        <w:t>需求</w:t>
      </w:r>
      <w:r>
        <w:rPr>
          <w:rFonts w:hint="eastAsia"/>
        </w:rPr>
        <w:t>文件技术参数要求的产品投标。</w:t>
      </w:r>
    </w:p>
    <w:p>
      <w:pPr>
        <w:numPr>
          <w:ilvl w:val="0"/>
          <w:numId w:val="2"/>
        </w:num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清单所列装修数量仅供参考，具体数量请实地勘测，以报价人的设计方案为准。报价人报价前请自行前往现场勘测设计，费用报价人自理。县二中联系人：周主任</w:t>
      </w:r>
      <w:r>
        <w:rPr>
          <w:rFonts w:hint="eastAsia" w:ascii="宋体" w:hAnsi="宋体" w:eastAsia="宋体" w:cs="宋体"/>
          <w:color w:val="auto"/>
          <w:szCs w:val="21"/>
          <w:lang w:val="en-US" w:eastAsia="zh-CN"/>
        </w:rPr>
        <w:t>13766257540；县三中联系人：冯副校长13627966816</w:t>
      </w:r>
    </w:p>
    <w:p>
      <w:pPr>
        <w:rPr>
          <w:rFonts w:hint="eastAsia" w:hAnsi="宋体" w:eastAsia="宋体"/>
          <w:b/>
          <w:bCs/>
          <w:color w:val="auto"/>
          <w:szCs w:val="21"/>
        </w:rPr>
      </w:pPr>
      <w:r>
        <w:rPr>
          <w:rFonts w:hint="eastAsia" w:hAnsi="宋体" w:eastAsia="宋体"/>
          <w:b/>
          <w:bCs/>
          <w:color w:val="auto"/>
          <w:szCs w:val="21"/>
        </w:rPr>
        <w:t>（三）响应要求</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43"/>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微软雅黑"/>
                <w:b/>
                <w:color w:val="auto"/>
                <w:szCs w:val="21"/>
              </w:rPr>
            </w:pPr>
            <w:r>
              <w:rPr>
                <w:rFonts w:hint="eastAsia" w:ascii="宋体" w:hAnsi="宋体" w:cs="微软雅黑"/>
                <w:b/>
                <w:color w:val="auto"/>
                <w:szCs w:val="21"/>
              </w:rPr>
              <w:t>序号</w:t>
            </w:r>
          </w:p>
        </w:tc>
        <w:tc>
          <w:tcPr>
            <w:tcW w:w="1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微软雅黑"/>
                <w:b/>
                <w:color w:val="auto"/>
                <w:szCs w:val="21"/>
              </w:rPr>
            </w:pPr>
            <w:r>
              <w:rPr>
                <w:rFonts w:hint="eastAsia" w:ascii="宋体" w:hAnsi="宋体" w:cs="微软雅黑"/>
                <w:b/>
                <w:color w:val="auto"/>
                <w:szCs w:val="21"/>
              </w:rPr>
              <w:t>项目</w:t>
            </w:r>
          </w:p>
        </w:tc>
        <w:tc>
          <w:tcPr>
            <w:tcW w:w="69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微软雅黑"/>
                <w:b/>
                <w:color w:val="auto"/>
                <w:szCs w:val="21"/>
              </w:rPr>
            </w:pPr>
            <w:r>
              <w:rPr>
                <w:rFonts w:hint="eastAsia" w:ascii="宋体" w:hAnsi="宋体" w:cs="微软雅黑"/>
                <w:b/>
                <w:color w:val="auto"/>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99" w:type="dxa"/>
            <w:vAlign w:val="center"/>
          </w:tcPr>
          <w:p>
            <w:pPr>
              <w:spacing w:line="360" w:lineRule="auto"/>
              <w:jc w:val="center"/>
              <w:rPr>
                <w:rFonts w:hint="eastAsia" w:ascii="宋体" w:hAnsi="宋体" w:cs="微软雅黑" w:eastAsiaTheme="minorEastAsia"/>
                <w:b/>
                <w:color w:val="auto"/>
                <w:szCs w:val="21"/>
                <w:lang w:val="en-US" w:eastAsia="zh-CN"/>
              </w:rPr>
            </w:pPr>
            <w:r>
              <w:rPr>
                <w:rFonts w:hint="eastAsia" w:ascii="宋体" w:hAnsi="宋体" w:cs="微软雅黑"/>
                <w:b/>
                <w:color w:val="auto"/>
                <w:szCs w:val="21"/>
                <w:lang w:val="en-US" w:eastAsia="zh-CN"/>
              </w:rPr>
              <w:t>1</w:t>
            </w:r>
          </w:p>
        </w:tc>
        <w:tc>
          <w:tcPr>
            <w:tcW w:w="1543" w:type="dxa"/>
            <w:vAlign w:val="center"/>
          </w:tcPr>
          <w:p>
            <w:pPr>
              <w:numPr>
                <w:ilvl w:val="0"/>
                <w:numId w:val="0"/>
              </w:numPr>
              <w:ind w:left="0" w:leftChars="0" w:firstLine="0" w:firstLineChars="0"/>
              <w:jc w:val="center"/>
              <w:rPr>
                <w:rFonts w:hint="eastAsia" w:ascii="宋体" w:hAnsi="宋体" w:cs="微软雅黑"/>
                <w:b/>
                <w:color w:val="auto"/>
                <w:szCs w:val="21"/>
              </w:rPr>
            </w:pPr>
            <w:r>
              <w:rPr>
                <w:rFonts w:hint="eastAsia"/>
                <w:sz w:val="24"/>
                <w:szCs w:val="24"/>
                <w:vertAlign w:val="baseline"/>
                <w:lang w:eastAsia="zh-CN"/>
              </w:rPr>
              <w:t>报价前准备</w:t>
            </w:r>
          </w:p>
        </w:tc>
        <w:tc>
          <w:tcPr>
            <w:tcW w:w="6985" w:type="dxa"/>
            <w:vAlign w:val="top"/>
          </w:tcPr>
          <w:p>
            <w:pPr>
              <w:numPr>
                <w:ilvl w:val="0"/>
                <w:numId w:val="0"/>
              </w:numPr>
              <w:ind w:left="0" w:leftChars="0" w:firstLine="0" w:firstLineChars="0"/>
              <w:rPr>
                <w:rFonts w:hint="eastAsia" w:ascii="宋体" w:hAnsi="宋体" w:cs="微软雅黑"/>
                <w:b/>
                <w:color w:val="auto"/>
                <w:szCs w:val="21"/>
              </w:rPr>
            </w:pPr>
            <w:r>
              <w:rPr>
                <w:rFonts w:hint="eastAsia"/>
                <w:sz w:val="24"/>
                <w:szCs w:val="24"/>
                <w:lang w:val="en-US" w:eastAsia="zh-CN"/>
              </w:rPr>
              <w:t>请自行前往现场勘测设计，费用报价人自理。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599" w:type="dxa"/>
            <w:vAlign w:val="center"/>
          </w:tcPr>
          <w:p>
            <w:pPr>
              <w:spacing w:line="360" w:lineRule="auto"/>
              <w:jc w:val="center"/>
              <w:rPr>
                <w:rFonts w:hint="eastAsia" w:ascii="宋体" w:hAnsi="宋体" w:cs="微软雅黑" w:eastAsiaTheme="minorEastAsia"/>
                <w:color w:val="auto"/>
                <w:szCs w:val="21"/>
                <w:lang w:eastAsia="zh-CN"/>
              </w:rPr>
            </w:pPr>
            <w:r>
              <w:rPr>
                <w:rFonts w:hint="eastAsia" w:ascii="宋体" w:hAnsi="宋体" w:cs="微软雅黑"/>
                <w:color w:val="auto"/>
                <w:szCs w:val="21"/>
                <w:lang w:val="en-US" w:eastAsia="zh-CN"/>
              </w:rPr>
              <w:t>2</w:t>
            </w:r>
          </w:p>
        </w:tc>
        <w:tc>
          <w:tcPr>
            <w:tcW w:w="1543" w:type="dxa"/>
            <w:vAlign w:val="center"/>
          </w:tcPr>
          <w:p>
            <w:pPr>
              <w:jc w:val="center"/>
              <w:rPr>
                <w:rFonts w:ascii="宋体" w:hAnsi="宋体" w:cs="宋体"/>
                <w:bCs/>
                <w:color w:val="auto"/>
                <w:szCs w:val="21"/>
              </w:rPr>
            </w:pPr>
            <w:r>
              <w:rPr>
                <w:rFonts w:hint="eastAsia" w:ascii="宋体" w:hAnsi="宋体" w:cs="宋体"/>
                <w:bCs/>
                <w:color w:val="auto"/>
                <w:szCs w:val="21"/>
              </w:rPr>
              <w:t>报价</w:t>
            </w:r>
          </w:p>
        </w:tc>
        <w:tc>
          <w:tcPr>
            <w:tcW w:w="6985" w:type="dxa"/>
            <w:vAlign w:val="center"/>
          </w:tcPr>
          <w:p>
            <w:pPr>
              <w:pageBreakBefore w:val="0"/>
              <w:widowControl w:val="0"/>
              <w:kinsoku/>
              <w:wordWrap/>
              <w:overflowPunct/>
              <w:topLinePunct w:val="0"/>
              <w:autoSpaceDE/>
              <w:autoSpaceDN/>
              <w:bidi w:val="0"/>
              <w:adjustRightInd w:val="0"/>
              <w:snapToGrid w:val="0"/>
              <w:jc w:val="left"/>
              <w:textAlignment w:val="auto"/>
              <w:rPr>
                <w:rFonts w:ascii="宋体" w:hAnsi="宋体" w:cs="宋体"/>
                <w:bCs/>
                <w:color w:val="auto"/>
                <w:szCs w:val="21"/>
              </w:rPr>
            </w:pPr>
            <w:r>
              <w:rPr>
                <w:rFonts w:hint="eastAsia" w:ascii="宋体" w:hAnsi="宋体" w:cs="宋体"/>
                <w:bCs/>
                <w:color w:val="auto"/>
                <w:szCs w:val="21"/>
              </w:rPr>
              <w:t>报价以人民币报价包括产品、运输、安装、调试、售后维护等完成本项目所需的相关的一切费用均应列入报价中（含税价）</w:t>
            </w:r>
            <w:r>
              <w:rPr>
                <w:rFonts w:hint="eastAsia" w:ascii="宋体" w:hAnsi="宋体" w:cs="宋体"/>
                <w:b/>
                <w:bCs/>
                <w:color w:val="auto"/>
                <w:szCs w:val="21"/>
              </w:rPr>
              <w:t>报价单需列明产品品牌、制造商名称、型号、综合单价、总价等（综合单价、总价需与电子卖场竞价时报价一致）。</w:t>
            </w:r>
          </w:p>
          <w:p>
            <w:pPr>
              <w:pageBreakBefore w:val="0"/>
              <w:widowControl w:val="0"/>
              <w:kinsoku/>
              <w:wordWrap/>
              <w:overflowPunct/>
              <w:topLinePunct w:val="0"/>
              <w:autoSpaceDE/>
              <w:autoSpaceDN/>
              <w:bidi w:val="0"/>
              <w:adjustRightInd w:val="0"/>
              <w:snapToGrid w:val="0"/>
              <w:jc w:val="left"/>
              <w:textAlignment w:val="auto"/>
              <w:rPr>
                <w:rFonts w:ascii="宋体" w:hAnsi="宋体"/>
                <w:b/>
                <w:color w:val="auto"/>
                <w:szCs w:val="21"/>
              </w:rPr>
            </w:pPr>
            <w:r>
              <w:rPr>
                <w:rFonts w:hint="eastAsia" w:ascii="宋体" w:hAnsi="宋体" w:cs="微软雅黑"/>
                <w:b/>
                <w:color w:val="auto"/>
                <w:szCs w:val="21"/>
                <w:lang w:val="zh-CN" w:bidi="zh-CN"/>
              </w:rPr>
              <w:t>上传材料:</w:t>
            </w:r>
            <w:r>
              <w:rPr>
                <w:rFonts w:hint="eastAsia" w:ascii="宋体" w:hAnsi="宋体"/>
                <w:b/>
                <w:color w:val="auto"/>
                <w:szCs w:val="21"/>
              </w:rPr>
              <w:t>报价单扫描件加盖投标人公章。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99" w:type="dxa"/>
            <w:vAlign w:val="center"/>
          </w:tcPr>
          <w:p>
            <w:pPr>
              <w:spacing w:line="360" w:lineRule="auto"/>
              <w:jc w:val="center"/>
              <w:rPr>
                <w:rFonts w:hint="eastAsia" w:ascii="宋体" w:hAnsi="宋体" w:cs="微软雅黑" w:eastAsiaTheme="minorEastAsia"/>
                <w:color w:val="auto"/>
                <w:szCs w:val="21"/>
                <w:lang w:eastAsia="zh-CN"/>
              </w:rPr>
            </w:pPr>
            <w:r>
              <w:rPr>
                <w:rFonts w:hint="eastAsia" w:ascii="宋体" w:hAnsi="宋体" w:cs="微软雅黑"/>
                <w:color w:val="auto"/>
                <w:szCs w:val="21"/>
                <w:lang w:val="en-US" w:eastAsia="zh-CN"/>
              </w:rPr>
              <w:t>3</w:t>
            </w:r>
          </w:p>
        </w:tc>
        <w:tc>
          <w:tcPr>
            <w:tcW w:w="1543" w:type="dxa"/>
            <w:vAlign w:val="center"/>
          </w:tcPr>
          <w:p>
            <w:pPr>
              <w:spacing w:line="360" w:lineRule="auto"/>
              <w:jc w:val="center"/>
              <w:rPr>
                <w:rFonts w:ascii="宋体" w:hAnsi="宋体" w:cs="微软雅黑"/>
                <w:color w:val="auto"/>
                <w:szCs w:val="21"/>
              </w:rPr>
            </w:pPr>
            <w:r>
              <w:rPr>
                <w:rFonts w:hint="eastAsia" w:ascii="宋体" w:hAnsi="宋体" w:cs="微软雅黑"/>
                <w:color w:val="auto"/>
                <w:szCs w:val="21"/>
              </w:rPr>
              <w:t>产品优越性</w:t>
            </w:r>
          </w:p>
        </w:tc>
        <w:tc>
          <w:tcPr>
            <w:tcW w:w="6985" w:type="dxa"/>
            <w:vAlign w:val="center"/>
          </w:tcPr>
          <w:p>
            <w:pPr>
              <w:pageBreakBefore w:val="0"/>
              <w:widowControl w:val="0"/>
              <w:kinsoku/>
              <w:wordWrap/>
              <w:overflowPunct/>
              <w:topLinePunct w:val="0"/>
              <w:autoSpaceDE/>
              <w:autoSpaceDN/>
              <w:bidi w:val="0"/>
              <w:adjustRightInd w:val="0"/>
              <w:snapToGrid w:val="0"/>
              <w:textAlignment w:val="auto"/>
              <w:rPr>
                <w:rFonts w:hint="eastAsia"/>
                <w:lang w:val="zh-CN"/>
              </w:rPr>
            </w:pPr>
            <w:r>
              <w:rPr>
                <w:rFonts w:hint="eastAsia"/>
                <w:lang w:val="zh-CN"/>
              </w:rPr>
              <w:t>上传材料：</w:t>
            </w:r>
          </w:p>
          <w:p>
            <w:pPr>
              <w:numPr>
                <w:ilvl w:val="0"/>
                <w:numId w:val="0"/>
              </w:numPr>
              <w:rPr>
                <w:rFonts w:hint="eastAsia"/>
                <w:lang w:eastAsia="zh-CN"/>
              </w:rPr>
            </w:pPr>
            <w:r>
              <w:rPr>
                <w:rFonts w:hint="eastAsia"/>
                <w:lang w:eastAsia="zh-CN"/>
              </w:rPr>
              <w:t>电脑、心理沙盘管理系统、体感型音乐放松椅、专业版团体辅导箱相应功能要求的检测报告。</w:t>
            </w:r>
          </w:p>
          <w:p>
            <w:pPr>
              <w:rPr>
                <w:rFonts w:hint="default" w:eastAsiaTheme="minorEastAsia"/>
                <w:lang w:val="en-US" w:eastAsia="zh-CN"/>
              </w:rPr>
            </w:pPr>
            <w:r>
              <w:rPr>
                <w:rFonts w:hint="eastAsia"/>
                <w:b/>
                <w:bCs/>
                <w:lang w:eastAsia="zh-CN"/>
              </w:rPr>
              <w:t>上传材料：</w:t>
            </w:r>
            <w:r>
              <w:rPr>
                <w:rFonts w:hint="eastAsia"/>
                <w:b/>
                <w:bCs/>
              </w:rPr>
              <w:t>提供加盖制造商公章的第三方检测机构出具的具有 CMA标识的包含上述项的检测（验）报告扫件佐证。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99" w:type="dxa"/>
            <w:vAlign w:val="center"/>
          </w:tcPr>
          <w:p>
            <w:pPr>
              <w:spacing w:line="360" w:lineRule="auto"/>
              <w:jc w:val="center"/>
              <w:rPr>
                <w:rFonts w:hint="default" w:ascii="宋体" w:hAnsi="宋体" w:cs="微软雅黑"/>
                <w:color w:val="auto"/>
                <w:szCs w:val="21"/>
                <w:lang w:val="en-US" w:eastAsia="zh-CN"/>
              </w:rPr>
            </w:pPr>
            <w:r>
              <w:rPr>
                <w:rFonts w:hint="eastAsia" w:ascii="宋体" w:hAnsi="宋体" w:cs="微软雅黑"/>
                <w:color w:val="auto"/>
                <w:szCs w:val="21"/>
                <w:lang w:val="en-US" w:eastAsia="zh-CN"/>
              </w:rPr>
              <w:t>4</w:t>
            </w:r>
          </w:p>
        </w:tc>
        <w:tc>
          <w:tcPr>
            <w:tcW w:w="1543" w:type="dxa"/>
            <w:vAlign w:val="center"/>
          </w:tcPr>
          <w:p>
            <w:pPr>
              <w:numPr>
                <w:ilvl w:val="0"/>
                <w:numId w:val="0"/>
              </w:numPr>
              <w:ind w:left="0" w:leftChars="0" w:firstLine="0" w:firstLineChars="0"/>
              <w:jc w:val="center"/>
              <w:rPr>
                <w:rFonts w:hint="eastAsia" w:ascii="宋体" w:hAnsi="宋体" w:cs="微软雅黑"/>
                <w:color w:val="auto"/>
                <w:szCs w:val="21"/>
              </w:rPr>
            </w:pPr>
            <w:r>
              <w:rPr>
                <w:rFonts w:hint="eastAsia"/>
                <w:sz w:val="24"/>
                <w:szCs w:val="24"/>
                <w:vertAlign w:val="baseline"/>
                <w:lang w:eastAsia="zh-CN"/>
              </w:rPr>
              <w:t>项目实施方案</w:t>
            </w:r>
          </w:p>
        </w:tc>
        <w:tc>
          <w:tcPr>
            <w:tcW w:w="6985" w:type="dxa"/>
            <w:vAlign w:val="top"/>
          </w:tcPr>
          <w:p>
            <w:pPr>
              <w:numPr>
                <w:ilvl w:val="0"/>
                <w:numId w:val="0"/>
              </w:numPr>
              <w:rPr>
                <w:rFonts w:hint="eastAsia"/>
                <w:lang w:val="en-US" w:eastAsia="zh-CN"/>
              </w:rPr>
            </w:pPr>
            <w:r>
              <w:rPr>
                <w:rFonts w:hint="eastAsia"/>
                <w:lang w:val="en-US" w:eastAsia="zh-CN"/>
              </w:rPr>
              <w:t>为保证产品与实际场地相适应，竞价时须提供现场设计方案，且设计方案须与现场勘测相符合。空间利用好，设计简洁、温馨、舒适、安全，价格合理的方案优先选用。无项目实施方案，视为不合格。</w:t>
            </w:r>
          </w:p>
          <w:p>
            <w:pPr>
              <w:rPr>
                <w:rFonts w:hint="eastAsia"/>
                <w:b/>
                <w:bCs/>
                <w:lang w:val="en-US" w:eastAsia="zh-CN"/>
              </w:rPr>
            </w:pPr>
            <w:r>
              <w:rPr>
                <w:rFonts w:hint="eastAsia"/>
                <w:b/>
                <w:bCs/>
                <w:lang w:val="en-US" w:eastAsia="zh-CN"/>
              </w:rPr>
              <w:t>上传材料：A、竞价人提供现场设计方案并加盖竞价人公章扫描佐证；</w:t>
            </w:r>
          </w:p>
          <w:p>
            <w:pPr>
              <w:rPr>
                <w:rFonts w:hint="eastAsia"/>
                <w:b/>
                <w:bCs/>
                <w:lang w:eastAsia="zh-CN"/>
              </w:rPr>
            </w:pPr>
            <w:r>
              <w:rPr>
                <w:rFonts w:hint="eastAsia"/>
                <w:b/>
                <w:bCs/>
                <w:lang w:val="en-US" w:eastAsia="zh-CN"/>
              </w:rPr>
              <w:t>B、竞价人提供响应承诺书并加盖竞价人公章及法人签章扫描佐证；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9" w:type="dxa"/>
            <w:vAlign w:val="center"/>
          </w:tcPr>
          <w:p>
            <w:pPr>
              <w:spacing w:line="360" w:lineRule="auto"/>
              <w:jc w:val="center"/>
              <w:rPr>
                <w:rFonts w:hint="eastAsia" w:ascii="宋体" w:hAnsi="宋体" w:cs="微软雅黑" w:eastAsiaTheme="minorEastAsia"/>
                <w:color w:val="auto"/>
                <w:szCs w:val="21"/>
                <w:lang w:val="en-US" w:eastAsia="zh-CN"/>
              </w:rPr>
            </w:pPr>
            <w:r>
              <w:rPr>
                <w:rFonts w:hint="eastAsia" w:ascii="宋体" w:hAnsi="宋体" w:cs="微软雅黑"/>
                <w:color w:val="auto"/>
                <w:szCs w:val="21"/>
                <w:lang w:val="en-US" w:eastAsia="zh-CN"/>
              </w:rPr>
              <w:t>5</w:t>
            </w:r>
          </w:p>
        </w:tc>
        <w:tc>
          <w:tcPr>
            <w:tcW w:w="1543" w:type="dxa"/>
            <w:vAlign w:val="center"/>
          </w:tcPr>
          <w:p>
            <w:pPr>
              <w:spacing w:line="360" w:lineRule="auto"/>
              <w:jc w:val="center"/>
              <w:rPr>
                <w:rFonts w:hint="eastAsia" w:ascii="宋体" w:hAnsi="宋体" w:cs="微软雅黑" w:eastAsiaTheme="minorEastAsia"/>
                <w:color w:val="auto"/>
                <w:szCs w:val="21"/>
                <w:lang w:eastAsia="zh-CN"/>
              </w:rPr>
            </w:pPr>
            <w:r>
              <w:rPr>
                <w:rFonts w:hint="eastAsia" w:ascii="宋体" w:hAnsi="宋体" w:cs="微软雅黑"/>
                <w:color w:val="auto"/>
                <w:szCs w:val="21"/>
                <w:lang w:eastAsia="zh-CN"/>
              </w:rPr>
              <w:t>售后服务</w:t>
            </w:r>
          </w:p>
        </w:tc>
        <w:tc>
          <w:tcPr>
            <w:tcW w:w="6985" w:type="dxa"/>
            <w:vAlign w:val="center"/>
          </w:tcPr>
          <w:p>
            <w:pPr>
              <w:pStyle w:val="5"/>
              <w:keepNext w:val="0"/>
              <w:keepLines w:val="0"/>
              <w:pageBreakBefore w:val="0"/>
              <w:widowControl w:val="0"/>
              <w:kinsoku/>
              <w:wordWrap/>
              <w:overflowPunct/>
              <w:topLinePunct w:val="0"/>
              <w:autoSpaceDE w:val="0"/>
              <w:autoSpaceDN w:val="0"/>
              <w:bidi w:val="0"/>
              <w:adjustRightInd w:val="0"/>
              <w:snapToGrid/>
              <w:ind w:left="0" w:leftChars="0" w:firstLine="0" w:firstLineChars="0"/>
              <w:jc w:val="left"/>
              <w:textAlignment w:val="baseline"/>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电脑、心理沙盘管理系统、体感型音乐放松椅制造商出具的技术参数确认函和售后服务承诺函扫描件。</w:t>
            </w:r>
          </w:p>
        </w:tc>
      </w:tr>
    </w:tbl>
    <w:p>
      <w:pPr>
        <w:pStyle w:val="7"/>
        <w:spacing w:before="0" w:beforeAutospacing="0" w:after="0" w:afterAutospacing="0" w:line="360" w:lineRule="auto"/>
        <w:ind w:firstLine="211" w:firstLineChars="100"/>
        <w:rPr>
          <w:rFonts w:eastAsia="宋体"/>
          <w:b/>
          <w:bCs/>
          <w:color w:val="auto"/>
          <w:sz w:val="21"/>
          <w:szCs w:val="21"/>
        </w:rPr>
      </w:pPr>
      <w:r>
        <w:rPr>
          <w:rFonts w:hint="eastAsia" w:eastAsia="宋体"/>
          <w:b/>
          <w:bCs/>
          <w:color w:val="auto"/>
          <w:sz w:val="21"/>
          <w:szCs w:val="21"/>
        </w:rPr>
        <w:t>（四）需要满足的商务要求</w:t>
      </w:r>
    </w:p>
    <w:p>
      <w:pPr>
        <w:ind w:firstLine="420" w:firstLineChars="200"/>
        <w:rPr>
          <w:rFonts w:ascii="Calibri" w:eastAsia="宋体" w:cs="Times New Roman"/>
          <w:color w:val="auto"/>
        </w:rPr>
      </w:pPr>
      <w:r>
        <w:rPr>
          <w:rFonts w:hint="eastAsia" w:ascii="Calibri" w:eastAsia="宋体" w:cs="Times New Roman"/>
          <w:color w:val="auto"/>
        </w:rPr>
        <w:t>1.供应商所投产品为原厂原装、全新的、符合国家有关质量标准的产品；须承诺提供整体设备质量保证期为一年</w:t>
      </w:r>
      <w:r>
        <w:rPr>
          <w:rFonts w:hint="eastAsia" w:ascii="宋体" w:hAnsi="宋体" w:eastAsia="宋体" w:cs="宋体"/>
          <w:color w:val="auto"/>
          <w:kern w:val="0"/>
          <w:sz w:val="24"/>
        </w:rPr>
        <w:t>（国家或上述技术参数对系统设备或配件另有约定更长免费保修期限的从其约定）</w:t>
      </w:r>
      <w:r>
        <w:rPr>
          <w:rFonts w:hint="eastAsia" w:ascii="Calibri" w:eastAsia="宋体" w:cs="Times New Roman"/>
          <w:color w:val="auto"/>
        </w:rPr>
        <w:t>，质量保证期内免费上门保修，质量保证期内免费维修、更换配件；质量保证期自采购人（或其授权代表）在验收报告上签署“验收合格”之日起计算；须提供详细的售后服务承诺。</w:t>
      </w:r>
    </w:p>
    <w:p>
      <w:pPr>
        <w:ind w:firstLine="420" w:firstLineChars="200"/>
        <w:rPr>
          <w:rFonts w:ascii="Calibri" w:eastAsia="宋体" w:cs="Times New Roman"/>
          <w:color w:val="auto"/>
        </w:rPr>
      </w:pPr>
      <w:r>
        <w:rPr>
          <w:rFonts w:hint="eastAsia" w:ascii="Calibri" w:eastAsia="宋体" w:cs="Times New Roman"/>
          <w:color w:val="auto"/>
        </w:rPr>
        <w:t>2.在质量保证期内，接到故障通知后 30分钟内响应，1小时内到达现场维修。24 小时仍不能排除故障，供应商应在2 个工作日无偿提供备用件供用户使用；质量保证期内的维修发生的一切费用由供应商承担。</w:t>
      </w:r>
    </w:p>
    <w:p>
      <w:pPr>
        <w:ind w:firstLine="420" w:firstLineChars="200"/>
        <w:rPr>
          <w:rFonts w:ascii="Calibri" w:eastAsia="宋体" w:cs="Times New Roman"/>
          <w:color w:val="auto"/>
        </w:rPr>
      </w:pPr>
      <w:r>
        <w:rPr>
          <w:rFonts w:hint="eastAsia" w:ascii="Calibri" w:eastAsia="宋体" w:cs="Times New Roman"/>
          <w:color w:val="auto"/>
        </w:rPr>
        <w:t>3.质量保证期内所有产品保修服务方式均为上门保修，即由供应商派员到用户使用现场维修。由此产生的一切费用均由供应商承担。</w:t>
      </w:r>
    </w:p>
    <w:p>
      <w:pPr>
        <w:ind w:firstLine="420" w:firstLineChars="200"/>
        <w:rPr>
          <w:rFonts w:ascii="Calibri" w:eastAsia="宋体" w:cs="Times New Roman"/>
          <w:color w:val="auto"/>
        </w:rPr>
      </w:pPr>
      <w:r>
        <w:rPr>
          <w:rFonts w:hint="eastAsia" w:ascii="Calibri" w:eastAsia="宋体" w:cs="Times New Roman"/>
          <w:color w:val="auto"/>
        </w:rPr>
        <w:t>4.成交人应安排专业技术人员或生产厂家技术人员到现场进行设备的安装调试。只有在设备安装完成并经采购人确认后，设备的安装工作才能认为已全部完成。</w:t>
      </w:r>
    </w:p>
    <w:p>
      <w:pPr>
        <w:ind w:firstLine="420" w:firstLineChars="200"/>
        <w:rPr>
          <w:rFonts w:hint="eastAsia" w:ascii="Calibri" w:eastAsia="宋体" w:cs="Times New Roman"/>
          <w:color w:val="auto"/>
          <w:lang w:eastAsia="zh-CN"/>
        </w:rPr>
      </w:pPr>
      <w:r>
        <w:rPr>
          <w:rFonts w:hint="eastAsia" w:ascii="Calibri" w:eastAsia="宋体" w:cs="Times New Roman"/>
          <w:color w:val="auto"/>
        </w:rPr>
        <w:t>5.履约保证金</w:t>
      </w:r>
      <w:r>
        <w:rPr>
          <w:rFonts w:hint="eastAsia" w:ascii="Calibri" w:eastAsia="宋体" w:cs="Times New Roman"/>
          <w:color w:val="auto"/>
          <w:lang w:eastAsia="zh-CN"/>
        </w:rPr>
        <w:t>的缴纳按《吉安市财政局关于进一步优化我市政府采购营商环境促进公平竞争事项的通知》（吉财购[2022]13号文件执行。</w:t>
      </w:r>
    </w:p>
    <w:p>
      <w:pPr>
        <w:ind w:firstLine="420" w:firstLineChars="200"/>
        <w:rPr>
          <w:rFonts w:ascii="Calibri" w:eastAsia="宋体" w:cs="Times New Roman"/>
          <w:color w:val="auto"/>
        </w:rPr>
      </w:pPr>
      <w:r>
        <w:rPr>
          <w:rFonts w:hint="eastAsia" w:ascii="Calibri" w:eastAsia="宋体" w:cs="Times New Roman"/>
          <w:color w:val="auto"/>
          <w:lang w:val="en-US" w:eastAsia="zh-CN"/>
        </w:rPr>
        <w:t>6.</w:t>
      </w:r>
      <w:r>
        <w:rPr>
          <w:rFonts w:hint="eastAsia" w:ascii="Calibri" w:eastAsia="宋体" w:cs="Times New Roman"/>
          <w:color w:val="auto"/>
        </w:rPr>
        <w:t>成交人提供产品与采购需求文件要求不符时，已成交者取消成交资格，已供货的全部退货并扣收履约保证金，并承担由此引起的全部费用，对成交单位和所提供的品牌产品提出警告并在相关媒体公布，且承担由此可能引发的法律责任。</w:t>
      </w:r>
    </w:p>
    <w:p>
      <w:pPr>
        <w:ind w:firstLine="420" w:firstLineChars="200"/>
        <w:rPr>
          <w:rFonts w:ascii="Calibri" w:eastAsia="宋体" w:cs="Times New Roman"/>
          <w:color w:val="auto"/>
        </w:rPr>
      </w:pPr>
      <w:r>
        <w:rPr>
          <w:rFonts w:hint="eastAsia" w:ascii="Calibri" w:eastAsia="宋体" w:cs="Times New Roman"/>
          <w:color w:val="auto"/>
          <w:lang w:val="en-US" w:eastAsia="zh-CN"/>
        </w:rPr>
        <w:t>7</w:t>
      </w:r>
      <w:r>
        <w:rPr>
          <w:rFonts w:hint="eastAsia" w:ascii="Calibri" w:eastAsia="宋体" w:cs="Times New Roman"/>
          <w:color w:val="auto"/>
        </w:rPr>
        <w:t>.成交人应向采购方提供完整的技术资料壹套（技术说明书、使用说明书等）。各项指标和参数应符合验收标准，出现争议时采购方可以委托中国有资格单位或机构对所提供的产品进行检测，检测费用由成交人承担，并承担相应的法律责任。</w:t>
      </w:r>
    </w:p>
    <w:p>
      <w:pPr>
        <w:ind w:firstLine="420" w:firstLineChars="200"/>
        <w:rPr>
          <w:rFonts w:ascii="Calibri" w:eastAsia="宋体" w:cs="Times New Roman"/>
          <w:color w:val="auto"/>
        </w:rPr>
      </w:pPr>
      <w:r>
        <w:rPr>
          <w:rFonts w:hint="eastAsia" w:ascii="Calibri" w:eastAsia="宋体" w:cs="Times New Roman"/>
          <w:color w:val="auto"/>
          <w:lang w:val="en-US" w:eastAsia="zh-CN"/>
        </w:rPr>
        <w:t>8</w:t>
      </w:r>
      <w:r>
        <w:rPr>
          <w:rFonts w:hint="eastAsia" w:ascii="Calibri" w:eastAsia="宋体" w:cs="Times New Roman"/>
          <w:color w:val="auto"/>
        </w:rPr>
        <w:t>.成交人在项目实施或服务过程中发生的重大人员、产品质量事故，或因成交企业管理不善等原因造成的人员伤亡等责任事故均由成交人负责，采购人不承担任何法律及经济责任。</w:t>
      </w:r>
    </w:p>
    <w:p>
      <w:pPr>
        <w:ind w:firstLine="420" w:firstLineChars="200"/>
        <w:rPr>
          <w:rFonts w:ascii="Calibri" w:eastAsia="宋体" w:cs="Times New Roman"/>
          <w:color w:val="auto"/>
        </w:rPr>
      </w:pPr>
      <w:r>
        <w:rPr>
          <w:rFonts w:hint="eastAsia" w:ascii="Calibri" w:eastAsia="宋体" w:cs="Times New Roman"/>
          <w:color w:val="auto"/>
          <w:lang w:val="en-US" w:eastAsia="zh-CN"/>
        </w:rPr>
        <w:t>9</w:t>
      </w:r>
      <w:r>
        <w:rPr>
          <w:rFonts w:hint="eastAsia" w:ascii="Calibri" w:eastAsia="宋体" w:cs="Times New Roman"/>
          <w:color w:val="auto"/>
        </w:rPr>
        <w:t>.成交人应提供产品的出厂检验报告，合格证书，并且预先提供验收标准，填写验收报告书，供最终双方确认所用。</w:t>
      </w:r>
    </w:p>
    <w:p>
      <w:pPr>
        <w:ind w:firstLine="420" w:firstLineChars="200"/>
        <w:rPr>
          <w:rFonts w:ascii="Calibri" w:eastAsia="宋体" w:cs="Times New Roman"/>
          <w:color w:val="auto"/>
        </w:rPr>
      </w:pPr>
      <w:r>
        <w:rPr>
          <w:rFonts w:hint="eastAsia" w:ascii="Calibri" w:eastAsia="宋体" w:cs="Times New Roman"/>
          <w:color w:val="auto"/>
          <w:lang w:val="en-US" w:eastAsia="zh-CN"/>
        </w:rPr>
        <w:t>10</w:t>
      </w:r>
      <w:r>
        <w:rPr>
          <w:rFonts w:hint="eastAsia" w:ascii="Calibri" w:eastAsia="宋体" w:cs="Times New Roman"/>
          <w:color w:val="auto"/>
        </w:rPr>
        <w:t>.如遇厂方兼并或代理商不再代理该产品，须与采购方做好移交手续。本合同、协议继续有效。</w:t>
      </w:r>
    </w:p>
    <w:p>
      <w:pPr>
        <w:ind w:firstLine="420" w:firstLineChars="200"/>
        <w:rPr>
          <w:rFonts w:ascii="Calibri" w:eastAsia="宋体" w:cs="Times New Roman"/>
          <w:color w:val="auto"/>
        </w:rPr>
      </w:pPr>
      <w:r>
        <w:rPr>
          <w:rFonts w:hint="eastAsia" w:ascii="Calibri" w:eastAsia="宋体" w:cs="Times New Roman"/>
          <w:color w:val="auto"/>
        </w:rPr>
        <w:t>1</w:t>
      </w:r>
      <w:r>
        <w:rPr>
          <w:rFonts w:hint="eastAsia" w:ascii="Calibri" w:eastAsia="宋体" w:cs="Times New Roman"/>
          <w:color w:val="auto"/>
          <w:lang w:val="en-US" w:eastAsia="zh-CN"/>
        </w:rPr>
        <w:t>1</w:t>
      </w:r>
      <w:r>
        <w:rPr>
          <w:rFonts w:hint="eastAsia" w:ascii="Calibri" w:eastAsia="宋体" w:cs="Times New Roman"/>
          <w:color w:val="auto"/>
        </w:rPr>
        <w:t>.安装，培训</w:t>
      </w:r>
    </w:p>
    <w:p>
      <w:pPr>
        <w:ind w:firstLine="420" w:firstLineChars="200"/>
        <w:rPr>
          <w:rFonts w:ascii="Calibri" w:eastAsia="宋体" w:cs="Times New Roman"/>
          <w:color w:val="auto"/>
        </w:rPr>
      </w:pPr>
      <w:r>
        <w:rPr>
          <w:rFonts w:hint="eastAsia" w:ascii="Calibri" w:eastAsia="宋体" w:cs="Times New Roman"/>
          <w:color w:val="auto"/>
        </w:rPr>
        <w:t>（1）安装要求：成交人应派出技术全面、经验丰富的技术人员及必要设备在采购人施工安装现场进行安装；</w:t>
      </w:r>
      <w:r>
        <w:rPr>
          <w:rFonts w:ascii="Calibri" w:eastAsia="宋体" w:cs="Times New Roman"/>
          <w:color w:val="auto"/>
        </w:rPr>
        <w:t xml:space="preserve"> </w:t>
      </w:r>
    </w:p>
    <w:p>
      <w:pPr>
        <w:ind w:firstLine="420" w:firstLineChars="200"/>
        <w:rPr>
          <w:rFonts w:ascii="Calibri" w:eastAsia="宋体" w:cs="Times New Roman"/>
          <w:color w:val="auto"/>
        </w:rPr>
      </w:pPr>
      <w:r>
        <w:rPr>
          <w:rFonts w:hint="eastAsia" w:ascii="Calibri" w:eastAsia="宋体" w:cs="Times New Roman"/>
          <w:color w:val="auto"/>
        </w:rPr>
        <w:t>（2）技术培训对象及培训目标、要求</w:t>
      </w:r>
    </w:p>
    <w:p>
      <w:pPr>
        <w:ind w:firstLine="420" w:firstLineChars="200"/>
        <w:rPr>
          <w:rFonts w:ascii="Calibri" w:eastAsia="宋体" w:cs="Times New Roman"/>
          <w:color w:val="auto"/>
        </w:rPr>
      </w:pPr>
      <w:r>
        <w:rPr>
          <w:rFonts w:hint="eastAsia" w:ascii="Calibri" w:eastAsia="宋体" w:cs="Times New Roman"/>
          <w:color w:val="auto"/>
        </w:rPr>
        <w:t>1）培训对象由业主指定。</w:t>
      </w:r>
    </w:p>
    <w:p>
      <w:pPr>
        <w:ind w:firstLine="420" w:firstLineChars="200"/>
        <w:rPr>
          <w:rFonts w:ascii="Calibri" w:eastAsia="宋体" w:cs="Times New Roman"/>
          <w:color w:val="auto"/>
        </w:rPr>
      </w:pPr>
      <w:r>
        <w:rPr>
          <w:rFonts w:hint="eastAsia" w:ascii="Calibri" w:eastAsia="宋体" w:cs="Times New Roman"/>
          <w:color w:val="auto"/>
        </w:rPr>
        <w:t>2） 培训目标：根据产品特点及技术要求成交人应对采购方的操作人员、维护技术人员、管理人员免费进行培训至少 2 人直至熟练掌握为止。</w:t>
      </w:r>
    </w:p>
    <w:p>
      <w:pPr>
        <w:ind w:firstLine="420" w:firstLineChars="200"/>
        <w:rPr>
          <w:rFonts w:ascii="Calibri" w:eastAsia="宋体" w:cs="Times New Roman"/>
          <w:color w:val="auto"/>
        </w:rPr>
      </w:pPr>
      <w:r>
        <w:rPr>
          <w:rFonts w:hint="eastAsia" w:ascii="Calibri" w:eastAsia="宋体" w:cs="Times New Roman"/>
          <w:color w:val="auto"/>
        </w:rPr>
        <w:t>1</w:t>
      </w:r>
      <w:r>
        <w:rPr>
          <w:rFonts w:hint="eastAsia" w:ascii="Calibri" w:eastAsia="宋体" w:cs="Times New Roman"/>
          <w:color w:val="auto"/>
          <w:lang w:val="en-US" w:eastAsia="zh-CN"/>
        </w:rPr>
        <w:t>2</w:t>
      </w:r>
      <w:r>
        <w:rPr>
          <w:rFonts w:hint="eastAsia" w:ascii="Calibri" w:eastAsia="宋体" w:cs="Times New Roman"/>
          <w:color w:val="auto"/>
        </w:rPr>
        <w:t>.验收</w:t>
      </w:r>
    </w:p>
    <w:p>
      <w:pPr>
        <w:ind w:firstLine="420" w:firstLineChars="200"/>
        <w:rPr>
          <w:rFonts w:ascii="Calibri" w:eastAsia="宋体" w:cs="Times New Roman"/>
          <w:color w:val="auto"/>
        </w:rPr>
      </w:pPr>
      <w:r>
        <w:rPr>
          <w:rFonts w:hint="eastAsia" w:ascii="Calibri" w:eastAsia="宋体" w:cs="Times New Roman"/>
          <w:color w:val="auto"/>
        </w:rPr>
        <w:t>（1）成交人每提供一批货物应提供相应的合格证书及相关材料。</w:t>
      </w:r>
    </w:p>
    <w:p>
      <w:pPr>
        <w:ind w:firstLine="420" w:firstLineChars="200"/>
        <w:rPr>
          <w:rFonts w:ascii="Calibri" w:eastAsia="宋体" w:cs="Times New Roman"/>
          <w:color w:val="auto"/>
        </w:rPr>
      </w:pPr>
      <w:r>
        <w:rPr>
          <w:rFonts w:hint="eastAsia" w:ascii="Calibri" w:eastAsia="宋体" w:cs="Times New Roman"/>
          <w:color w:val="auto"/>
        </w:rPr>
        <w:t>（2）采购人、技术检测部门等共同派员对</w:t>
      </w:r>
      <w:r>
        <w:rPr>
          <w:rFonts w:hint="eastAsia" w:ascii="Calibri" w:eastAsia="宋体" w:cs="Times New Roman"/>
          <w:color w:val="auto"/>
          <w:lang w:eastAsia="zh-CN"/>
        </w:rPr>
        <w:t>项目</w:t>
      </w:r>
      <w:r>
        <w:rPr>
          <w:rFonts w:hint="eastAsia" w:ascii="Calibri" w:eastAsia="宋体" w:cs="Times New Roman"/>
          <w:color w:val="auto"/>
        </w:rPr>
        <w:t>设备进行检查。</w:t>
      </w:r>
    </w:p>
    <w:p>
      <w:pPr>
        <w:ind w:firstLine="420" w:firstLineChars="200"/>
        <w:rPr>
          <w:rFonts w:ascii="Calibri" w:eastAsia="宋体" w:cs="Times New Roman"/>
          <w:color w:val="auto"/>
        </w:rPr>
      </w:pPr>
      <w:r>
        <w:rPr>
          <w:rFonts w:hint="eastAsia" w:ascii="Calibri" w:eastAsia="宋体" w:cs="Times New Roman"/>
          <w:color w:val="auto"/>
        </w:rPr>
        <w:t>（3）在设备安装中，如是设备本身的质量问题，其返工费用由成交人负责。</w:t>
      </w:r>
    </w:p>
    <w:p>
      <w:pPr>
        <w:ind w:firstLine="420" w:firstLineChars="200"/>
        <w:rPr>
          <w:rFonts w:ascii="Calibri" w:eastAsia="宋体" w:cs="Times New Roman"/>
          <w:color w:val="auto"/>
        </w:rPr>
      </w:pPr>
      <w:r>
        <w:rPr>
          <w:rFonts w:hint="eastAsia" w:ascii="Calibri" w:eastAsia="宋体" w:cs="Times New Roman"/>
          <w:color w:val="auto"/>
        </w:rPr>
        <w:t>（4）产品最终验收：由吉安县教育评估监测研究中心、相关专家共同验收。</w:t>
      </w:r>
    </w:p>
    <w:p>
      <w:pPr>
        <w:ind w:firstLine="420" w:firstLineChars="200"/>
        <w:rPr>
          <w:rFonts w:ascii="Calibri" w:eastAsia="宋体" w:cs="Times New Roman"/>
          <w:color w:val="auto"/>
        </w:rPr>
      </w:pPr>
      <w:r>
        <w:rPr>
          <w:rFonts w:hint="eastAsia" w:ascii="Calibri" w:eastAsia="宋体" w:cs="Times New Roman"/>
          <w:color w:val="auto"/>
        </w:rPr>
        <w:t>（5）设备验收所产生的一切费用（含所有检测费用、验收费）由成交人全部承担。</w:t>
      </w:r>
    </w:p>
    <w:p>
      <w:pPr>
        <w:ind w:firstLine="420" w:firstLineChars="200"/>
        <w:rPr>
          <w:rFonts w:ascii="Calibri" w:eastAsia="宋体" w:cs="Times New Roman"/>
          <w:color w:val="auto"/>
        </w:rPr>
      </w:pPr>
      <w:r>
        <w:rPr>
          <w:rFonts w:hint="eastAsia" w:ascii="Calibri" w:eastAsia="宋体" w:cs="Times New Roman"/>
          <w:color w:val="auto"/>
        </w:rPr>
        <w:t>（6）检测验收标准应符合国家最新行业标准。</w:t>
      </w:r>
    </w:p>
    <w:p>
      <w:pPr>
        <w:ind w:firstLine="420" w:firstLineChars="200"/>
        <w:rPr>
          <w:rFonts w:ascii="Calibri" w:eastAsia="宋体" w:cs="Times New Roman"/>
          <w:color w:val="auto"/>
        </w:rPr>
      </w:pPr>
      <w:r>
        <w:rPr>
          <w:rFonts w:hint="eastAsia" w:ascii="Calibri" w:eastAsia="宋体" w:cs="Times New Roman"/>
          <w:color w:val="auto"/>
        </w:rPr>
        <w:t>1</w:t>
      </w:r>
      <w:r>
        <w:rPr>
          <w:rFonts w:hint="eastAsia" w:ascii="Calibri" w:eastAsia="宋体" w:cs="Times New Roman"/>
          <w:color w:val="auto"/>
          <w:lang w:val="en-US" w:eastAsia="zh-CN"/>
        </w:rPr>
        <w:t>3</w:t>
      </w:r>
      <w:r>
        <w:rPr>
          <w:rFonts w:hint="eastAsia" w:ascii="Calibri" w:eastAsia="宋体" w:cs="Times New Roman"/>
          <w:color w:val="auto"/>
        </w:rPr>
        <w:t>.采购合同的签订：</w:t>
      </w:r>
    </w:p>
    <w:p>
      <w:pPr>
        <w:ind w:firstLine="420" w:firstLineChars="200"/>
        <w:rPr>
          <w:rFonts w:ascii="Calibri" w:eastAsia="宋体" w:cs="Times New Roman"/>
          <w:color w:val="auto"/>
        </w:rPr>
      </w:pPr>
      <w:r>
        <w:rPr>
          <w:rFonts w:hint="eastAsia" w:ascii="Calibri" w:eastAsia="宋体" w:cs="Times New Roman"/>
          <w:color w:val="auto"/>
        </w:rPr>
        <w:t>采购合同由成交单位与采购单位签订。</w:t>
      </w:r>
    </w:p>
    <w:p>
      <w:pPr>
        <w:pStyle w:val="6"/>
        <w:numPr>
          <w:ilvl w:val="0"/>
          <w:numId w:val="0"/>
        </w:numPr>
        <w:ind w:leftChars="200"/>
        <w:rPr>
          <w:rFonts w:ascii="Calibri" w:eastAsia="宋体" w:cs="Times New Roman"/>
          <w:color w:val="auto"/>
        </w:rPr>
      </w:pPr>
      <w:r>
        <w:rPr>
          <w:rFonts w:hint="eastAsia" w:ascii="Calibri" w:eastAsia="宋体" w:cs="Times New Roman"/>
          <w:color w:val="auto"/>
          <w:lang w:val="en-US" w:eastAsia="zh-CN"/>
        </w:rPr>
        <w:t>14.</w:t>
      </w:r>
      <w:r>
        <w:rPr>
          <w:rFonts w:hint="eastAsia" w:ascii="Calibri" w:eastAsia="宋体" w:cs="Times New Roman"/>
          <w:color w:val="auto"/>
        </w:rPr>
        <w:t>交货地点、时间：</w:t>
      </w:r>
    </w:p>
    <w:p>
      <w:pPr>
        <w:spacing w:line="360" w:lineRule="auto"/>
        <w:ind w:firstLine="420" w:firstLineChars="200"/>
        <w:rPr>
          <w:rFonts w:hint="eastAsia" w:ascii="宋体" w:hAnsi="宋体" w:cs="宋体" w:eastAsiaTheme="minorEastAsia"/>
          <w:color w:val="auto"/>
          <w:szCs w:val="21"/>
          <w:lang w:val="en-US" w:eastAsia="zh-CN"/>
        </w:rPr>
      </w:pPr>
      <w:r>
        <w:rPr>
          <w:rFonts w:hint="eastAsia"/>
          <w:color w:val="auto"/>
        </w:rPr>
        <w:t>（1）指定学校:</w:t>
      </w:r>
      <w:r>
        <w:rPr>
          <w:rFonts w:hint="eastAsia" w:ascii="宋体" w:hAnsi="宋体" w:eastAsia="宋体" w:cs="宋体"/>
          <w:color w:val="auto"/>
          <w:szCs w:val="21"/>
          <w:lang w:eastAsia="zh-CN"/>
        </w:rPr>
        <w:t>吉安县第二中学、吉安县第三中学</w:t>
      </w:r>
    </w:p>
    <w:p>
      <w:pPr>
        <w:ind w:firstLine="420" w:firstLineChars="200"/>
        <w:rPr>
          <w:rFonts w:ascii="Calibri" w:eastAsia="宋体" w:cs="Times New Roman"/>
          <w:color w:val="auto"/>
        </w:rPr>
      </w:pPr>
      <w:r>
        <w:rPr>
          <w:rFonts w:hint="eastAsia" w:ascii="Calibri" w:eastAsia="宋体" w:cs="Times New Roman"/>
          <w:color w:val="auto"/>
        </w:rPr>
        <w:t>（2）交货时间：</w:t>
      </w:r>
      <w:r>
        <w:rPr>
          <w:rFonts w:hint="eastAsia"/>
          <w:color w:val="auto"/>
        </w:rPr>
        <w:t>报价人</w:t>
      </w:r>
      <w:r>
        <w:rPr>
          <w:rFonts w:hint="eastAsia"/>
          <w:color w:val="auto"/>
          <w:lang w:eastAsia="zh-CN"/>
        </w:rPr>
        <w:t>成交</w:t>
      </w:r>
      <w:r>
        <w:rPr>
          <w:rFonts w:hint="eastAsia"/>
          <w:color w:val="auto"/>
        </w:rPr>
        <w:t>之日起，需在1个工作日内与采购方签订合同，确定合同设备内容后，在2个工作日内供货。</w:t>
      </w:r>
      <w:r>
        <w:rPr>
          <w:rFonts w:hint="eastAsia"/>
          <w:color w:val="auto"/>
          <w:lang w:eastAsia="zh-CN"/>
        </w:rPr>
        <w:t>成交后一个月内</w:t>
      </w:r>
      <w:r>
        <w:rPr>
          <w:rFonts w:hint="eastAsia" w:ascii="Calibri" w:eastAsia="宋体" w:cs="Times New Roman"/>
          <w:color w:val="auto"/>
        </w:rPr>
        <w:t>安装完成并交付使用。</w:t>
      </w:r>
    </w:p>
    <w:p>
      <w:pPr>
        <w:ind w:firstLine="420" w:firstLineChars="200"/>
        <w:rPr>
          <w:rFonts w:ascii="Calibri" w:eastAsia="宋体" w:cs="Times New Roman"/>
          <w:color w:val="auto"/>
        </w:rPr>
      </w:pPr>
      <w:r>
        <w:rPr>
          <w:rFonts w:hint="eastAsia" w:ascii="Calibri" w:eastAsia="宋体" w:cs="Times New Roman"/>
          <w:color w:val="auto"/>
          <w:lang w:val="en-US" w:eastAsia="zh-CN"/>
        </w:rPr>
        <w:t>15.</w:t>
      </w:r>
      <w:r>
        <w:rPr>
          <w:rFonts w:hint="eastAsia" w:ascii="Calibri" w:eastAsia="宋体" w:cs="Times New Roman"/>
          <w:color w:val="auto"/>
        </w:rPr>
        <w:t>付款方式  </w:t>
      </w:r>
    </w:p>
    <w:p>
      <w:pPr>
        <w:ind w:firstLine="420" w:firstLineChars="200"/>
        <w:rPr>
          <w:rFonts w:ascii="Calibri" w:eastAsia="宋体" w:cs="Times New Roman"/>
          <w:color w:val="auto"/>
        </w:rPr>
      </w:pPr>
      <w:r>
        <w:rPr>
          <w:rFonts w:hint="eastAsia" w:ascii="Calibri" w:eastAsia="宋体" w:cs="Times New Roman"/>
          <w:color w:val="auto"/>
        </w:rPr>
        <w:t>（1）验收合格后1个月内一次性无息付清合同款。</w:t>
      </w:r>
    </w:p>
    <w:p>
      <w:pPr>
        <w:ind w:firstLine="420" w:firstLineChars="200"/>
        <w:rPr>
          <w:rFonts w:ascii="Calibri" w:eastAsia="宋体" w:cs="Times New Roman"/>
          <w:color w:val="auto"/>
        </w:rPr>
      </w:pPr>
      <w:r>
        <w:rPr>
          <w:rFonts w:hint="eastAsia" w:ascii="Calibri" w:eastAsia="宋体" w:cs="Times New Roman"/>
          <w:color w:val="auto"/>
        </w:rPr>
        <w:t>（2）货款支付方为吉安县教育评估监测研究中心。</w:t>
      </w:r>
    </w:p>
    <w:p>
      <w:pPr>
        <w:ind w:firstLine="424" w:firstLineChars="202"/>
        <w:rPr>
          <w:color w:val="auto"/>
        </w:rPr>
      </w:pPr>
      <w:r>
        <w:rPr>
          <w:rFonts w:hint="eastAsia"/>
          <w:color w:val="auto"/>
        </w:rPr>
        <w:t>1</w:t>
      </w:r>
      <w:r>
        <w:rPr>
          <w:rFonts w:hint="eastAsia"/>
          <w:color w:val="auto"/>
          <w:lang w:val="en-US" w:eastAsia="zh-CN"/>
        </w:rPr>
        <w:t>6.</w:t>
      </w:r>
      <w:r>
        <w:rPr>
          <w:rFonts w:hint="eastAsia"/>
          <w:color w:val="auto"/>
        </w:rPr>
        <w:t xml:space="preserve"> 报价人须是设备使用地有相应的售后机构，提供本地化驻场服务，采购方不接受仅提供远程服务。</w:t>
      </w:r>
    </w:p>
    <w:p>
      <w:pPr>
        <w:ind w:firstLine="424" w:firstLineChars="202"/>
        <w:rPr>
          <w:color w:val="auto"/>
        </w:rPr>
      </w:pPr>
      <w:r>
        <w:rPr>
          <w:rFonts w:hint="eastAsia"/>
          <w:color w:val="auto"/>
        </w:rPr>
        <w:t>1</w:t>
      </w:r>
      <w:r>
        <w:rPr>
          <w:rFonts w:hint="eastAsia"/>
          <w:color w:val="auto"/>
          <w:lang w:val="en-US" w:eastAsia="zh-CN"/>
        </w:rPr>
        <w:t>7.</w:t>
      </w:r>
      <w:r>
        <w:rPr>
          <w:rFonts w:hint="eastAsia"/>
          <w:color w:val="auto"/>
        </w:rPr>
        <w:t>技术未尽事宜，请与吉安县教育评估监测研究中心联系。</w:t>
      </w:r>
    </w:p>
    <w:p>
      <w:pPr>
        <w:rPr>
          <w:color w:val="auto"/>
        </w:rPr>
      </w:pPr>
    </w:p>
    <w:p>
      <w:pPr>
        <w:rPr>
          <w:color w:val="auto"/>
        </w:rPr>
      </w:pPr>
      <w:r>
        <w:rPr>
          <w:rFonts w:hint="eastAsia" w:ascii="宋体" w:hAnsi="宋体" w:cs="宋体"/>
          <w:color w:val="auto"/>
          <w:sz w:val="32"/>
          <w:szCs w:val="32"/>
        </w:rPr>
        <w:t>注：以上所有条款投标人必须完全响应，否则报价无效。</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0461"/>
    <w:multiLevelType w:val="singleLevel"/>
    <w:tmpl w:val="A5410461"/>
    <w:lvl w:ilvl="0" w:tentative="0">
      <w:start w:val="1"/>
      <w:numFmt w:val="chineseCounting"/>
      <w:suff w:val="nothing"/>
      <w:lvlText w:val="%1、"/>
      <w:lvlJc w:val="left"/>
      <w:rPr>
        <w:rFonts w:hint="eastAsia"/>
      </w:rPr>
    </w:lvl>
  </w:abstractNum>
  <w:abstractNum w:abstractNumId="1">
    <w:nsid w:val="0E716AB4"/>
    <w:multiLevelType w:val="singleLevel"/>
    <w:tmpl w:val="0E716AB4"/>
    <w:lvl w:ilvl="0" w:tentative="0">
      <w:start w:val="2"/>
      <w:numFmt w:val="decimal"/>
      <w:lvlText w:val="%1."/>
      <w:lvlJc w:val="left"/>
      <w:pPr>
        <w:tabs>
          <w:tab w:val="left" w:pos="312"/>
        </w:tabs>
      </w:pPr>
    </w:lvl>
  </w:abstractNum>
  <w:abstractNum w:abstractNumId="2">
    <w:nsid w:val="1870CE25"/>
    <w:multiLevelType w:val="singleLevel"/>
    <w:tmpl w:val="1870CE25"/>
    <w:lvl w:ilvl="0" w:tentative="0">
      <w:start w:val="1"/>
      <w:numFmt w:val="chineseCounting"/>
      <w:suff w:val="nothing"/>
      <w:lvlText w:val="%1、"/>
      <w:lvlJc w:val="left"/>
      <w:rPr>
        <w:rFonts w:hint="eastAsia"/>
      </w:rPr>
    </w:lvl>
  </w:abstractNum>
  <w:abstractNum w:abstractNumId="3">
    <w:nsid w:val="28CEE9BA"/>
    <w:multiLevelType w:val="singleLevel"/>
    <w:tmpl w:val="28CEE9BA"/>
    <w:lvl w:ilvl="0" w:tentative="0">
      <w:start w:val="8"/>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Mzc5Y2E5NjRhYTMwMzYxZTYzYTIwOTliMDcwNzQifQ=="/>
  </w:docVars>
  <w:rsids>
    <w:rsidRoot w:val="7E2462BB"/>
    <w:rsid w:val="01AF0E8E"/>
    <w:rsid w:val="01D62C0E"/>
    <w:rsid w:val="054D44DF"/>
    <w:rsid w:val="055E50A5"/>
    <w:rsid w:val="06EA1752"/>
    <w:rsid w:val="07724E37"/>
    <w:rsid w:val="08021411"/>
    <w:rsid w:val="08512C9F"/>
    <w:rsid w:val="08FE16C0"/>
    <w:rsid w:val="0AE115C2"/>
    <w:rsid w:val="0B9E24E0"/>
    <w:rsid w:val="0C272694"/>
    <w:rsid w:val="0E124C7E"/>
    <w:rsid w:val="0EF13E80"/>
    <w:rsid w:val="0F9C67D4"/>
    <w:rsid w:val="10375DC2"/>
    <w:rsid w:val="1273087D"/>
    <w:rsid w:val="1457163D"/>
    <w:rsid w:val="14C64A14"/>
    <w:rsid w:val="1588284B"/>
    <w:rsid w:val="15BB7D43"/>
    <w:rsid w:val="1629525B"/>
    <w:rsid w:val="172B7B63"/>
    <w:rsid w:val="179606CE"/>
    <w:rsid w:val="17A27073"/>
    <w:rsid w:val="19A76BC3"/>
    <w:rsid w:val="1A04032E"/>
    <w:rsid w:val="1A442663"/>
    <w:rsid w:val="1AA71910"/>
    <w:rsid w:val="1C136791"/>
    <w:rsid w:val="1D1A3B4F"/>
    <w:rsid w:val="1E82245D"/>
    <w:rsid w:val="1F106FB8"/>
    <w:rsid w:val="1F253E23"/>
    <w:rsid w:val="1FA0658E"/>
    <w:rsid w:val="22955C9B"/>
    <w:rsid w:val="22DB2D85"/>
    <w:rsid w:val="22F64717"/>
    <w:rsid w:val="27000D73"/>
    <w:rsid w:val="27845431"/>
    <w:rsid w:val="27E86D24"/>
    <w:rsid w:val="29023E15"/>
    <w:rsid w:val="2B0B768F"/>
    <w:rsid w:val="2B82123D"/>
    <w:rsid w:val="2BBD2276"/>
    <w:rsid w:val="2C532973"/>
    <w:rsid w:val="30490A6F"/>
    <w:rsid w:val="306F78B6"/>
    <w:rsid w:val="32CC7242"/>
    <w:rsid w:val="32F56799"/>
    <w:rsid w:val="34BA0509"/>
    <w:rsid w:val="34CF5B5D"/>
    <w:rsid w:val="34D81ECE"/>
    <w:rsid w:val="353B650D"/>
    <w:rsid w:val="35465D20"/>
    <w:rsid w:val="367F4C8C"/>
    <w:rsid w:val="37BB66B4"/>
    <w:rsid w:val="37D22F9F"/>
    <w:rsid w:val="38211DDE"/>
    <w:rsid w:val="38812FC9"/>
    <w:rsid w:val="388D69BD"/>
    <w:rsid w:val="3B0F7074"/>
    <w:rsid w:val="3BC772A1"/>
    <w:rsid w:val="3BC84032"/>
    <w:rsid w:val="3C8971AA"/>
    <w:rsid w:val="3C9C1A33"/>
    <w:rsid w:val="3D4E5ED7"/>
    <w:rsid w:val="3D803103"/>
    <w:rsid w:val="3DA9265A"/>
    <w:rsid w:val="3E720C9E"/>
    <w:rsid w:val="3EEF4DE1"/>
    <w:rsid w:val="3F2521B4"/>
    <w:rsid w:val="3F4363DE"/>
    <w:rsid w:val="40036E1D"/>
    <w:rsid w:val="40F37347"/>
    <w:rsid w:val="41717533"/>
    <w:rsid w:val="41872596"/>
    <w:rsid w:val="42F05023"/>
    <w:rsid w:val="43721740"/>
    <w:rsid w:val="4587135B"/>
    <w:rsid w:val="46E14BDC"/>
    <w:rsid w:val="46FE749C"/>
    <w:rsid w:val="47232DBF"/>
    <w:rsid w:val="47394DFA"/>
    <w:rsid w:val="47A53E92"/>
    <w:rsid w:val="4A2319E6"/>
    <w:rsid w:val="4A647A94"/>
    <w:rsid w:val="4BB90B9F"/>
    <w:rsid w:val="4BE807F1"/>
    <w:rsid w:val="4BEA71A4"/>
    <w:rsid w:val="4BFD6F7A"/>
    <w:rsid w:val="4E423A79"/>
    <w:rsid w:val="502E365C"/>
    <w:rsid w:val="50632B3C"/>
    <w:rsid w:val="506B379F"/>
    <w:rsid w:val="508C2093"/>
    <w:rsid w:val="516635A2"/>
    <w:rsid w:val="546450D5"/>
    <w:rsid w:val="54AE00FE"/>
    <w:rsid w:val="586A0795"/>
    <w:rsid w:val="59B07662"/>
    <w:rsid w:val="5A1804F3"/>
    <w:rsid w:val="5CBF559E"/>
    <w:rsid w:val="5CDC2529"/>
    <w:rsid w:val="5CFA7B04"/>
    <w:rsid w:val="5DDE3802"/>
    <w:rsid w:val="5EB61B49"/>
    <w:rsid w:val="5F473629"/>
    <w:rsid w:val="5FDA47DE"/>
    <w:rsid w:val="615E7330"/>
    <w:rsid w:val="617E76A2"/>
    <w:rsid w:val="61C353DF"/>
    <w:rsid w:val="650A1380"/>
    <w:rsid w:val="651B358E"/>
    <w:rsid w:val="672F39F1"/>
    <w:rsid w:val="67C75D89"/>
    <w:rsid w:val="68E8415F"/>
    <w:rsid w:val="69494488"/>
    <w:rsid w:val="6AA302AD"/>
    <w:rsid w:val="6AD00976"/>
    <w:rsid w:val="6AD66324"/>
    <w:rsid w:val="6B0922BA"/>
    <w:rsid w:val="6B637A3C"/>
    <w:rsid w:val="6C472EBA"/>
    <w:rsid w:val="6C702411"/>
    <w:rsid w:val="70AB3821"/>
    <w:rsid w:val="712A4392"/>
    <w:rsid w:val="715A71EC"/>
    <w:rsid w:val="718D0C3E"/>
    <w:rsid w:val="72916C3D"/>
    <w:rsid w:val="72924015"/>
    <w:rsid w:val="72B4247F"/>
    <w:rsid w:val="7671191A"/>
    <w:rsid w:val="767C19B2"/>
    <w:rsid w:val="79831342"/>
    <w:rsid w:val="7A3C7DD6"/>
    <w:rsid w:val="7B2C7E4B"/>
    <w:rsid w:val="7BD644A9"/>
    <w:rsid w:val="7BF70459"/>
    <w:rsid w:val="7C424030"/>
    <w:rsid w:val="7C6F6241"/>
    <w:rsid w:val="7CA14BAF"/>
    <w:rsid w:val="7E235C19"/>
    <w:rsid w:val="7E2462BB"/>
    <w:rsid w:val="7E5165B5"/>
    <w:rsid w:val="7E7E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宋体" w:hAnsi="Courier New"/>
      <w:b/>
      <w:bCs/>
      <w:kern w:val="44"/>
      <w:sz w:val="44"/>
      <w:szCs w:val="44"/>
    </w:rPr>
  </w:style>
  <w:style w:type="paragraph" w:styleId="3">
    <w:name w:val="heading 2"/>
    <w:basedOn w:val="1"/>
    <w:next w:val="1"/>
    <w:qFormat/>
    <w:uiPriority w:val="0"/>
    <w:pPr>
      <w:keepNext/>
      <w:keepLines/>
      <w:spacing w:before="20" w:after="20" w:line="416" w:lineRule="auto"/>
      <w:outlineLvl w:val="1"/>
    </w:pPr>
    <w:rPr>
      <w:rFonts w:ascii="Arial" w:hAnsi="Arial" w:eastAsia="宋体"/>
      <w:b/>
      <w:bCs/>
      <w:sz w:val="24"/>
      <w:szCs w:val="32"/>
    </w:rPr>
  </w:style>
  <w:style w:type="paragraph" w:styleId="4">
    <w:name w:val="heading 4"/>
    <w:basedOn w:val="1"/>
    <w:next w:val="1"/>
    <w:qFormat/>
    <w:uiPriority w:val="0"/>
    <w:pPr>
      <w:keepNext/>
      <w:keepLines/>
      <w:spacing w:line="376"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autoSpaceDE w:val="0"/>
      <w:autoSpaceDN w:val="0"/>
      <w:adjustRightInd w:val="0"/>
      <w:jc w:val="center"/>
      <w:textAlignment w:val="baseline"/>
    </w:pPr>
    <w:rPr>
      <w:rFonts w:ascii="宋体"/>
      <w:kern w:val="0"/>
      <w:sz w:val="32"/>
    </w:rPr>
  </w:style>
  <w:style w:type="paragraph" w:styleId="6">
    <w:name w:val="Plain Text"/>
    <w:basedOn w:val="1"/>
    <w:qFormat/>
    <w:uiPriority w:val="0"/>
    <w:rPr>
      <w:rFonts w:ascii="宋体" w:hAnsi="Courier New"/>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1"/>
    <w:pPr>
      <w:ind w:firstLine="420" w:firstLineChars="200"/>
    </w:pPr>
  </w:style>
  <w:style w:type="paragraph" w:customStyle="1" w:styleId="14">
    <w:name w:val="BodyText1I2"/>
    <w:basedOn w:val="15"/>
    <w:qFormat/>
    <w:uiPriority w:val="0"/>
    <w:pPr>
      <w:spacing w:after="120"/>
      <w:ind w:left="420" w:leftChars="200" w:firstLine="420" w:firstLineChars="200"/>
      <w:textAlignment w:val="baseline"/>
    </w:pPr>
    <w:rPr>
      <w:rFonts w:hAnsi="宋体" w:eastAsia="仿宋_GB2312" w:cs="Times New Roman"/>
      <w:b w:val="0"/>
      <w:spacing w:val="4"/>
      <w:szCs w:val="28"/>
    </w:rPr>
  </w:style>
  <w:style w:type="paragraph" w:customStyle="1" w:styleId="15">
    <w:name w:val="BodyTextIndent"/>
    <w:basedOn w:val="1"/>
    <w:next w:val="14"/>
    <w:qFormat/>
    <w:uiPriority w:val="0"/>
    <w:pPr>
      <w:ind w:firstLine="480"/>
      <w:textAlignment w:val="baseline"/>
    </w:pPr>
    <w:rPr>
      <w:rFonts w:ascii="宋体" w:hAnsi="宋体" w:eastAsia="仿宋_GB2312"/>
      <w:b/>
      <w:spacing w:val="4"/>
      <w:szCs w:val="28"/>
    </w:rPr>
  </w:style>
  <w:style w:type="character" w:customStyle="1" w:styleId="16">
    <w:name w:val="fontstyle01"/>
    <w:qFormat/>
    <w:uiPriority w:val="0"/>
    <w:rPr>
      <w:rFonts w:hint="eastAsia" w:ascii="仿宋" w:hAnsi="仿宋" w:eastAsia="仿宋"/>
      <w:color w:val="000000"/>
      <w:sz w:val="24"/>
      <w:szCs w:val="24"/>
    </w:rPr>
  </w:style>
  <w:style w:type="character" w:customStyle="1" w:styleId="17">
    <w:name w:val="font71"/>
    <w:basedOn w:val="10"/>
    <w:qFormat/>
    <w:uiPriority w:val="0"/>
    <w:rPr>
      <w:rFonts w:hint="eastAsia" w:ascii="宋体" w:hAnsi="宋体" w:eastAsia="宋体" w:cs="宋体"/>
      <w:b/>
      <w:bCs/>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2"/>
      <w:szCs w:val="22"/>
      <w:u w:val="none"/>
    </w:rPr>
  </w:style>
  <w:style w:type="character" w:customStyle="1" w:styleId="19">
    <w:name w:val="font61"/>
    <w:basedOn w:val="10"/>
    <w:qFormat/>
    <w:uiPriority w:val="0"/>
    <w:rPr>
      <w:rFonts w:hint="eastAsia" w:ascii="宋体" w:hAnsi="宋体" w:eastAsia="宋体" w:cs="宋体"/>
      <w:color w:val="000000"/>
      <w:sz w:val="20"/>
      <w:szCs w:val="20"/>
      <w:u w:val="none"/>
    </w:rPr>
  </w:style>
  <w:style w:type="character" w:customStyle="1" w:styleId="20">
    <w:name w:val="font81"/>
    <w:basedOn w:val="10"/>
    <w:qFormat/>
    <w:uiPriority w:val="0"/>
    <w:rPr>
      <w:rFonts w:hint="eastAsia" w:ascii="宋体" w:hAnsi="宋体" w:eastAsia="宋体" w:cs="宋体"/>
      <w:b/>
      <w:bCs/>
      <w:color w:val="000000"/>
      <w:sz w:val="20"/>
      <w:szCs w:val="20"/>
      <w:u w:val="none"/>
    </w:rPr>
  </w:style>
  <w:style w:type="character" w:customStyle="1" w:styleId="21">
    <w:name w:val="font51"/>
    <w:basedOn w:val="10"/>
    <w:qFormat/>
    <w:uiPriority w:val="0"/>
    <w:rPr>
      <w:rFonts w:hint="eastAsia" w:ascii="宋体" w:hAnsi="宋体" w:eastAsia="宋体" w:cs="宋体"/>
      <w:b/>
      <w:bCs/>
      <w:color w:val="000000"/>
      <w:sz w:val="22"/>
      <w:szCs w:val="22"/>
      <w:u w:val="none"/>
    </w:rPr>
  </w:style>
  <w:style w:type="character" w:customStyle="1" w:styleId="22">
    <w:name w:val="font91"/>
    <w:basedOn w:val="10"/>
    <w:qFormat/>
    <w:uiPriority w:val="0"/>
    <w:rPr>
      <w:rFonts w:hint="eastAsia" w:ascii="宋体" w:hAnsi="宋体" w:eastAsia="宋体" w:cs="宋体"/>
      <w:color w:val="000000"/>
      <w:sz w:val="22"/>
      <w:szCs w:val="22"/>
      <w:u w:val="none"/>
    </w:rPr>
  </w:style>
  <w:style w:type="character" w:customStyle="1" w:styleId="23">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16243</Words>
  <Characters>17938</Characters>
  <Lines>0</Lines>
  <Paragraphs>0</Paragraphs>
  <TotalTime>2</TotalTime>
  <ScaleCrop>false</ScaleCrop>
  <LinksUpToDate>false</LinksUpToDate>
  <CharactersWithSpaces>19283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2022-08-29T06:24:00Z</dcterms:created>
  <dc:creator>zjg</dc:creator>
  <cp:lastModifiedBy>卢宗勇</cp:lastModifiedBy>
  <cp:lastPrinted>2022-12-03T09:04:00Z</cp:lastPrinted>
  <dcterms:modified xsi:type="dcterms:W3CDTF">2023-09-21T07:49:10Z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DCCF607A0D4D446A8338831E9735F8BE_13</vt:lpwstr>
  </property>
</Properties>
</file>