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32"/>
          <w:szCs w:val="32"/>
        </w:rPr>
        <w:t>政府采购合同</w:t>
      </w:r>
    </w:p>
    <w:p>
      <w:pPr>
        <w:rPr>
          <w:rFonts w:hint="eastAsia"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甲方：鄂尔多斯市康巴什区融媒体中心</w:t>
      </w:r>
    </w:p>
    <w:p>
      <w:pPr>
        <w:rPr>
          <w:rFonts w:hint="default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地址（详细地址）：鄂尔多斯市康巴什区</w:t>
      </w:r>
      <w:r>
        <w:rPr>
          <w:rFonts w:hint="default" w:ascii="宋体" w:hAnsi="宋体" w:eastAsia="宋体"/>
          <w:sz w:val="24"/>
          <w:szCs w:val="24"/>
        </w:rPr>
        <w:t>孵化大厦东附属楼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乙方：内蒙古中广上洋科技有限公司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地址（详细地址）：内蒙古自治区呼和浩特市回民区工农兵路昌盛住宅小区（西区）</w:t>
      </w:r>
      <w:r>
        <w:rPr>
          <w:rFonts w:ascii="宋体" w:hAnsi="宋体" w:eastAsia="宋体"/>
          <w:sz w:val="24"/>
          <w:szCs w:val="24"/>
        </w:rPr>
        <w:t>10</w:t>
      </w:r>
      <w:r>
        <w:rPr>
          <w:rFonts w:hint="eastAsia" w:ascii="宋体" w:hAnsi="宋体" w:eastAsia="宋体"/>
          <w:sz w:val="24"/>
          <w:szCs w:val="24"/>
        </w:rPr>
        <w:t>号楼</w:t>
      </w:r>
      <w:r>
        <w:rPr>
          <w:rFonts w:ascii="宋体" w:hAnsi="宋体" w:eastAsia="宋体"/>
          <w:sz w:val="24"/>
          <w:szCs w:val="24"/>
        </w:rPr>
        <w:t>3</w:t>
      </w:r>
      <w:r>
        <w:rPr>
          <w:rFonts w:hint="eastAsia" w:ascii="宋体" w:hAnsi="宋体" w:eastAsia="宋体"/>
          <w:sz w:val="24"/>
          <w:szCs w:val="24"/>
        </w:rPr>
        <w:t>单元</w:t>
      </w:r>
      <w:r>
        <w:rPr>
          <w:rFonts w:ascii="宋体" w:hAnsi="宋体" w:eastAsia="宋体"/>
          <w:sz w:val="24"/>
          <w:szCs w:val="24"/>
        </w:rPr>
        <w:t>301</w:t>
      </w:r>
      <w:r>
        <w:rPr>
          <w:rFonts w:hint="eastAsia" w:ascii="宋体" w:hAnsi="宋体" w:eastAsia="宋体"/>
          <w:sz w:val="24"/>
          <w:szCs w:val="24"/>
        </w:rPr>
        <w:t>室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根据《中华人民共和国政府采购法》、《中华人民共和国合同法》等相关法律法规，甲、乙双方就（鄂尔多斯市康巴什区融媒体中心采购照相机及器材项目）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（政府采购项目编号、备案编号：</w:t>
      </w:r>
      <w:r>
        <w:rPr>
          <w:rFonts w:ascii="宋体" w:hAnsi="宋体" w:eastAsia="宋体"/>
          <w:sz w:val="24"/>
          <w:szCs w:val="24"/>
        </w:rPr>
        <w:t>ESZCKB-J-H-20005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</w:t>
      </w:r>
      <w:bookmarkStart w:id="1" w:name="_GoBack"/>
      <w:bookmarkEnd w:id="1"/>
      <w:r>
        <w:rPr>
          <w:rFonts w:hint="eastAsia" w:ascii="宋体" w:hAnsi="宋体" w:eastAsia="宋体"/>
          <w:sz w:val="24"/>
          <w:szCs w:val="24"/>
        </w:rPr>
        <w:t>），经平等自愿协商一致达成合同如下：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pStyle w:val="5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一、合同文件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本合同所附下列文件是构成本合同不可分割的部分：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</w:t>
      </w:r>
      <w:r>
        <w:rPr>
          <w:rFonts w:hint="eastAsia" w:ascii="宋体" w:hAnsi="宋体" w:eastAsia="宋体"/>
          <w:sz w:val="24"/>
          <w:szCs w:val="24"/>
        </w:rPr>
        <w:t>、合同格式以及合同条款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</w:t>
      </w:r>
      <w:r>
        <w:rPr>
          <w:rFonts w:hint="eastAsia" w:ascii="宋体" w:hAnsi="宋体" w:eastAsia="宋体"/>
          <w:sz w:val="24"/>
          <w:szCs w:val="24"/>
        </w:rPr>
        <w:t>、成交结果公告及成交通知书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</w:t>
      </w:r>
      <w:r>
        <w:rPr>
          <w:rFonts w:hint="eastAsia" w:ascii="宋体" w:hAnsi="宋体" w:eastAsia="宋体"/>
          <w:sz w:val="24"/>
          <w:szCs w:val="24"/>
        </w:rPr>
        <w:t>、谈判文件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</w:t>
      </w:r>
      <w:r>
        <w:rPr>
          <w:rFonts w:hint="eastAsia" w:ascii="宋体" w:hAnsi="宋体" w:eastAsia="宋体"/>
          <w:sz w:val="24"/>
          <w:szCs w:val="24"/>
        </w:rPr>
        <w:t>、响应文件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5</w:t>
      </w:r>
      <w:r>
        <w:rPr>
          <w:rFonts w:hint="eastAsia" w:ascii="宋体" w:hAnsi="宋体" w:eastAsia="宋体"/>
          <w:sz w:val="24"/>
          <w:szCs w:val="24"/>
        </w:rPr>
        <w:t>、变更合同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二、本合同所提供的标的物、数量及规格等详见成交结果公告及后附清单。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hint="default" w:ascii="宋体" w:hAnsi="宋体" w:eastAsia="宋体"/>
          <w:sz w:val="24"/>
          <w:szCs w:val="24"/>
          <w:highlight w:val="yellow"/>
        </w:rPr>
      </w:pPr>
      <w:r>
        <w:rPr>
          <w:rFonts w:hint="eastAsia" w:ascii="宋体" w:hAnsi="宋体" w:eastAsia="宋体"/>
          <w:sz w:val="24"/>
          <w:szCs w:val="24"/>
        </w:rPr>
        <w:t>三、合同金额为人民币</w:t>
      </w:r>
      <w:r>
        <w:rPr>
          <w:rFonts w:ascii="宋体" w:hAnsi="宋体" w:eastAsia="宋体"/>
          <w:sz w:val="24"/>
          <w:szCs w:val="24"/>
        </w:rPr>
        <w:t>111</w:t>
      </w:r>
      <w:r>
        <w:rPr>
          <w:rFonts w:hint="eastAsia" w:ascii="宋体" w:hAnsi="宋体" w:eastAsia="宋体"/>
          <w:sz w:val="24"/>
          <w:szCs w:val="24"/>
        </w:rPr>
        <w:t>.</w:t>
      </w:r>
      <w:r>
        <w:rPr>
          <w:rFonts w:ascii="宋体" w:hAnsi="宋体" w:eastAsia="宋体"/>
          <w:sz w:val="24"/>
          <w:szCs w:val="24"/>
        </w:rPr>
        <w:t>8423</w:t>
      </w:r>
      <w:r>
        <w:rPr>
          <w:rFonts w:hint="eastAsia" w:ascii="宋体" w:hAnsi="宋体" w:eastAsia="宋体"/>
          <w:sz w:val="24"/>
          <w:szCs w:val="24"/>
        </w:rPr>
        <w:t>万元，大写：壹佰壹拾壹万捌仟肆佰贰拾叁元整</w:t>
      </w:r>
      <w:r>
        <w:rPr>
          <w:rFonts w:hint="default" w:ascii="宋体" w:hAnsi="宋体" w:eastAsia="宋体"/>
          <w:sz w:val="24"/>
          <w:szCs w:val="24"/>
        </w:rPr>
        <w:t>。</w:t>
      </w:r>
    </w:p>
    <w:p>
      <w:pPr>
        <w:rPr>
          <w:rFonts w:hint="eastAsia" w:ascii="宋体" w:hAnsi="宋体" w:eastAsia="宋体"/>
          <w:sz w:val="24"/>
          <w:szCs w:val="24"/>
        </w:rPr>
      </w:pPr>
      <w:r>
        <w:rPr>
          <w:rFonts w:hint="default" w:ascii="宋体" w:hAnsi="宋体" w:eastAsia="宋体"/>
          <w:sz w:val="24"/>
          <w:szCs w:val="24"/>
        </w:rPr>
        <w:t xml:space="preserve">    </w:t>
      </w:r>
      <w:r>
        <w:rPr>
          <w:rFonts w:hint="eastAsia" w:ascii="宋体" w:hAnsi="宋体" w:eastAsia="宋体"/>
          <w:sz w:val="24"/>
          <w:szCs w:val="24"/>
        </w:rPr>
        <w:t xml:space="preserve">四、付款方式及时间 </w:t>
      </w:r>
    </w:p>
    <w:p>
      <w:pPr>
        <w:rPr>
          <w:rFonts w:hint="eastAsia" w:ascii="宋体" w:hAnsi="宋体" w:eastAsia="宋体"/>
          <w:sz w:val="24"/>
          <w:szCs w:val="24"/>
        </w:rPr>
      </w:pPr>
      <w:r>
        <w:rPr>
          <w:rFonts w:hint="default" w:ascii="宋体" w:hAnsi="宋体" w:eastAsia="宋体"/>
          <w:sz w:val="24"/>
          <w:szCs w:val="24"/>
          <w:lang w:eastAsia="zh-CN"/>
        </w:rPr>
        <w:t xml:space="preserve">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付款方式：签订合同后预付合同总额的30%，</w:t>
      </w:r>
      <w:r>
        <w:rPr>
          <w:rFonts w:hint="default" w:ascii="宋体" w:hAnsi="宋体" w:eastAsia="宋体"/>
          <w:sz w:val="24"/>
          <w:szCs w:val="24"/>
          <w:lang w:eastAsia="zh-CN"/>
        </w:rPr>
        <w:t>货到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安装调试完毕支付合同总额的30%，3日</w:t>
      </w:r>
      <w:r>
        <w:rPr>
          <w:rFonts w:hint="default" w:ascii="宋体" w:hAnsi="宋体" w:eastAsia="宋体"/>
          <w:sz w:val="24"/>
          <w:szCs w:val="24"/>
          <w:lang w:eastAsia="zh-CN"/>
        </w:rPr>
        <w:t>内验收，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经验收合格后支付合同总额的35%。验收合格3个月后支付合同总额的5%。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供货时间：</w:t>
      </w:r>
      <w:r>
        <w:rPr>
          <w:rFonts w:hint="default" w:ascii="宋体" w:hAnsi="宋体" w:eastAsia="宋体"/>
          <w:sz w:val="24"/>
          <w:szCs w:val="24"/>
        </w:rPr>
        <w:t>签订合同</w:t>
      </w:r>
      <w:r>
        <w:rPr>
          <w:rFonts w:hint="eastAsia" w:ascii="宋体" w:hAnsi="宋体" w:eastAsia="宋体"/>
          <w:sz w:val="24"/>
          <w:szCs w:val="24"/>
        </w:rPr>
        <w:t>后</w:t>
      </w:r>
      <w:r>
        <w:rPr>
          <w:rFonts w:hint="default" w:ascii="宋体" w:hAnsi="宋体" w:eastAsia="宋体"/>
          <w:sz w:val="24"/>
          <w:szCs w:val="24"/>
        </w:rPr>
        <w:t>五</w:t>
      </w:r>
      <w:r>
        <w:rPr>
          <w:rFonts w:hint="eastAsia" w:ascii="宋体" w:hAnsi="宋体" w:eastAsia="宋体"/>
          <w:sz w:val="24"/>
          <w:szCs w:val="24"/>
        </w:rPr>
        <w:t>个工作日。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收款信息：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单位名称：内蒙古中广上洋科技有限公司；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银行账号：</w:t>
      </w:r>
      <w:r>
        <w:rPr>
          <w:rFonts w:ascii="宋体" w:hAnsi="宋体" w:eastAsia="宋体"/>
          <w:sz w:val="24"/>
          <w:szCs w:val="24"/>
        </w:rPr>
        <w:t>15050170669300002599</w:t>
      </w:r>
      <w:r>
        <w:rPr>
          <w:rFonts w:hint="eastAsia" w:ascii="宋体" w:hAnsi="宋体" w:eastAsia="宋体"/>
          <w:sz w:val="24"/>
          <w:szCs w:val="24"/>
        </w:rPr>
        <w:t>；</w:t>
      </w:r>
    </w:p>
    <w:p>
      <w:pPr>
        <w:ind w:firstLine="480" w:firstLineChars="200"/>
        <w:rPr>
          <w:rFonts w:ascii="宋体" w:hAnsi="宋体" w:eastAsia="宋体"/>
          <w:sz w:val="24"/>
          <w:szCs w:val="24"/>
          <w:u w:val="single" w:color="000000"/>
        </w:rPr>
      </w:pPr>
      <w:r>
        <w:rPr>
          <w:rFonts w:hint="eastAsia" w:ascii="宋体" w:hAnsi="宋体" w:eastAsia="宋体"/>
          <w:sz w:val="24"/>
          <w:szCs w:val="24"/>
        </w:rPr>
        <w:t>开户行：中国建设银行股份有限公司呼和浩特东达支行。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交货安装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交货时间：</w:t>
      </w:r>
      <w:r>
        <w:rPr>
          <w:rFonts w:hint="default" w:ascii="宋体" w:hAnsi="宋体" w:eastAsia="宋体"/>
          <w:sz w:val="24"/>
          <w:szCs w:val="24"/>
        </w:rPr>
        <w:t>签订合同</w:t>
      </w:r>
      <w:r>
        <w:rPr>
          <w:rFonts w:hint="eastAsia" w:ascii="宋体" w:hAnsi="宋体" w:eastAsia="宋体"/>
          <w:sz w:val="24"/>
          <w:szCs w:val="24"/>
        </w:rPr>
        <w:t>后</w:t>
      </w:r>
      <w:r>
        <w:rPr>
          <w:rFonts w:hint="default" w:ascii="宋体" w:hAnsi="宋体" w:eastAsia="宋体"/>
          <w:sz w:val="24"/>
          <w:szCs w:val="24"/>
        </w:rPr>
        <w:t>五</w:t>
      </w:r>
      <w:r>
        <w:rPr>
          <w:rFonts w:hint="eastAsia" w:ascii="宋体" w:hAnsi="宋体" w:eastAsia="宋体"/>
          <w:sz w:val="24"/>
          <w:szCs w:val="24"/>
        </w:rPr>
        <w:t>个工作日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交货地点：鄂尔多斯市康巴什区融媒体中心</w:t>
      </w:r>
      <w:r>
        <w:rPr>
          <w:rFonts w:hint="default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六、质量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乙方提供的标的物应符合国家相关质量验收标准，且能够提供相关权威部门出具的产品质量检测报告；提供的相关服务符合国家（或行业）规定标准。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七、包装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标的物的包装应按照国家或者行业主管部门的技术规定执行，国家或业务主管部门无技术规定的，应当按双方约定采取足以保护标的物安全、完好的包装方式。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八、运输要求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（一）运输方式及线路：陆运/航空。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（二）运输及相关费用由乙方承担。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九、知识产权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乙方应保证甲方在中国境内使用标的物或标的物的任何一部分时，免受第三方提出的侵犯其知识产权的诉讼。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十、验收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（一）乙方将标的物送达至甲方指定的地点后，由甲乙双方及第三方（如有）一同验收并签字确认。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（二）对标的物的质量问题，甲方应在发现后向乙方提出书面异议，乙方在接到书面异议后，应当在</w:t>
      </w:r>
      <w:r>
        <w:rPr>
          <w:rFonts w:hint="default" w:ascii="宋体" w:hAnsi="宋体" w:eastAsia="宋体"/>
          <w:sz w:val="24"/>
          <w:szCs w:val="24"/>
        </w:rPr>
        <w:t>当</w:t>
      </w:r>
      <w:r>
        <w:rPr>
          <w:rFonts w:hint="eastAsia" w:ascii="宋体" w:hAnsi="宋体" w:eastAsia="宋体"/>
          <w:sz w:val="24"/>
          <w:szCs w:val="24"/>
        </w:rPr>
        <w:t>日内负责处理。甲方逾期提出的，对所交标的物视为符合合同的规定。如果乙方在响应文件及谈判过程中做出的书面说明及承诺中，有明确质量保证期的，适用质量保证期。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（三）经双方共同验收</w:t>
      </w:r>
      <w:r>
        <w:rPr>
          <w:rFonts w:hint="default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标的物达不到质量或规格要求的，甲方可以拒收，并可解除合同且不承担任何法律责任。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（四）乙方交货时应当送达至甲方指定的地点后当面向甲方交验</w:t>
      </w:r>
      <w:r>
        <w:rPr>
          <w:rFonts w:hint="eastAsia" w:ascii="宋体" w:hAnsi="宋体" w:eastAsia="宋体"/>
          <w:sz w:val="24"/>
          <w:szCs w:val="24"/>
        </w:rPr>
        <w:t>产品，并按甲方要求由产品厂家或厂家授权同意的第三方来验收，供应商承担验收费、差旅费等相关费用。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（五）验收由甲乙双方及产品厂家或厂家授权</w:t>
      </w:r>
      <w:r>
        <w:rPr>
          <w:rFonts w:hint="eastAsia" w:ascii="宋体" w:hAnsi="宋体" w:eastAsia="宋体"/>
          <w:sz w:val="24"/>
          <w:szCs w:val="24"/>
        </w:rPr>
        <w:t>同意的第三方一同验收并签字确认。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十一、售后服务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（一）乙方应按磋商文件、响应文件及乙方在谈判过程中做出的书面说明或承诺提供及时、快速、优质的售后服务。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（二）其他售后服务内容：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1.供应商提供的产品必须是全新、未使用的原装产品，且在正常安装、使</w:t>
      </w:r>
      <w:r>
        <w:rPr>
          <w:rFonts w:hint="eastAsia" w:ascii="宋体" w:hAnsi="宋体" w:eastAsia="宋体"/>
          <w:sz w:val="24"/>
          <w:szCs w:val="24"/>
        </w:rPr>
        <w:t>用和保养的前提下，其使用寿命期内各项指标均达到质量要求。属于国家规定“三包”范围的，其产品质量保证期不得低于“三包”规定。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2.供应商交货时应</w:t>
      </w:r>
      <w:r>
        <w:rPr>
          <w:rFonts w:hint="eastAsia" w:ascii="宋体" w:hAnsi="宋体" w:eastAsia="宋体"/>
          <w:sz w:val="24"/>
          <w:szCs w:val="24"/>
        </w:rPr>
        <w:t>当面向甲方交验产品，验证产品的配置和质量状况。所有产品的“三包”凭证有效发货票、产品合格证和产品使用说明书（电子版）。（注三包凭证应当按要求准确完整地填写，并加盖销售者印章</w:t>
      </w:r>
      <w:r>
        <w:rPr>
          <w:rFonts w:ascii="宋体" w:hAnsi="宋体" w:eastAsia="宋体"/>
          <w:sz w:val="24"/>
          <w:szCs w:val="24"/>
        </w:rPr>
        <w:t>:有效发货票应当注明商品商标及型号、</w:t>
      </w:r>
      <w:r>
        <w:rPr>
          <w:rFonts w:hint="eastAsia" w:ascii="宋体" w:hAnsi="宋体" w:eastAsia="宋体"/>
          <w:sz w:val="24"/>
          <w:szCs w:val="24"/>
        </w:rPr>
        <w:t>销售日期、销售者印章等内容）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3.供应商必须具备供货能力和良好的售后服务</w:t>
      </w:r>
      <w:r>
        <w:rPr>
          <w:rFonts w:hint="eastAsia" w:ascii="宋体" w:hAnsi="宋体" w:eastAsia="宋体"/>
          <w:sz w:val="24"/>
          <w:szCs w:val="24"/>
        </w:rPr>
        <w:t>能力。所有设备由供应商免费安装调试，要对甲方使用人员免费提供培训服务。同时，供应商承担产品“三包”有效期内的免费修理、终身维护服务和提供免费技术咨询</w:t>
      </w:r>
      <w:r>
        <w:rPr>
          <w:rFonts w:hint="default" w:ascii="宋体" w:hAnsi="宋体" w:eastAsia="宋体"/>
          <w:sz w:val="24"/>
          <w:szCs w:val="24"/>
        </w:rPr>
        <w:t>。</w:t>
      </w:r>
      <w:r>
        <w:rPr>
          <w:rFonts w:hint="eastAsia" w:ascii="宋体" w:hAnsi="宋体" w:eastAsia="宋体"/>
          <w:sz w:val="24"/>
          <w:szCs w:val="24"/>
        </w:rPr>
        <w:t>（响应文件售后承诺等）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十二、违约条款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（一）乙方逾期交付标的物、甲方逾期付款，按日承担违约部分合同金额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的违约金。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（二）其他违约责任以相关法律法规规定为准，无相关规定的，双方协商解决。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十三、不可抗力条款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因不可抗力致使一方不能及时或完全履行合同的，应及时通知另一方，双方互不承担责任，并在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天内提供有关不可抗力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的相关证明。合同未履行部分是否继续履行、如何履行等问题，双方协商解决。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十四、争议的解决方式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合同发生纠纷时，双方应协商解决，协商不成可以采用下列方式解决：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（一）提交仲裁委员会仲裁。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（二）向人民法院起诉。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十五、合同保存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合同文本一式五份，采购单位、供应商、政府采购监管部门、采购代理机构、国库支付执行机构各一份，自双方签订之日起生效。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十六、合同未尽事宜，双方另行签订补充协议，补充协议是合同的组成部分。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ind w:left="6420" w:leftChars="200" w:hanging="6000" w:hangingChars="25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甲方：鄂尔多斯市康巴什区融</w:t>
      </w:r>
      <w:r>
        <w:rPr>
          <w:rFonts w:ascii="宋体" w:hAnsi="宋体" w:eastAsia="宋体"/>
          <w:sz w:val="24"/>
          <w:szCs w:val="24"/>
        </w:rPr>
        <w:t xml:space="preserve">             </w:t>
      </w:r>
      <w:r>
        <w:rPr>
          <w:rFonts w:hint="eastAsia" w:ascii="宋体" w:hAnsi="宋体" w:eastAsia="宋体"/>
          <w:sz w:val="24"/>
          <w:szCs w:val="24"/>
        </w:rPr>
        <w:t>乙方：内蒙古中广上洋科技</w:t>
      </w:r>
    </w:p>
    <w:p>
      <w:pPr>
        <w:ind w:left="6300" w:leftChars="600" w:hanging="5040" w:hangingChars="21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媒体中心（</w:t>
      </w:r>
      <w:r>
        <w:rPr>
          <w:rFonts w:hint="default" w:ascii="宋体" w:hAnsi="宋体" w:eastAsia="宋体"/>
          <w:sz w:val="24"/>
          <w:szCs w:val="24"/>
        </w:rPr>
        <w:t>盖</w:t>
      </w:r>
      <w:r>
        <w:rPr>
          <w:rFonts w:hint="eastAsia" w:ascii="宋体" w:hAnsi="宋体" w:eastAsia="宋体"/>
          <w:sz w:val="24"/>
          <w:szCs w:val="24"/>
        </w:rPr>
        <w:t>章）</w:t>
      </w:r>
      <w:r>
        <w:rPr>
          <w:rFonts w:ascii="宋体" w:hAnsi="宋体" w:eastAsia="宋体"/>
          <w:sz w:val="24"/>
          <w:szCs w:val="24"/>
        </w:rPr>
        <w:t xml:space="preserve">                    </w:t>
      </w:r>
      <w:r>
        <w:rPr>
          <w:rFonts w:hint="eastAsia" w:ascii="宋体" w:hAnsi="宋体" w:eastAsia="宋体"/>
          <w:sz w:val="24"/>
          <w:szCs w:val="24"/>
        </w:rPr>
        <w:t>有限公司（合同章）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采购方法人代表：</w:t>
      </w:r>
      <w:r>
        <w:rPr>
          <w:rFonts w:ascii="宋体" w:hAnsi="宋体" w:eastAsia="宋体"/>
          <w:sz w:val="24"/>
          <w:szCs w:val="24"/>
        </w:rPr>
        <w:t xml:space="preserve">     </w:t>
      </w:r>
      <w:r>
        <w:rPr>
          <w:rFonts w:hint="eastAsia" w:ascii="宋体" w:hAnsi="宋体" w:eastAsia="宋体"/>
          <w:sz w:val="24"/>
          <w:szCs w:val="24"/>
        </w:rPr>
        <w:t>（签字）</w:t>
      </w:r>
      <w:r>
        <w:rPr>
          <w:rFonts w:ascii="宋体" w:hAnsi="宋体" w:eastAsia="宋体"/>
          <w:sz w:val="24"/>
          <w:szCs w:val="24"/>
        </w:rPr>
        <w:t xml:space="preserve">          </w:t>
      </w:r>
      <w:r>
        <w:rPr>
          <w:rFonts w:hint="eastAsia" w:ascii="宋体" w:hAnsi="宋体" w:eastAsia="宋体"/>
          <w:sz w:val="24"/>
          <w:szCs w:val="24"/>
        </w:rPr>
        <w:t>供应商法人代表：</w:t>
      </w:r>
      <w:r>
        <w:rPr>
          <w:rFonts w:ascii="宋体" w:hAnsi="宋体" w:eastAsia="宋体"/>
          <w:sz w:val="24"/>
          <w:szCs w:val="24"/>
        </w:rPr>
        <w:t xml:space="preserve">      </w:t>
      </w:r>
      <w:r>
        <w:rPr>
          <w:rFonts w:hint="eastAsia" w:ascii="宋体" w:hAnsi="宋体" w:eastAsia="宋体"/>
          <w:sz w:val="24"/>
          <w:szCs w:val="24"/>
        </w:rPr>
        <w:t>（签字）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开户银行：</w:t>
      </w:r>
      <w:r>
        <w:rPr>
          <w:rFonts w:ascii="宋体" w:hAnsi="宋体" w:eastAsia="宋体"/>
          <w:sz w:val="24"/>
          <w:szCs w:val="24"/>
        </w:rPr>
        <w:t xml:space="preserve">                             </w:t>
      </w:r>
      <w:r>
        <w:rPr>
          <w:rFonts w:hint="eastAsia" w:ascii="宋体" w:hAnsi="宋体" w:eastAsia="宋体"/>
          <w:sz w:val="24"/>
          <w:szCs w:val="24"/>
        </w:rPr>
        <w:t>开户银行：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帐号：</w:t>
      </w:r>
      <w:r>
        <w:rPr>
          <w:rFonts w:ascii="宋体" w:hAnsi="宋体" w:eastAsia="宋体"/>
          <w:sz w:val="24"/>
          <w:szCs w:val="24"/>
        </w:rPr>
        <w:t xml:space="preserve">                                 </w:t>
      </w:r>
      <w:r>
        <w:rPr>
          <w:rFonts w:hint="eastAsia" w:ascii="宋体" w:hAnsi="宋体" w:eastAsia="宋体"/>
          <w:sz w:val="24"/>
          <w:szCs w:val="24"/>
        </w:rPr>
        <w:t>帐号：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</w:t>
      </w:r>
      <w:r>
        <w:rPr>
          <w:rFonts w:ascii="宋体" w:hAnsi="宋体" w:eastAsia="宋体"/>
          <w:sz w:val="24"/>
          <w:szCs w:val="24"/>
        </w:rPr>
        <w:t xml:space="preserve">        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签订时间</w:t>
      </w:r>
      <w:r>
        <w:rPr>
          <w:rFonts w:ascii="宋体" w:hAnsi="宋体" w:eastAsia="宋体"/>
          <w:sz w:val="24"/>
          <w:szCs w:val="24"/>
        </w:rPr>
        <w:t xml:space="preserve"> 2020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ascii="宋体" w:hAnsi="宋体" w:eastAsia="宋体"/>
          <w:sz w:val="24"/>
          <w:szCs w:val="24"/>
        </w:rPr>
        <w:t xml:space="preserve"> 9 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ascii="宋体" w:hAnsi="宋体" w:eastAsia="宋体"/>
          <w:sz w:val="24"/>
          <w:szCs w:val="24"/>
        </w:rPr>
        <w:t xml:space="preserve">7 </w:t>
      </w:r>
      <w:r>
        <w:rPr>
          <w:rFonts w:hint="eastAsia" w:ascii="宋体" w:hAnsi="宋体" w:eastAsia="宋体"/>
          <w:sz w:val="24"/>
          <w:szCs w:val="24"/>
        </w:rPr>
        <w:t>日</w:t>
      </w:r>
      <w:r>
        <w:rPr>
          <w:rFonts w:hint="default" w:ascii="宋体" w:hAnsi="宋体" w:eastAsia="宋体"/>
          <w:sz w:val="24"/>
          <w:szCs w:val="24"/>
        </w:rPr>
        <w:t xml:space="preserve">                </w:t>
      </w:r>
      <w:r>
        <w:rPr>
          <w:rFonts w:hint="eastAsia" w:ascii="宋体" w:hAnsi="宋体" w:eastAsia="宋体"/>
          <w:sz w:val="24"/>
          <w:szCs w:val="24"/>
        </w:rPr>
        <w:t>签订时间</w:t>
      </w:r>
      <w:r>
        <w:rPr>
          <w:rFonts w:ascii="宋体" w:hAnsi="宋体" w:eastAsia="宋体"/>
          <w:sz w:val="24"/>
          <w:szCs w:val="24"/>
        </w:rPr>
        <w:t xml:space="preserve"> 2020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ascii="宋体" w:hAnsi="宋体" w:eastAsia="宋体"/>
          <w:sz w:val="24"/>
          <w:szCs w:val="24"/>
        </w:rPr>
        <w:t xml:space="preserve"> 9 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ascii="宋体" w:hAnsi="宋体" w:eastAsia="宋体"/>
          <w:sz w:val="24"/>
          <w:szCs w:val="24"/>
        </w:rPr>
        <w:t xml:space="preserve">7 </w:t>
      </w:r>
      <w:r>
        <w:rPr>
          <w:rFonts w:hint="eastAsia" w:ascii="宋体" w:hAnsi="宋体" w:eastAsia="宋体"/>
          <w:sz w:val="24"/>
          <w:szCs w:val="24"/>
        </w:rPr>
        <w:t>日</w:t>
      </w:r>
    </w:p>
    <w:p>
      <w:pPr>
        <w:ind w:firstLine="4800" w:firstLineChars="2000"/>
        <w:rPr>
          <w:rFonts w:ascii="宋体" w:hAnsi="宋体" w:eastAsia="宋体"/>
          <w:sz w:val="24"/>
          <w:szCs w:val="24"/>
        </w:rPr>
      </w:pPr>
    </w:p>
    <w:p>
      <w:pPr>
        <w:ind w:firstLine="4800" w:firstLineChars="2000"/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附表：标的物清单（主要技术参数需与响应文件相一致）（工程类的附工程量清单等）</w:t>
      </w:r>
    </w:p>
    <w:tbl>
      <w:tblPr>
        <w:tblStyle w:val="3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758"/>
        <w:gridCol w:w="2245"/>
        <w:gridCol w:w="1276"/>
        <w:gridCol w:w="880"/>
        <w:gridCol w:w="469"/>
        <w:gridCol w:w="456"/>
        <w:gridCol w:w="954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序号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标的名称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品牌、规格型号/主要服务内容/工程量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制造商名称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产地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数量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单位</w:t>
            </w:r>
          </w:p>
        </w:tc>
        <w:tc>
          <w:tcPr>
            <w:tcW w:w="954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单价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（元）</w:t>
            </w:r>
          </w:p>
        </w:tc>
        <w:tc>
          <w:tcPr>
            <w:tcW w:w="1311" w:type="dxa"/>
            <w:vAlign w:val="center"/>
          </w:tcPr>
          <w:p>
            <w:pPr>
              <w:pStyle w:val="6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总价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无人机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“御” Mavic 2 变焦版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深圳市大疆创新科技有限公司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11000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¥11,000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运动相机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OSMO ACTION 灵眸运动相机灵眸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深圳市大疆创新科技有限公司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¥2,800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口袋云台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OSMO 口袋云台相机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深圳市大疆创新科技有限公司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2950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¥2,950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▲全画幅微单相机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Alpha 7R IV+24-70f2.8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34500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¥69,000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5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▲全画幅微单相机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Alpha 7 III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17599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¥35,198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6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▲画幅微单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Alpha 6400+GP-VPT2BT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7500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¥15,000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7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▲视频相机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Alpha 9 II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45500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¥91,000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8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▲摄像机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PXW-FS7M2K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8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74800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¥598,400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9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无线领夹麦克风话筒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WM8S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惠州市麦拉达电声科技有限公司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惠州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¥800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10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单反稳定器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WEEBILL S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桂林智神信息技术股份有限公司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桂林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¥5,600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11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监视器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atomos shinobi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北京雷特世创科技有限公司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3277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¥6,554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12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滑轨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120CM碳纤滑轨+K3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上海贝阳摄影器材有限公司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¥800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13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三脚架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R2004+G20KX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广东思锐光学股份有限公司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广东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730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¥730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14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照相机独脚架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MPMXPROA5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未泰克影像(上海)有限公司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677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¥2,031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15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▲补光灯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X100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北京星光莱特电子有限公司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10000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¥10,000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16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新闻灯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S-2240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南京奥视威电子科技股份有限公司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750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¥1,500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17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融媒体移动编辑终端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Mate 40 Pro 5G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华为技术有限公司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6700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¥13,400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18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专业视频剪辑系统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暗影精灵6台式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惠普贸易(上海)有限公司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23800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¥23,800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19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移动编辑工作站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Y9000X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内蒙古中广上洋科技有限公司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呼和浩特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16000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¥16,000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20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相机内存卡 128G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SDSDXXY-128G-ZN4IN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闪迪贸易(上海)有限公司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张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52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21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相机内存卡32G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SDSDUNC-032G-ZN6IN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闪迪贸易(上海)有限公司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20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张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281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¥5,620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22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256G CF内存卡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SDCFXPS-256G-Z46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闪迪贸易(上海)有限公司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张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2260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¥6,780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23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便携小型手机提词器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TY-K2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北京天影视通科技有限公司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500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显示终端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U32J590UQC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三星（中国）投资有限公司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天津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2550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¥5,100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25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融媒体工作站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刃9000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联想（北京）有限公司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20890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¥20,890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26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bookmarkStart w:id="0" w:name="RANGE!B31"/>
            <w:bookmarkEnd w:id="0"/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全画幅定焦镜头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SEL35F14Z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12000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¥12,000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27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全画幅远摄变焦镜头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SEL100400GM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18140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¥18,140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28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广角（变焦）镜头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SEL1635GM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15000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¥15,000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29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广角（变焦）镜头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EF 16-35mm f/2.8L III USM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佳能(中国)有限公司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14450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¥14,450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30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全画幅定焦镜头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EF 35mm f/1.4L II USM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佳能(中国)有限公司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12000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¥12,000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31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闪光灯 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A1X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保富图(上海)摄影器材有限公司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9000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¥9,000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读卡器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CR125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深圳市绿联科技有限公司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20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28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¥560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33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托板 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VCT -14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2100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¥2,100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34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摄像机三脚架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TH-650DV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北京艺恒利电子科技有限公司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8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1150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¥9,200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35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摄像机三脚架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EG03AS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宁波意美捷影视设备有限公司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宁波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1074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¥2,148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36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摄像机电池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FD-BP160L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南京凡赛科技实业有限公司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1080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¥2,160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37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摄像机电池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BP-u70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7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2400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¥16,800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38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摄像机电池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BP-u70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索尼(中国)有限公司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2400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¥7,200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39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摄像机充电器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FC-BP2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南京凡赛科技实业有限公司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600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¥600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40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话筒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AT8035 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鐵三角（大中華）有限公司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6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根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2480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¥14,880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41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移动编辑工作站配件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3XD22PA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惠普贸易(上海)有限公司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198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¥396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42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无按键离机引闪器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Profoto Connect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保富图(上海)摄影器材有限公司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2500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¥2,500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43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 xml:space="preserve">融媒体移动编辑设备 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Apple iPad Pro 11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苹果电子产品商贸（北京）有限公司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6600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¥6,600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44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领夹式无线话筒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WM8X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惠州市麦拉达电声科技有限公司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惠州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450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¥1,350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45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平板电脑用笔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Apple Pencil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苹果电子产品商贸（北京）有限公司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根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1100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¥1,100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46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转接环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MC11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适马（中国）有限公司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上海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1450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¥4,350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47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融媒体移动编辑工作站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MagicBook 14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荣耀终端有限公司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北京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台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4399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¥13,197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48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无人机电池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Mavic 2 智能飞行电池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深圳市大疆创新科技有限公司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913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¥2,739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49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闪光灯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神牛V1机顶灯+备用电池套装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深圳市神牛摄影器材有限公司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深圳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套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1680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¥3,360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w w:val="115"/>
                <w:sz w:val="24"/>
                <w:szCs w:val="24"/>
              </w:rPr>
              <w:t>50</w:t>
            </w:r>
          </w:p>
        </w:tc>
        <w:tc>
          <w:tcPr>
            <w:tcW w:w="75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微单话筒</w:t>
            </w:r>
          </w:p>
        </w:tc>
        <w:tc>
          <w:tcPr>
            <w:tcW w:w="224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video micro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惠州音平电声科技股份有限公司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惠州</w:t>
            </w:r>
          </w:p>
        </w:tc>
        <w:tc>
          <w:tcPr>
            <w:tcW w:w="4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个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440 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¥880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合计：人民币1118423元           大写：壹佰壹拾壹万捌仟肆佰贰拾叁元整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B687B1"/>
    <w:multiLevelType w:val="singleLevel"/>
    <w:tmpl w:val="F7B687B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2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D8B"/>
    <w:rsid w:val="0009461D"/>
    <w:rsid w:val="001235CA"/>
    <w:rsid w:val="002448F6"/>
    <w:rsid w:val="00323135"/>
    <w:rsid w:val="00324932"/>
    <w:rsid w:val="00551D8B"/>
    <w:rsid w:val="0055368C"/>
    <w:rsid w:val="005830EB"/>
    <w:rsid w:val="00685BA0"/>
    <w:rsid w:val="00711007"/>
    <w:rsid w:val="008B1391"/>
    <w:rsid w:val="008C5AB3"/>
    <w:rsid w:val="008D026A"/>
    <w:rsid w:val="00972013"/>
    <w:rsid w:val="009A0F35"/>
    <w:rsid w:val="00A01180"/>
    <w:rsid w:val="00A32934"/>
    <w:rsid w:val="00A64C2A"/>
    <w:rsid w:val="00BC6DEB"/>
    <w:rsid w:val="00C6356D"/>
    <w:rsid w:val="00D81DA5"/>
    <w:rsid w:val="00E40366"/>
    <w:rsid w:val="00EB1D42"/>
    <w:rsid w:val="00F06567"/>
    <w:rsid w:val="1F76260F"/>
    <w:rsid w:val="57F93786"/>
    <w:rsid w:val="5EFF604C"/>
    <w:rsid w:val="6BF74BF8"/>
    <w:rsid w:val="75FF1035"/>
    <w:rsid w:val="79E41395"/>
    <w:rsid w:val="7DFF4522"/>
    <w:rsid w:val="7DFFED29"/>
    <w:rsid w:val="B56F873B"/>
    <w:rsid w:val="BEF9D2EE"/>
    <w:rsid w:val="EDC9F508"/>
    <w:rsid w:val="F7DB8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818</Words>
  <Characters>4664</Characters>
  <Lines>38</Lines>
  <Paragraphs>10</Paragraphs>
  <TotalTime>15</TotalTime>
  <ScaleCrop>false</ScaleCrop>
  <LinksUpToDate>false</LinksUpToDate>
  <CharactersWithSpaces>5472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2020-09-07T15:53:00Z</dcterms:created>
  <dc:creator>李胜东</dc:creator>
  <cp:lastModifiedBy>蔺雁飞</cp:lastModifiedBy>
  <cp:lastPrinted>2020-09-07T02:28:00Z</cp:lastPrinted>
  <dcterms:modified xsi:type="dcterms:W3CDTF">2020-10-27T08:00:04Z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