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5C9EAEF" w14:textId="77777777" w:rsidR="000F22D1" w:rsidRDefault="000F22D1">
      <w:pPr>
        <w:pStyle w:val="4"/>
        <w:rPr>
          <w:rFonts w:asciiTheme="minorEastAsia" w:eastAsiaTheme="minorEastAsia" w:hAnsiTheme="minorEastAsia"/>
        </w:rPr>
      </w:pPr>
    </w:p>
    <w:p w14:paraId="5E46BAAC" w14:textId="77777777" w:rsidR="000F22D1" w:rsidRDefault="000F22D1">
      <w:pPr>
        <w:rPr>
          <w:rFonts w:asciiTheme="minorEastAsia" w:eastAsiaTheme="minorEastAsia" w:hAnsiTheme="minorEastAsia"/>
          <w:sz w:val="44"/>
        </w:rPr>
      </w:pPr>
    </w:p>
    <w:p w14:paraId="5A744F65" w14:textId="77777777" w:rsidR="000F22D1" w:rsidRDefault="000F22D1">
      <w:pPr>
        <w:rPr>
          <w:rFonts w:asciiTheme="minorEastAsia" w:eastAsiaTheme="minorEastAsia" w:hAnsiTheme="minorEastAsia"/>
          <w:sz w:val="44"/>
        </w:rPr>
      </w:pPr>
    </w:p>
    <w:p w14:paraId="3B16B9A5" w14:textId="77777777" w:rsidR="000F22D1" w:rsidRDefault="000249CF">
      <w:pPr>
        <w:tabs>
          <w:tab w:val="left" w:pos="390"/>
          <w:tab w:val="center" w:pos="4404"/>
        </w:tabs>
        <w:jc w:val="center"/>
        <w:rPr>
          <w:rFonts w:asciiTheme="minorEastAsia" w:eastAsiaTheme="minorEastAsia" w:hAnsiTheme="minorEastAsia"/>
          <w:sz w:val="76"/>
          <w:szCs w:val="76"/>
        </w:rPr>
      </w:pPr>
      <w:r>
        <w:rPr>
          <w:rFonts w:asciiTheme="minorEastAsia" w:eastAsiaTheme="minorEastAsia" w:hAnsiTheme="minorEastAsia" w:hint="eastAsia"/>
          <w:sz w:val="76"/>
          <w:szCs w:val="76"/>
        </w:rPr>
        <w:t>竞争性谈判文件</w:t>
      </w:r>
    </w:p>
    <w:p w14:paraId="71DCD49E" w14:textId="77777777" w:rsidR="000F22D1" w:rsidRDefault="000F22D1">
      <w:pPr>
        <w:rPr>
          <w:rFonts w:asciiTheme="minorEastAsia" w:eastAsiaTheme="minorEastAsia" w:hAnsiTheme="minorEastAsia"/>
          <w:sz w:val="32"/>
        </w:rPr>
      </w:pPr>
    </w:p>
    <w:p w14:paraId="3FD59DE5" w14:textId="77777777" w:rsidR="000F22D1" w:rsidRDefault="000F22D1">
      <w:pPr>
        <w:rPr>
          <w:rFonts w:asciiTheme="minorEastAsia" w:eastAsiaTheme="minorEastAsia" w:hAnsiTheme="minorEastAsia"/>
          <w:sz w:val="44"/>
        </w:rPr>
      </w:pPr>
    </w:p>
    <w:tbl>
      <w:tblPr>
        <w:tblW w:w="843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7"/>
      </w:tblGrid>
      <w:tr w:rsidR="000F22D1" w14:paraId="3EA19E48" w14:textId="77777777">
        <w:trPr>
          <w:trHeight w:val="1523"/>
        </w:trPr>
        <w:tc>
          <w:tcPr>
            <w:tcW w:w="8437" w:type="dxa"/>
            <w:tcBorders>
              <w:top w:val="nil"/>
              <w:left w:val="nil"/>
              <w:bottom w:val="nil"/>
              <w:right w:val="nil"/>
            </w:tcBorders>
          </w:tcPr>
          <w:p w14:paraId="011734A2" w14:textId="77777777" w:rsidR="000F22D1" w:rsidRDefault="000249CF">
            <w:pPr>
              <w:spacing w:line="360" w:lineRule="auto"/>
              <w:rPr>
                <w:rFonts w:asciiTheme="minorEastAsia" w:eastAsiaTheme="minorEastAsia" w:hAnsiTheme="minorEastAsia"/>
                <w:sz w:val="40"/>
                <w:szCs w:val="18"/>
              </w:rPr>
            </w:pPr>
            <w:r>
              <w:rPr>
                <w:rFonts w:asciiTheme="minorEastAsia" w:eastAsiaTheme="minorEastAsia" w:hAnsiTheme="minorEastAsia" w:hint="eastAsia"/>
                <w:sz w:val="40"/>
                <w:szCs w:val="18"/>
              </w:rPr>
              <w:t>项目编号：</w:t>
            </w:r>
            <w:r>
              <w:rPr>
                <w:rFonts w:asciiTheme="minorEastAsia" w:eastAsiaTheme="minorEastAsia" w:hAnsiTheme="minorEastAsia" w:hint="eastAsia"/>
                <w:sz w:val="40"/>
                <w:szCs w:val="18"/>
              </w:rPr>
              <w:t>GXTC-CZ-D2-2072044</w:t>
            </w:r>
          </w:p>
          <w:p w14:paraId="724AE78A" w14:textId="77777777" w:rsidR="000F22D1" w:rsidRDefault="000249CF">
            <w:pPr>
              <w:spacing w:line="360" w:lineRule="auto"/>
              <w:rPr>
                <w:rFonts w:asciiTheme="minorEastAsia" w:eastAsiaTheme="minorEastAsia" w:hAnsiTheme="minorEastAsia"/>
                <w:sz w:val="44"/>
                <w:szCs w:val="44"/>
              </w:rPr>
            </w:pPr>
            <w:r>
              <w:rPr>
                <w:rFonts w:asciiTheme="minorEastAsia" w:eastAsiaTheme="minorEastAsia" w:hAnsiTheme="minorEastAsia" w:hint="eastAsia"/>
                <w:sz w:val="40"/>
                <w:szCs w:val="18"/>
              </w:rPr>
              <w:t>项目名称：</w:t>
            </w:r>
            <w:r>
              <w:rPr>
                <w:rFonts w:asciiTheme="minorEastAsia" w:eastAsiaTheme="minorEastAsia" w:hAnsiTheme="minorEastAsia" w:hint="eastAsia"/>
                <w:sz w:val="40"/>
                <w:szCs w:val="18"/>
              </w:rPr>
              <w:t>南京市鼓楼区建宁路社区卫生服务中心鼓楼区医学检验中心实验台</w:t>
            </w:r>
          </w:p>
        </w:tc>
      </w:tr>
    </w:tbl>
    <w:p w14:paraId="59420CFE" w14:textId="77777777" w:rsidR="000F22D1" w:rsidRDefault="000F22D1">
      <w:pPr>
        <w:rPr>
          <w:rFonts w:asciiTheme="minorEastAsia" w:eastAsiaTheme="minorEastAsia" w:hAnsiTheme="minorEastAsia"/>
          <w:sz w:val="44"/>
        </w:rPr>
      </w:pPr>
    </w:p>
    <w:p w14:paraId="55F94822" w14:textId="77777777" w:rsidR="000F22D1" w:rsidRDefault="000F22D1">
      <w:pPr>
        <w:rPr>
          <w:rFonts w:asciiTheme="minorEastAsia" w:eastAsiaTheme="minorEastAsia" w:hAnsiTheme="minorEastAsia"/>
          <w:sz w:val="44"/>
          <w:szCs w:val="44"/>
        </w:rPr>
      </w:pPr>
    </w:p>
    <w:p w14:paraId="575134B7" w14:textId="77777777" w:rsidR="000F22D1" w:rsidRDefault="000F22D1">
      <w:pPr>
        <w:rPr>
          <w:rFonts w:asciiTheme="minorEastAsia" w:eastAsiaTheme="minorEastAsia" w:hAnsiTheme="minorEastAsia"/>
          <w:sz w:val="32"/>
        </w:rPr>
      </w:pPr>
    </w:p>
    <w:p w14:paraId="61602DB1" w14:textId="77777777" w:rsidR="000F22D1" w:rsidRDefault="000F22D1">
      <w:pPr>
        <w:rPr>
          <w:rFonts w:asciiTheme="minorEastAsia" w:eastAsiaTheme="minorEastAsia" w:hAnsiTheme="minorEastAsia"/>
          <w:sz w:val="32"/>
        </w:rPr>
      </w:pPr>
    </w:p>
    <w:p w14:paraId="41C5B7A4" w14:textId="77777777" w:rsidR="000F22D1" w:rsidRDefault="000F22D1">
      <w:pPr>
        <w:rPr>
          <w:rFonts w:asciiTheme="minorEastAsia" w:eastAsiaTheme="minorEastAsia" w:hAnsiTheme="minorEastAsia"/>
          <w:sz w:val="32"/>
        </w:rPr>
      </w:pPr>
    </w:p>
    <w:p w14:paraId="5922EE56" w14:textId="77777777" w:rsidR="000F22D1" w:rsidRDefault="000F22D1">
      <w:pPr>
        <w:rPr>
          <w:rFonts w:asciiTheme="minorEastAsia" w:eastAsiaTheme="minorEastAsia" w:hAnsiTheme="minorEastAsia"/>
          <w:sz w:val="32"/>
        </w:rPr>
      </w:pPr>
    </w:p>
    <w:p w14:paraId="2C1E3854" w14:textId="77777777" w:rsidR="000F22D1" w:rsidRDefault="000F22D1">
      <w:pPr>
        <w:rPr>
          <w:rFonts w:asciiTheme="minorEastAsia" w:eastAsiaTheme="minorEastAsia" w:hAnsiTheme="minorEastAsia"/>
          <w:sz w:val="32"/>
        </w:rPr>
      </w:pPr>
    </w:p>
    <w:p w14:paraId="1E63B540" w14:textId="77777777" w:rsidR="000F22D1" w:rsidRDefault="000F22D1">
      <w:pPr>
        <w:rPr>
          <w:rFonts w:asciiTheme="minorEastAsia" w:eastAsiaTheme="minorEastAsia" w:hAnsiTheme="minorEastAsia"/>
          <w:sz w:val="32"/>
        </w:rPr>
      </w:pPr>
    </w:p>
    <w:p w14:paraId="722D1DB5" w14:textId="77777777" w:rsidR="000F22D1" w:rsidRDefault="000F22D1">
      <w:pPr>
        <w:rPr>
          <w:rFonts w:asciiTheme="minorEastAsia" w:eastAsiaTheme="minorEastAsia" w:hAnsiTheme="minorEastAsia"/>
          <w:sz w:val="32"/>
        </w:rPr>
      </w:pPr>
    </w:p>
    <w:p w14:paraId="47D99134" w14:textId="77777777" w:rsidR="000F22D1" w:rsidRDefault="000249CF">
      <w:pPr>
        <w:jc w:val="center"/>
        <w:rPr>
          <w:rFonts w:asciiTheme="minorEastAsia" w:eastAsiaTheme="minorEastAsia" w:hAnsiTheme="minorEastAsia"/>
          <w:sz w:val="44"/>
        </w:rPr>
      </w:pPr>
      <w:r>
        <w:rPr>
          <w:rFonts w:asciiTheme="minorEastAsia" w:eastAsiaTheme="minorEastAsia" w:hAnsiTheme="minorEastAsia" w:hint="eastAsia"/>
          <w:sz w:val="44"/>
        </w:rPr>
        <w:t>国信国采（南京）招标有限责任公司</w:t>
      </w:r>
    </w:p>
    <w:p w14:paraId="00A459D3" w14:textId="77777777" w:rsidR="000F22D1" w:rsidRDefault="000F22D1">
      <w:pPr>
        <w:jc w:val="center"/>
        <w:rPr>
          <w:rFonts w:asciiTheme="minorEastAsia" w:eastAsiaTheme="minorEastAsia" w:hAnsiTheme="minorEastAsia"/>
          <w:sz w:val="44"/>
        </w:rPr>
      </w:pPr>
    </w:p>
    <w:p w14:paraId="3C16B6A4" w14:textId="77777777" w:rsidR="000F22D1" w:rsidRDefault="000249CF">
      <w:pPr>
        <w:jc w:val="center"/>
        <w:rPr>
          <w:rFonts w:asciiTheme="minorEastAsia" w:eastAsiaTheme="minorEastAsia" w:hAnsiTheme="minorEastAsia"/>
          <w:sz w:val="44"/>
        </w:rPr>
      </w:pPr>
      <w:r>
        <w:rPr>
          <w:rFonts w:asciiTheme="minorEastAsia" w:eastAsiaTheme="minorEastAsia" w:hAnsiTheme="minorEastAsia" w:hint="eastAsia"/>
          <w:sz w:val="44"/>
        </w:rPr>
        <w:t>二</w:t>
      </w:r>
      <w:r>
        <w:rPr>
          <w:rFonts w:asciiTheme="minorEastAsia" w:eastAsiaTheme="minorEastAsia" w:hAnsiTheme="minorEastAsia" w:hint="eastAsia"/>
          <w:sz w:val="44"/>
        </w:rPr>
        <w:t>O</w:t>
      </w:r>
      <w:r>
        <w:rPr>
          <w:rFonts w:asciiTheme="minorEastAsia" w:eastAsiaTheme="minorEastAsia" w:hAnsiTheme="minorEastAsia" w:hint="eastAsia"/>
          <w:sz w:val="44"/>
        </w:rPr>
        <w:t>二</w:t>
      </w:r>
      <w:r>
        <w:rPr>
          <w:rFonts w:asciiTheme="minorEastAsia" w:eastAsiaTheme="minorEastAsia" w:hAnsiTheme="minorEastAsia" w:hint="eastAsia"/>
          <w:sz w:val="44"/>
        </w:rPr>
        <w:t>0</w:t>
      </w:r>
      <w:r>
        <w:rPr>
          <w:rFonts w:asciiTheme="minorEastAsia" w:eastAsiaTheme="minorEastAsia" w:hAnsiTheme="minorEastAsia" w:hint="eastAsia"/>
          <w:sz w:val="44"/>
        </w:rPr>
        <w:t>年八月</w:t>
      </w:r>
    </w:p>
    <w:p w14:paraId="4E6973E4" w14:textId="77777777" w:rsidR="000F22D1" w:rsidRDefault="000F22D1">
      <w:pPr>
        <w:pStyle w:val="10"/>
        <w:tabs>
          <w:tab w:val="clear" w:pos="1440"/>
          <w:tab w:val="clear" w:pos="5670"/>
          <w:tab w:val="left" w:pos="0"/>
        </w:tabs>
        <w:autoSpaceDE w:val="0"/>
        <w:autoSpaceDN w:val="0"/>
        <w:adjustRightInd w:val="0"/>
        <w:spacing w:before="290" w:after="290" w:line="360" w:lineRule="auto"/>
        <w:ind w:firstLineChars="0" w:firstLine="0"/>
        <w:jc w:val="center"/>
        <w:rPr>
          <w:rFonts w:asciiTheme="minorEastAsia" w:eastAsiaTheme="minorEastAsia" w:hAnsiTheme="minorEastAsia"/>
          <w:spacing w:val="-10"/>
          <w:sz w:val="36"/>
          <w:szCs w:val="36"/>
        </w:rPr>
        <w:sectPr w:rsidR="000F22D1">
          <w:headerReference w:type="default" r:id="rId9"/>
          <w:footerReference w:type="even" r:id="rId10"/>
          <w:footerReference w:type="default" r:id="rId11"/>
          <w:pgSz w:w="11906" w:h="16838"/>
          <w:pgMar w:top="1418" w:right="1418" w:bottom="1418" w:left="1418" w:header="851" w:footer="680" w:gutter="0"/>
          <w:pgNumType w:fmt="decimalFullWidth" w:start="1"/>
          <w:cols w:space="720"/>
          <w:docGrid w:type="lines" w:linePitch="290"/>
        </w:sectPr>
      </w:pPr>
    </w:p>
    <w:p w14:paraId="3E8FCD9E" w14:textId="77777777" w:rsidR="000F22D1" w:rsidRDefault="000249CF">
      <w:pPr>
        <w:pStyle w:val="10"/>
        <w:tabs>
          <w:tab w:val="clear" w:pos="1440"/>
          <w:tab w:val="clear" w:pos="5670"/>
          <w:tab w:val="left" w:pos="0"/>
        </w:tabs>
        <w:autoSpaceDE w:val="0"/>
        <w:autoSpaceDN w:val="0"/>
        <w:adjustRightInd w:val="0"/>
        <w:spacing w:before="290" w:after="290" w:line="360" w:lineRule="auto"/>
        <w:ind w:firstLineChars="0" w:firstLine="0"/>
        <w:jc w:val="center"/>
        <w:rPr>
          <w:rFonts w:ascii="宋体" w:eastAsia="宋体" w:hAnsi="宋体" w:cs="宋体"/>
          <w:szCs w:val="24"/>
        </w:rPr>
      </w:pPr>
      <w:r>
        <w:rPr>
          <w:rFonts w:asciiTheme="minorEastAsia" w:eastAsiaTheme="minorEastAsia" w:hAnsiTheme="minorEastAsia"/>
          <w:spacing w:val="-10"/>
          <w:sz w:val="36"/>
          <w:szCs w:val="36"/>
        </w:rPr>
        <w:lastRenderedPageBreak/>
        <w:t>第一章</w:t>
      </w:r>
      <w:r>
        <w:rPr>
          <w:rFonts w:asciiTheme="minorEastAsia" w:eastAsiaTheme="minorEastAsia" w:hAnsiTheme="minorEastAsia"/>
          <w:spacing w:val="-10"/>
          <w:sz w:val="36"/>
          <w:szCs w:val="36"/>
        </w:rPr>
        <w:t xml:space="preserve"> </w:t>
      </w:r>
      <w:bookmarkStart w:id="0" w:name="_Toc28359011"/>
      <w:bookmarkStart w:id="1" w:name="_Toc35393797"/>
      <w:r>
        <w:rPr>
          <w:rFonts w:asciiTheme="minorEastAsia" w:eastAsiaTheme="minorEastAsia" w:hAnsiTheme="minorEastAsia" w:hint="eastAsia"/>
          <w:spacing w:val="-10"/>
          <w:sz w:val="36"/>
          <w:szCs w:val="36"/>
        </w:rPr>
        <w:t>竞争性谈判公告</w:t>
      </w:r>
      <w:bookmarkEnd w:id="0"/>
      <w:bookmarkEnd w:id="1"/>
    </w:p>
    <w:p w14:paraId="2DCFED6F" w14:textId="77777777" w:rsidR="000F22D1" w:rsidRDefault="000249CF">
      <w:pPr>
        <w:pBdr>
          <w:top w:val="single" w:sz="4" w:space="1" w:color="auto"/>
          <w:left w:val="single" w:sz="4" w:space="4" w:color="auto"/>
          <w:bottom w:val="single" w:sz="4" w:space="1" w:color="auto"/>
          <w:right w:val="single" w:sz="4" w:space="4" w:color="auto"/>
        </w:pBd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项目概况</w:t>
      </w:r>
    </w:p>
    <w:p w14:paraId="1CD4764C" w14:textId="77777777" w:rsidR="000F22D1" w:rsidRDefault="000249CF">
      <w:pPr>
        <w:pBdr>
          <w:top w:val="single" w:sz="4" w:space="1" w:color="auto"/>
          <w:left w:val="single" w:sz="4" w:space="4" w:color="auto"/>
          <w:bottom w:val="single" w:sz="4" w:space="1" w:color="auto"/>
          <w:right w:val="single" w:sz="4" w:space="4" w:color="auto"/>
        </w:pBd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u w:val="single"/>
          <w:lang w:val="en-US"/>
        </w:rPr>
        <w:t>南京市鼓楼区建宁路社区卫生服务中心</w:t>
      </w:r>
      <w:r>
        <w:rPr>
          <w:rFonts w:ascii="Times New Roman" w:eastAsia="宋体" w:hAnsi="Times New Roman" w:cs="Times New Roman"/>
          <w:sz w:val="21"/>
          <w:szCs w:val="21"/>
          <w:u w:val="single"/>
        </w:rPr>
        <w:t>鼓楼区医学检验中心实验台</w:t>
      </w:r>
      <w:r>
        <w:rPr>
          <w:rFonts w:ascii="Times New Roman" w:eastAsia="宋体" w:hAnsi="Times New Roman" w:cs="Times New Roman"/>
          <w:sz w:val="21"/>
          <w:szCs w:val="21"/>
        </w:rPr>
        <w:t>采购项目的潜在供应商应在</w:t>
      </w:r>
      <w:r>
        <w:rPr>
          <w:rFonts w:ascii="Times New Roman" w:eastAsia="宋体" w:hAnsi="Times New Roman" w:cs="Times New Roman"/>
          <w:sz w:val="21"/>
          <w:szCs w:val="21"/>
          <w:u w:val="single"/>
          <w:lang w:val="en-US"/>
        </w:rPr>
        <w:t xml:space="preserve"> </w:t>
      </w:r>
      <w:r>
        <w:rPr>
          <w:rFonts w:ascii="Times New Roman" w:eastAsia="宋体" w:hAnsi="Times New Roman" w:cs="Times New Roman"/>
          <w:sz w:val="21"/>
          <w:szCs w:val="21"/>
          <w:u w:val="single"/>
        </w:rPr>
        <w:t>南京市建邺区庐山路</w:t>
      </w:r>
      <w:r>
        <w:rPr>
          <w:rFonts w:ascii="Times New Roman" w:eastAsia="宋体" w:hAnsi="Times New Roman" w:cs="Times New Roman"/>
          <w:sz w:val="21"/>
          <w:szCs w:val="21"/>
          <w:u w:val="single"/>
          <w:lang w:val="en-US"/>
        </w:rPr>
        <w:t>158</w:t>
      </w:r>
      <w:r>
        <w:rPr>
          <w:rFonts w:ascii="Times New Roman" w:eastAsia="宋体" w:hAnsi="Times New Roman" w:cs="Times New Roman"/>
          <w:sz w:val="21"/>
          <w:szCs w:val="21"/>
          <w:u w:val="single"/>
          <w:lang w:val="en-US"/>
        </w:rPr>
        <w:t>号嘉业国际城</w:t>
      </w:r>
      <w:r>
        <w:rPr>
          <w:rFonts w:ascii="Times New Roman" w:eastAsia="宋体" w:hAnsi="Times New Roman" w:cs="Times New Roman"/>
          <w:sz w:val="21"/>
          <w:szCs w:val="21"/>
          <w:u w:val="single"/>
          <w:lang w:val="en-US"/>
        </w:rPr>
        <w:t>4</w:t>
      </w:r>
      <w:r>
        <w:rPr>
          <w:rFonts w:ascii="Times New Roman" w:eastAsia="宋体" w:hAnsi="Times New Roman" w:cs="Times New Roman"/>
          <w:sz w:val="21"/>
          <w:szCs w:val="21"/>
          <w:u w:val="single"/>
          <w:lang w:val="en-US"/>
        </w:rPr>
        <w:t>幢</w:t>
      </w:r>
      <w:r>
        <w:rPr>
          <w:rFonts w:ascii="Times New Roman" w:eastAsia="宋体" w:hAnsi="Times New Roman" w:cs="Times New Roman"/>
          <w:sz w:val="21"/>
          <w:szCs w:val="21"/>
          <w:u w:val="single"/>
          <w:lang w:val="en-US"/>
        </w:rPr>
        <w:t>1001</w:t>
      </w:r>
      <w:r>
        <w:rPr>
          <w:rFonts w:ascii="Times New Roman" w:eastAsia="宋体" w:hAnsi="Times New Roman" w:cs="Times New Roman"/>
          <w:sz w:val="21"/>
          <w:szCs w:val="21"/>
          <w:u w:val="single"/>
          <w:lang w:val="en-US"/>
        </w:rPr>
        <w:t>室</w:t>
      </w:r>
      <w:r>
        <w:rPr>
          <w:rFonts w:ascii="Times New Roman" w:eastAsia="宋体" w:hAnsi="Times New Roman" w:cs="Times New Roman"/>
          <w:sz w:val="21"/>
          <w:szCs w:val="21"/>
          <w:u w:val="single"/>
          <w:lang w:val="en-US"/>
        </w:rPr>
        <w:t xml:space="preserve"> </w:t>
      </w:r>
      <w:r>
        <w:rPr>
          <w:rFonts w:ascii="Times New Roman" w:eastAsia="宋体" w:hAnsi="Times New Roman" w:cs="Times New Roman"/>
          <w:sz w:val="21"/>
          <w:szCs w:val="21"/>
        </w:rPr>
        <w:t>获取采购文件，并于</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u w:val="single"/>
          <w:lang w:val="en-US"/>
        </w:rPr>
        <w:t>2020</w:t>
      </w:r>
      <w:r>
        <w:rPr>
          <w:rFonts w:ascii="Times New Roman" w:eastAsia="宋体" w:hAnsi="Times New Roman" w:cs="Times New Roman"/>
          <w:bCs/>
          <w:sz w:val="21"/>
          <w:szCs w:val="21"/>
          <w:u w:val="single"/>
        </w:rPr>
        <w:t>年</w:t>
      </w:r>
      <w:r>
        <w:rPr>
          <w:rFonts w:ascii="Times New Roman" w:eastAsia="宋体" w:hAnsi="Times New Roman" w:cs="Times New Roman"/>
          <w:bCs/>
          <w:sz w:val="21"/>
          <w:szCs w:val="21"/>
          <w:u w:val="single"/>
          <w:lang w:val="en-US"/>
        </w:rPr>
        <w:t>8</w:t>
      </w:r>
      <w:r>
        <w:rPr>
          <w:rFonts w:ascii="Times New Roman" w:eastAsia="宋体" w:hAnsi="Times New Roman" w:cs="Times New Roman"/>
          <w:bCs/>
          <w:sz w:val="21"/>
          <w:szCs w:val="21"/>
          <w:u w:val="single"/>
        </w:rPr>
        <w:t>月</w:t>
      </w:r>
      <w:r>
        <w:rPr>
          <w:rFonts w:ascii="Times New Roman" w:eastAsia="宋体" w:hAnsi="Times New Roman" w:cs="Times New Roman"/>
          <w:bCs/>
          <w:sz w:val="21"/>
          <w:szCs w:val="21"/>
          <w:u w:val="single"/>
          <w:lang w:val="en-US"/>
        </w:rPr>
        <w:t>17</w:t>
      </w:r>
      <w:r>
        <w:rPr>
          <w:rFonts w:ascii="Times New Roman" w:eastAsia="宋体" w:hAnsi="Times New Roman" w:cs="Times New Roman"/>
          <w:bCs/>
          <w:sz w:val="21"/>
          <w:szCs w:val="21"/>
          <w:u w:val="single"/>
        </w:rPr>
        <w:t>日</w:t>
      </w:r>
      <w:r>
        <w:rPr>
          <w:rFonts w:ascii="Times New Roman" w:eastAsia="宋体" w:hAnsi="Times New Roman" w:cs="Times New Roman"/>
          <w:bCs/>
          <w:sz w:val="21"/>
          <w:szCs w:val="21"/>
          <w:u w:val="single"/>
          <w:lang w:val="en-US"/>
        </w:rPr>
        <w:t>14</w:t>
      </w:r>
      <w:r>
        <w:rPr>
          <w:rFonts w:ascii="Times New Roman" w:eastAsia="宋体" w:hAnsi="Times New Roman" w:cs="Times New Roman"/>
          <w:bCs/>
          <w:sz w:val="21"/>
          <w:szCs w:val="21"/>
          <w:u w:val="single"/>
        </w:rPr>
        <w:t>点</w:t>
      </w:r>
      <w:r>
        <w:rPr>
          <w:rFonts w:ascii="Times New Roman" w:eastAsia="宋体" w:hAnsi="Times New Roman" w:cs="Times New Roman"/>
          <w:bCs/>
          <w:sz w:val="21"/>
          <w:szCs w:val="21"/>
          <w:u w:val="single"/>
          <w:lang w:val="en-US"/>
        </w:rPr>
        <w:t>00</w:t>
      </w:r>
      <w:r>
        <w:rPr>
          <w:rFonts w:ascii="Times New Roman" w:eastAsia="宋体" w:hAnsi="Times New Roman" w:cs="Times New Roman"/>
          <w:bCs/>
          <w:sz w:val="21"/>
          <w:szCs w:val="21"/>
          <w:u w:val="single"/>
        </w:rPr>
        <w:t>分</w:t>
      </w:r>
      <w:r>
        <w:rPr>
          <w:rFonts w:ascii="Times New Roman" w:eastAsia="宋体" w:hAnsi="Times New Roman" w:cs="Times New Roman"/>
          <w:bCs/>
          <w:sz w:val="21"/>
          <w:szCs w:val="21"/>
        </w:rPr>
        <w:t>（北京时间）前提交响应文件</w:t>
      </w:r>
      <w:r>
        <w:rPr>
          <w:rFonts w:ascii="Times New Roman" w:eastAsia="宋体" w:hAnsi="Times New Roman" w:cs="Times New Roman"/>
          <w:sz w:val="21"/>
          <w:szCs w:val="21"/>
        </w:rPr>
        <w:t>。</w:t>
      </w:r>
    </w:p>
    <w:p w14:paraId="1DCAF337" w14:textId="77777777" w:rsidR="000F22D1" w:rsidRDefault="000F22D1">
      <w:pPr>
        <w:spacing w:line="360" w:lineRule="auto"/>
        <w:rPr>
          <w:rFonts w:ascii="Times New Roman" w:eastAsia="宋体" w:hAnsi="Times New Roman" w:cs="Times New Roman"/>
          <w:sz w:val="21"/>
          <w:szCs w:val="21"/>
        </w:rPr>
      </w:pPr>
    </w:p>
    <w:p w14:paraId="0DE141E7" w14:textId="77777777" w:rsidR="000F22D1" w:rsidRDefault="000249CF">
      <w:pPr>
        <w:pStyle w:val="21"/>
        <w:adjustRightInd w:val="0"/>
        <w:snapToGrid w:val="0"/>
        <w:spacing w:before="0" w:after="0" w:line="384" w:lineRule="auto"/>
        <w:rPr>
          <w:rFonts w:ascii="Times New Roman" w:hAnsi="Times New Roman"/>
          <w:b w:val="0"/>
          <w:szCs w:val="21"/>
        </w:rPr>
      </w:pPr>
      <w:bookmarkStart w:id="2" w:name="_Toc35393629"/>
      <w:bookmarkStart w:id="3" w:name="_Toc35393798"/>
      <w:bookmarkStart w:id="4" w:name="_Toc28359012"/>
      <w:bookmarkStart w:id="5" w:name="_Toc28359089"/>
      <w:r>
        <w:rPr>
          <w:rFonts w:ascii="Times New Roman" w:hAnsi="Times New Roman"/>
          <w:b w:val="0"/>
          <w:szCs w:val="21"/>
        </w:rPr>
        <w:t>一、项目基本情况</w:t>
      </w:r>
      <w:bookmarkEnd w:id="2"/>
      <w:bookmarkEnd w:id="3"/>
      <w:bookmarkEnd w:id="4"/>
      <w:bookmarkEnd w:id="5"/>
    </w:p>
    <w:p w14:paraId="15A9E1E2"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项目编号：</w:t>
      </w:r>
      <w:r>
        <w:rPr>
          <w:rFonts w:ascii="Times New Roman" w:eastAsia="宋体" w:hAnsi="Times New Roman" w:cs="Times New Roman"/>
          <w:sz w:val="21"/>
          <w:szCs w:val="21"/>
        </w:rPr>
        <w:t>GXTC-CZ-D2-2072044</w:t>
      </w:r>
    </w:p>
    <w:p w14:paraId="314B5FF6"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u w:val="single"/>
        </w:rPr>
      </w:pPr>
      <w:r>
        <w:rPr>
          <w:rFonts w:ascii="Times New Roman" w:eastAsia="宋体" w:hAnsi="Times New Roman" w:cs="Times New Roman"/>
          <w:sz w:val="21"/>
          <w:szCs w:val="21"/>
        </w:rPr>
        <w:t>项目名称：鼓楼区医学检验中心实验台采购项目</w:t>
      </w:r>
    </w:p>
    <w:p w14:paraId="33AD376F"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采购方式：竞争性谈判</w:t>
      </w:r>
    </w:p>
    <w:p w14:paraId="173479B7"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预算金额：</w:t>
      </w:r>
      <w:r>
        <w:rPr>
          <w:rFonts w:ascii="Times New Roman" w:eastAsia="宋体" w:hAnsi="Times New Roman" w:cs="Times New Roman"/>
          <w:sz w:val="21"/>
          <w:szCs w:val="21"/>
          <w:lang w:val="en-US"/>
        </w:rPr>
        <w:t>16</w:t>
      </w:r>
      <w:r>
        <w:rPr>
          <w:rFonts w:ascii="Times New Roman" w:eastAsia="宋体" w:hAnsi="Times New Roman" w:cs="Times New Roman"/>
          <w:sz w:val="21"/>
          <w:szCs w:val="21"/>
          <w:lang w:val="en-US"/>
        </w:rPr>
        <w:t>万元</w:t>
      </w:r>
    </w:p>
    <w:p w14:paraId="532E1388"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最高限价：</w:t>
      </w:r>
      <w:r>
        <w:rPr>
          <w:rFonts w:ascii="Times New Roman" w:eastAsia="宋体" w:hAnsi="Times New Roman" w:cs="Times New Roman"/>
          <w:sz w:val="21"/>
          <w:szCs w:val="21"/>
          <w:lang w:val="en-US"/>
        </w:rPr>
        <w:t>16</w:t>
      </w:r>
      <w:r>
        <w:rPr>
          <w:rFonts w:ascii="Times New Roman" w:eastAsia="宋体" w:hAnsi="Times New Roman" w:cs="Times New Roman"/>
          <w:sz w:val="21"/>
          <w:szCs w:val="21"/>
          <w:lang w:val="en-US"/>
        </w:rPr>
        <w:t>万元</w:t>
      </w:r>
    </w:p>
    <w:p w14:paraId="29B02F22"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u w:val="single"/>
        </w:rPr>
      </w:pPr>
      <w:r>
        <w:rPr>
          <w:rFonts w:ascii="Times New Roman" w:eastAsia="宋体" w:hAnsi="Times New Roman" w:cs="Times New Roman"/>
          <w:sz w:val="21"/>
          <w:szCs w:val="21"/>
        </w:rPr>
        <w:t>采购需求：实验台</w:t>
      </w:r>
      <w:r>
        <w:rPr>
          <w:rFonts w:ascii="Times New Roman" w:eastAsia="宋体" w:hAnsi="Times New Roman" w:cs="Times New Roman"/>
          <w:sz w:val="21"/>
          <w:szCs w:val="21"/>
        </w:rPr>
        <w:t>设备，</w:t>
      </w:r>
      <w:r>
        <w:rPr>
          <w:rFonts w:ascii="Times New Roman" w:eastAsia="宋体" w:hAnsi="Times New Roman" w:cs="Times New Roman"/>
          <w:sz w:val="21"/>
          <w:szCs w:val="21"/>
          <w:lang w:val="en-US"/>
        </w:rPr>
        <w:t>1</w:t>
      </w:r>
      <w:r>
        <w:rPr>
          <w:rFonts w:ascii="Times New Roman" w:eastAsia="宋体" w:hAnsi="Times New Roman" w:cs="Times New Roman"/>
          <w:sz w:val="21"/>
          <w:szCs w:val="21"/>
          <w:lang w:val="en-US"/>
        </w:rPr>
        <w:t>套，具体详见采购文件</w:t>
      </w:r>
    </w:p>
    <w:p w14:paraId="670D0650"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u w:val="single"/>
        </w:rPr>
      </w:pPr>
      <w:r>
        <w:rPr>
          <w:rFonts w:ascii="Times New Roman" w:eastAsia="宋体" w:hAnsi="Times New Roman" w:cs="Times New Roman"/>
          <w:sz w:val="21"/>
          <w:szCs w:val="21"/>
        </w:rPr>
        <w:t>合同履行期限：</w:t>
      </w:r>
      <w:r>
        <w:rPr>
          <w:rFonts w:ascii="Times New Roman" w:eastAsia="宋体" w:hAnsi="Times New Roman" w:cs="Times New Roman"/>
          <w:sz w:val="21"/>
          <w:szCs w:val="21"/>
        </w:rPr>
        <w:t>详见采购文件</w:t>
      </w:r>
    </w:p>
    <w:p w14:paraId="79B81888"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本项目</w:t>
      </w:r>
      <w:r>
        <w:rPr>
          <w:rFonts w:ascii="Times New Roman" w:eastAsia="宋体" w:hAnsi="Times New Roman" w:cs="Times New Roman"/>
          <w:sz w:val="21"/>
          <w:szCs w:val="21"/>
        </w:rPr>
        <w:t>不</w:t>
      </w:r>
      <w:r>
        <w:rPr>
          <w:rFonts w:ascii="Times New Roman" w:eastAsia="宋体" w:hAnsi="Times New Roman" w:cs="Times New Roman"/>
          <w:sz w:val="21"/>
          <w:szCs w:val="21"/>
        </w:rPr>
        <w:t>接受联合体。</w:t>
      </w:r>
    </w:p>
    <w:p w14:paraId="269201B5" w14:textId="77777777" w:rsidR="000F22D1" w:rsidRDefault="000249CF">
      <w:pPr>
        <w:pStyle w:val="21"/>
        <w:adjustRightInd w:val="0"/>
        <w:snapToGrid w:val="0"/>
        <w:spacing w:before="0" w:after="0" w:line="384" w:lineRule="auto"/>
        <w:rPr>
          <w:rFonts w:ascii="Times New Roman" w:hAnsi="Times New Roman"/>
          <w:b w:val="0"/>
          <w:szCs w:val="21"/>
        </w:rPr>
      </w:pPr>
      <w:bookmarkStart w:id="6" w:name="_Toc28359090"/>
      <w:bookmarkStart w:id="7" w:name="_Toc35393630"/>
      <w:bookmarkStart w:id="8" w:name="_Toc35393799"/>
      <w:bookmarkStart w:id="9" w:name="_Toc28359013"/>
      <w:r>
        <w:rPr>
          <w:rFonts w:ascii="Times New Roman" w:hAnsi="Times New Roman"/>
          <w:b w:val="0"/>
          <w:szCs w:val="21"/>
        </w:rPr>
        <w:t>二、申请人的资格要求：</w:t>
      </w:r>
      <w:bookmarkEnd w:id="6"/>
      <w:bookmarkEnd w:id="7"/>
      <w:bookmarkEnd w:id="8"/>
      <w:bookmarkEnd w:id="9"/>
    </w:p>
    <w:p w14:paraId="4A585099"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满足《中华人民共和国政府采购法》第二十二条规定</w:t>
      </w:r>
      <w:r>
        <w:rPr>
          <w:rFonts w:ascii="Times New Roman" w:eastAsia="宋体" w:hAnsi="Times New Roman" w:cs="Times New Roman"/>
          <w:sz w:val="21"/>
          <w:szCs w:val="21"/>
        </w:rPr>
        <w:t>：</w:t>
      </w:r>
    </w:p>
    <w:p w14:paraId="3918E13D"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（一）具有独立承担民事责任的能力；</w:t>
      </w:r>
      <w:r>
        <w:rPr>
          <w:rFonts w:ascii="Times New Roman" w:eastAsia="宋体" w:hAnsi="Times New Roman" w:cs="Times New Roman"/>
          <w:sz w:val="21"/>
          <w:szCs w:val="21"/>
        </w:rPr>
        <w:t>（提供法人或其他组织的营业执照）</w:t>
      </w:r>
    </w:p>
    <w:p w14:paraId="0A85AAF8"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（二）具有良好的商业信誉和健全的财务会计制度；</w:t>
      </w:r>
      <w:r>
        <w:rPr>
          <w:rFonts w:ascii="Times New Roman" w:eastAsia="宋体" w:hAnsi="Times New Roman" w:cs="Times New Roman"/>
          <w:sz w:val="21"/>
          <w:szCs w:val="21"/>
        </w:rPr>
        <w:t>（提供</w:t>
      </w:r>
      <w:r>
        <w:rPr>
          <w:rFonts w:ascii="Times New Roman" w:eastAsia="宋体" w:hAnsi="Times New Roman" w:cs="Times New Roman"/>
          <w:sz w:val="21"/>
          <w:szCs w:val="21"/>
          <w:lang w:val="en-US"/>
        </w:rPr>
        <w:t>2019</w:t>
      </w:r>
      <w:r>
        <w:rPr>
          <w:rFonts w:ascii="Times New Roman" w:eastAsia="宋体" w:hAnsi="Times New Roman" w:cs="Times New Roman"/>
          <w:sz w:val="21"/>
          <w:szCs w:val="21"/>
          <w:lang w:val="en-US"/>
        </w:rPr>
        <w:t>年度财务报表</w:t>
      </w:r>
      <w:r>
        <w:rPr>
          <w:rFonts w:ascii="Times New Roman" w:eastAsia="宋体" w:hAnsi="Times New Roman" w:cs="Times New Roman"/>
          <w:sz w:val="21"/>
          <w:szCs w:val="21"/>
        </w:rPr>
        <w:t>）</w:t>
      </w:r>
    </w:p>
    <w:p w14:paraId="44FC9C59"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（三）具有履行合同所必需的设备和专业技术能力；</w:t>
      </w:r>
    </w:p>
    <w:p w14:paraId="2A06DB46"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（四）有依法缴纳税收和社会保障资金的良好记录；</w:t>
      </w:r>
      <w:r>
        <w:rPr>
          <w:rFonts w:ascii="Times New Roman" w:eastAsia="宋体" w:hAnsi="Times New Roman" w:cs="Times New Roman"/>
          <w:sz w:val="21"/>
          <w:szCs w:val="21"/>
        </w:rPr>
        <w:t>（提供</w:t>
      </w:r>
      <w:r>
        <w:rPr>
          <w:rFonts w:ascii="Times New Roman" w:eastAsia="宋体" w:hAnsi="Times New Roman" w:cs="Times New Roman"/>
          <w:sz w:val="21"/>
          <w:szCs w:val="21"/>
          <w:lang w:val="en-US"/>
        </w:rPr>
        <w:t>2020</w:t>
      </w:r>
      <w:r>
        <w:rPr>
          <w:rFonts w:ascii="Times New Roman" w:eastAsia="宋体" w:hAnsi="Times New Roman" w:cs="Times New Roman"/>
          <w:sz w:val="21"/>
          <w:szCs w:val="21"/>
          <w:lang w:val="en-US"/>
        </w:rPr>
        <w:t>年</w:t>
      </w:r>
      <w:r>
        <w:rPr>
          <w:rFonts w:ascii="Times New Roman" w:eastAsia="宋体" w:hAnsi="Times New Roman" w:cs="Times New Roman"/>
          <w:sz w:val="21"/>
          <w:szCs w:val="21"/>
          <w:lang w:val="en-US"/>
        </w:rPr>
        <w:t>1</w:t>
      </w:r>
      <w:r>
        <w:rPr>
          <w:rFonts w:ascii="Times New Roman" w:eastAsia="宋体" w:hAnsi="Times New Roman" w:cs="Times New Roman"/>
          <w:sz w:val="21"/>
          <w:szCs w:val="21"/>
          <w:lang w:val="en-US"/>
        </w:rPr>
        <w:t>月以来任意一个月依法缴纳</w:t>
      </w:r>
      <w:r>
        <w:rPr>
          <w:rFonts w:ascii="Times New Roman" w:eastAsia="宋体" w:hAnsi="Times New Roman" w:cs="Times New Roman"/>
          <w:sz w:val="21"/>
          <w:szCs w:val="21"/>
        </w:rPr>
        <w:t>税收和社会保障资金</w:t>
      </w:r>
      <w:r>
        <w:rPr>
          <w:rFonts w:ascii="Times New Roman" w:eastAsia="宋体" w:hAnsi="Times New Roman" w:cs="Times New Roman"/>
          <w:sz w:val="21"/>
          <w:szCs w:val="21"/>
        </w:rPr>
        <w:t>的证明材料）</w:t>
      </w:r>
    </w:p>
    <w:p w14:paraId="6416D735"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（五）参加政府采购活动前三年内，在经营活动中没有重大违法记录；</w:t>
      </w:r>
      <w:r>
        <w:rPr>
          <w:rFonts w:ascii="Times New Roman" w:eastAsia="宋体" w:hAnsi="Times New Roman" w:cs="Times New Roman"/>
          <w:sz w:val="21"/>
          <w:szCs w:val="21"/>
        </w:rPr>
        <w:t>（未被</w:t>
      </w:r>
      <w:r>
        <w:rPr>
          <w:rFonts w:ascii="Times New Roman" w:eastAsia="宋体" w:hAnsi="Times New Roman" w:cs="Times New Roman"/>
          <w:sz w:val="21"/>
          <w:szCs w:val="21"/>
        </w:rPr>
        <w:t>“</w:t>
      </w:r>
      <w:r>
        <w:rPr>
          <w:rFonts w:ascii="Times New Roman" w:eastAsia="宋体" w:hAnsi="Times New Roman" w:cs="Times New Roman"/>
          <w:sz w:val="21"/>
          <w:szCs w:val="21"/>
        </w:rPr>
        <w:t>信用中国</w:t>
      </w:r>
      <w:r>
        <w:rPr>
          <w:rFonts w:ascii="Times New Roman" w:eastAsia="宋体" w:hAnsi="Times New Roman" w:cs="Times New Roman"/>
          <w:sz w:val="21"/>
          <w:szCs w:val="21"/>
        </w:rPr>
        <w:t>”</w:t>
      </w:r>
      <w:r>
        <w:rPr>
          <w:rFonts w:ascii="Times New Roman" w:eastAsia="宋体" w:hAnsi="Times New Roman" w:cs="Times New Roman"/>
          <w:sz w:val="21"/>
          <w:szCs w:val="21"/>
        </w:rPr>
        <w:t>网站（</w:t>
      </w:r>
      <w:r>
        <w:rPr>
          <w:rFonts w:ascii="Times New Roman" w:eastAsia="宋体" w:hAnsi="Times New Roman" w:cs="Times New Roman"/>
          <w:sz w:val="21"/>
          <w:szCs w:val="21"/>
        </w:rPr>
        <w:t>www.creditchina.gov.cn</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中国政府采购网</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lang w:val="en-US"/>
        </w:rPr>
        <w:t>www.ccgp.gov.cn</w:t>
      </w:r>
      <w:r>
        <w:rPr>
          <w:rFonts w:ascii="Times New Roman" w:eastAsia="宋体" w:hAnsi="Times New Roman" w:cs="Times New Roman"/>
          <w:sz w:val="21"/>
          <w:szCs w:val="21"/>
        </w:rPr>
        <w:t>）列入失信被执行人、重大税收违法案件当事人名单、政府采购严重违法失信行为记录名单，提供网站查询截图）</w:t>
      </w:r>
    </w:p>
    <w:p w14:paraId="5B4AF0BB"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（六）法律、行政法规规定的其他条件。</w:t>
      </w:r>
    </w:p>
    <w:p w14:paraId="65022606"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bookmarkStart w:id="10" w:name="_Toc28359091"/>
      <w:bookmarkStart w:id="11" w:name="_Toc28359014"/>
      <w:r>
        <w:rPr>
          <w:rFonts w:ascii="Times New Roman" w:eastAsia="宋体" w:hAnsi="Times New Roman" w:cs="Times New Roman"/>
          <w:sz w:val="21"/>
          <w:szCs w:val="21"/>
        </w:rPr>
        <w:t>2.</w:t>
      </w:r>
      <w:r>
        <w:rPr>
          <w:rFonts w:ascii="Times New Roman" w:eastAsia="宋体" w:hAnsi="Times New Roman" w:cs="Times New Roman"/>
          <w:sz w:val="21"/>
          <w:szCs w:val="21"/>
        </w:rPr>
        <w:t>落实政府采购政策需满足的资格要求：</w:t>
      </w:r>
      <w:r>
        <w:rPr>
          <w:rFonts w:ascii="Times New Roman" w:eastAsia="宋体" w:hAnsi="Times New Roman" w:cs="Times New Roman"/>
          <w:sz w:val="21"/>
          <w:szCs w:val="21"/>
        </w:rPr>
        <w:t>无</w:t>
      </w:r>
    </w:p>
    <w:p w14:paraId="1E79AA32" w14:textId="77777777" w:rsidR="000F22D1" w:rsidRDefault="000249CF">
      <w:pPr>
        <w:adjustRightInd w:val="0"/>
        <w:snapToGrid w:val="0"/>
        <w:spacing w:line="384" w:lineRule="auto"/>
        <w:ind w:firstLineChars="200" w:firstLine="420"/>
        <w:rPr>
          <w:rFonts w:ascii="Times New Roman" w:eastAsia="宋体" w:hAnsi="Times New Roman" w:cs="Times New Roman"/>
          <w:i/>
          <w:iCs/>
          <w:sz w:val="21"/>
          <w:szCs w:val="21"/>
          <w:u w:val="single"/>
        </w:rPr>
      </w:pPr>
      <w:r>
        <w:rPr>
          <w:rFonts w:ascii="Times New Roman" w:eastAsia="宋体" w:hAnsi="Times New Roman" w:cs="Times New Roman"/>
          <w:sz w:val="21"/>
          <w:szCs w:val="21"/>
        </w:rPr>
        <w:t>3.</w:t>
      </w:r>
      <w:r>
        <w:rPr>
          <w:rFonts w:ascii="Times New Roman" w:eastAsia="宋体" w:hAnsi="Times New Roman" w:cs="Times New Roman"/>
          <w:sz w:val="21"/>
          <w:szCs w:val="21"/>
        </w:rPr>
        <w:t>本项目的特定资格要求：</w:t>
      </w:r>
      <w:r>
        <w:rPr>
          <w:rFonts w:ascii="Times New Roman" w:eastAsia="宋体" w:hAnsi="Times New Roman" w:cs="Times New Roman"/>
          <w:sz w:val="21"/>
          <w:szCs w:val="21"/>
        </w:rPr>
        <w:t>无</w:t>
      </w:r>
    </w:p>
    <w:p w14:paraId="3C82F6DD" w14:textId="77777777" w:rsidR="000F22D1" w:rsidRDefault="000249CF">
      <w:pPr>
        <w:pStyle w:val="21"/>
        <w:adjustRightInd w:val="0"/>
        <w:snapToGrid w:val="0"/>
        <w:spacing w:before="0" w:after="0" w:line="384" w:lineRule="auto"/>
        <w:rPr>
          <w:rFonts w:ascii="Times New Roman" w:hAnsi="Times New Roman"/>
          <w:b w:val="0"/>
          <w:szCs w:val="21"/>
        </w:rPr>
      </w:pPr>
      <w:bookmarkStart w:id="12" w:name="_Toc35393631"/>
      <w:bookmarkStart w:id="13" w:name="_Toc35393800"/>
      <w:r>
        <w:rPr>
          <w:rFonts w:ascii="Times New Roman" w:hAnsi="Times New Roman"/>
          <w:b w:val="0"/>
          <w:szCs w:val="21"/>
        </w:rPr>
        <w:t>三、获取采购文件</w:t>
      </w:r>
      <w:bookmarkEnd w:id="10"/>
      <w:bookmarkEnd w:id="11"/>
      <w:bookmarkEnd w:id="12"/>
      <w:bookmarkEnd w:id="13"/>
    </w:p>
    <w:p w14:paraId="074546B1" w14:textId="77777777" w:rsidR="000F22D1" w:rsidRDefault="000249CF">
      <w:pPr>
        <w:adjustRightInd w:val="0"/>
        <w:snapToGrid w:val="0"/>
        <w:spacing w:line="384" w:lineRule="auto"/>
        <w:rPr>
          <w:rFonts w:ascii="Times New Roman" w:eastAsia="宋体" w:hAnsi="Times New Roman" w:cs="Times New Roman"/>
          <w:sz w:val="21"/>
          <w:szCs w:val="21"/>
        </w:rPr>
      </w:pPr>
      <w:r>
        <w:rPr>
          <w:rFonts w:ascii="Times New Roman" w:eastAsia="宋体" w:hAnsi="Times New Roman" w:cs="Times New Roman" w:hint="eastAsia"/>
          <w:sz w:val="21"/>
          <w:szCs w:val="21"/>
          <w:lang w:val="en-US"/>
        </w:rPr>
        <w:t xml:space="preserve">    </w:t>
      </w:r>
      <w:r>
        <w:rPr>
          <w:rFonts w:ascii="Times New Roman" w:eastAsia="宋体" w:hAnsi="Times New Roman" w:cs="Times New Roman"/>
          <w:sz w:val="21"/>
          <w:szCs w:val="21"/>
        </w:rPr>
        <w:t>时间：</w:t>
      </w:r>
      <w:r>
        <w:rPr>
          <w:rFonts w:ascii="Times New Roman" w:eastAsia="宋体" w:hAnsi="Times New Roman" w:cs="Times New Roman"/>
          <w:sz w:val="21"/>
          <w:szCs w:val="21"/>
          <w:u w:val="single"/>
          <w:lang w:val="en-US"/>
        </w:rPr>
        <w:t>2020</w:t>
      </w:r>
      <w:r>
        <w:rPr>
          <w:rFonts w:ascii="Times New Roman" w:eastAsia="宋体" w:hAnsi="Times New Roman" w:cs="Times New Roman"/>
          <w:sz w:val="21"/>
          <w:szCs w:val="21"/>
          <w:u w:val="single"/>
        </w:rPr>
        <w:t>年</w:t>
      </w:r>
      <w:r>
        <w:rPr>
          <w:rFonts w:ascii="Times New Roman" w:eastAsia="宋体" w:hAnsi="Times New Roman" w:cs="Times New Roman"/>
          <w:sz w:val="21"/>
          <w:szCs w:val="21"/>
          <w:u w:val="single"/>
          <w:lang w:val="en-US"/>
        </w:rPr>
        <w:t>8</w:t>
      </w:r>
      <w:r>
        <w:rPr>
          <w:rFonts w:ascii="Times New Roman" w:eastAsia="宋体" w:hAnsi="Times New Roman" w:cs="Times New Roman"/>
          <w:sz w:val="21"/>
          <w:szCs w:val="21"/>
          <w:u w:val="single"/>
        </w:rPr>
        <w:t>月</w:t>
      </w:r>
      <w:r>
        <w:rPr>
          <w:rFonts w:ascii="Times New Roman" w:eastAsia="宋体" w:hAnsi="Times New Roman" w:cs="Times New Roman"/>
          <w:sz w:val="21"/>
          <w:szCs w:val="21"/>
          <w:u w:val="single"/>
          <w:lang w:val="en-US"/>
        </w:rPr>
        <w:t>11</w:t>
      </w:r>
      <w:r>
        <w:rPr>
          <w:rFonts w:ascii="Times New Roman" w:eastAsia="宋体" w:hAnsi="Times New Roman" w:cs="Times New Roman"/>
          <w:sz w:val="21"/>
          <w:szCs w:val="21"/>
          <w:u w:val="single"/>
        </w:rPr>
        <w:t>日</w:t>
      </w:r>
      <w:r>
        <w:rPr>
          <w:rFonts w:ascii="Times New Roman" w:eastAsia="宋体" w:hAnsi="Times New Roman" w:cs="Times New Roman"/>
          <w:sz w:val="21"/>
          <w:szCs w:val="21"/>
        </w:rPr>
        <w:t>至</w:t>
      </w:r>
      <w:r>
        <w:rPr>
          <w:rFonts w:ascii="Times New Roman" w:eastAsia="宋体" w:hAnsi="Times New Roman" w:cs="Times New Roman"/>
          <w:sz w:val="21"/>
          <w:szCs w:val="21"/>
          <w:u w:val="single"/>
          <w:lang w:val="en-US"/>
        </w:rPr>
        <w:t>2020</w:t>
      </w:r>
      <w:r>
        <w:rPr>
          <w:rFonts w:ascii="Times New Roman" w:eastAsia="宋体" w:hAnsi="Times New Roman" w:cs="Times New Roman"/>
          <w:sz w:val="21"/>
          <w:szCs w:val="21"/>
          <w:u w:val="single"/>
        </w:rPr>
        <w:t>年</w:t>
      </w:r>
      <w:r>
        <w:rPr>
          <w:rFonts w:ascii="Times New Roman" w:eastAsia="宋体" w:hAnsi="Times New Roman" w:cs="Times New Roman"/>
          <w:sz w:val="21"/>
          <w:szCs w:val="21"/>
          <w:u w:val="single"/>
          <w:lang w:val="en-US"/>
        </w:rPr>
        <w:t>8</w:t>
      </w:r>
      <w:r>
        <w:rPr>
          <w:rFonts w:ascii="Times New Roman" w:eastAsia="宋体" w:hAnsi="Times New Roman" w:cs="Times New Roman"/>
          <w:sz w:val="21"/>
          <w:szCs w:val="21"/>
          <w:u w:val="single"/>
        </w:rPr>
        <w:t>月</w:t>
      </w:r>
      <w:r>
        <w:rPr>
          <w:rFonts w:ascii="Times New Roman" w:eastAsia="宋体" w:hAnsi="Times New Roman" w:cs="Times New Roman"/>
          <w:sz w:val="21"/>
          <w:szCs w:val="21"/>
          <w:u w:val="single"/>
          <w:lang w:val="en-US"/>
        </w:rPr>
        <w:t>14</w:t>
      </w:r>
      <w:r>
        <w:rPr>
          <w:rFonts w:ascii="Times New Roman" w:eastAsia="宋体" w:hAnsi="Times New Roman" w:cs="Times New Roman"/>
          <w:sz w:val="21"/>
          <w:szCs w:val="21"/>
          <w:u w:val="single"/>
        </w:rPr>
        <w:t>日</w:t>
      </w:r>
      <w:r>
        <w:rPr>
          <w:rFonts w:ascii="Times New Roman" w:eastAsia="宋体" w:hAnsi="Times New Roman" w:cs="Times New Roman"/>
          <w:sz w:val="21"/>
          <w:szCs w:val="21"/>
        </w:rPr>
        <w:t>，每天上午</w:t>
      </w:r>
      <w:r>
        <w:rPr>
          <w:rFonts w:ascii="Times New Roman" w:eastAsia="宋体" w:hAnsi="Times New Roman" w:cs="Times New Roman"/>
          <w:sz w:val="21"/>
          <w:szCs w:val="21"/>
          <w:u w:val="single"/>
          <w:lang w:val="en-US"/>
        </w:rPr>
        <w:t>9:00</w:t>
      </w:r>
      <w:r>
        <w:rPr>
          <w:rFonts w:ascii="Times New Roman" w:eastAsia="宋体" w:hAnsi="Times New Roman" w:cs="Times New Roman"/>
          <w:sz w:val="21"/>
          <w:szCs w:val="21"/>
        </w:rPr>
        <w:t>至</w:t>
      </w:r>
      <w:r>
        <w:rPr>
          <w:rFonts w:ascii="Times New Roman" w:eastAsia="宋体" w:hAnsi="Times New Roman" w:cs="Times New Roman"/>
          <w:sz w:val="21"/>
          <w:szCs w:val="21"/>
          <w:u w:val="single"/>
          <w:lang w:val="en-US"/>
        </w:rPr>
        <w:t>11:30</w:t>
      </w:r>
      <w:r>
        <w:rPr>
          <w:rFonts w:ascii="Times New Roman" w:eastAsia="宋体" w:hAnsi="Times New Roman" w:cs="Times New Roman"/>
          <w:sz w:val="21"/>
          <w:szCs w:val="21"/>
        </w:rPr>
        <w:t>，下午</w:t>
      </w:r>
      <w:r>
        <w:rPr>
          <w:rFonts w:ascii="Times New Roman" w:eastAsia="宋体" w:hAnsi="Times New Roman" w:cs="Times New Roman"/>
          <w:sz w:val="21"/>
          <w:szCs w:val="21"/>
          <w:u w:val="single"/>
          <w:lang w:val="en-US"/>
        </w:rPr>
        <w:t>14:00</w:t>
      </w:r>
      <w:r>
        <w:rPr>
          <w:rFonts w:ascii="Times New Roman" w:eastAsia="宋体" w:hAnsi="Times New Roman" w:cs="Times New Roman"/>
          <w:sz w:val="21"/>
          <w:szCs w:val="21"/>
        </w:rPr>
        <w:t>至</w:t>
      </w:r>
      <w:r>
        <w:rPr>
          <w:rFonts w:ascii="Times New Roman" w:eastAsia="宋体" w:hAnsi="Times New Roman" w:cs="Times New Roman"/>
          <w:sz w:val="21"/>
          <w:szCs w:val="21"/>
          <w:u w:val="single"/>
          <w:lang w:val="en-US"/>
        </w:rPr>
        <w:t>17:30</w:t>
      </w:r>
      <w:r>
        <w:rPr>
          <w:rFonts w:ascii="Times New Roman" w:eastAsia="宋体" w:hAnsi="Times New Roman" w:cs="Times New Roman"/>
          <w:sz w:val="21"/>
          <w:szCs w:val="21"/>
        </w:rPr>
        <w:t>（北京时间，法定节假日除外</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w:t>
      </w:r>
    </w:p>
    <w:p w14:paraId="07B5B5F1" w14:textId="77777777" w:rsidR="000F22D1" w:rsidRDefault="000249CF">
      <w:pPr>
        <w:adjustRightInd w:val="0"/>
        <w:snapToGrid w:val="0"/>
        <w:spacing w:line="384" w:lineRule="auto"/>
        <w:rPr>
          <w:rFonts w:ascii="Times New Roman" w:eastAsia="宋体" w:hAnsi="Times New Roman" w:cs="Times New Roman"/>
          <w:sz w:val="21"/>
          <w:szCs w:val="21"/>
          <w:u w:val="single"/>
        </w:rPr>
      </w:pPr>
      <w:r>
        <w:rPr>
          <w:rFonts w:ascii="Times New Roman" w:eastAsia="宋体" w:hAnsi="Times New Roman" w:cs="Times New Roman" w:hint="eastAsia"/>
          <w:sz w:val="21"/>
          <w:szCs w:val="21"/>
          <w:lang w:val="en-US"/>
        </w:rPr>
        <w:lastRenderedPageBreak/>
        <w:t xml:space="preserve">    </w:t>
      </w:r>
      <w:r>
        <w:rPr>
          <w:rFonts w:ascii="Times New Roman" w:eastAsia="宋体" w:hAnsi="Times New Roman" w:cs="Times New Roman"/>
          <w:sz w:val="21"/>
          <w:szCs w:val="21"/>
        </w:rPr>
        <w:t>地点：</w:t>
      </w:r>
      <w:r>
        <w:rPr>
          <w:rFonts w:ascii="Times New Roman" w:eastAsia="宋体" w:hAnsi="Times New Roman" w:cs="Times New Roman"/>
          <w:sz w:val="21"/>
          <w:szCs w:val="21"/>
        </w:rPr>
        <w:t>南京市建邺区庐山路</w:t>
      </w:r>
      <w:r>
        <w:rPr>
          <w:rFonts w:ascii="Times New Roman" w:eastAsia="宋体" w:hAnsi="Times New Roman" w:cs="Times New Roman"/>
          <w:sz w:val="21"/>
          <w:szCs w:val="21"/>
          <w:lang w:val="en-US"/>
        </w:rPr>
        <w:t>158</w:t>
      </w:r>
      <w:r>
        <w:rPr>
          <w:rFonts w:ascii="Times New Roman" w:eastAsia="宋体" w:hAnsi="Times New Roman" w:cs="Times New Roman"/>
          <w:sz w:val="21"/>
          <w:szCs w:val="21"/>
          <w:lang w:val="en-US"/>
        </w:rPr>
        <w:t>号嘉业国际城</w:t>
      </w:r>
      <w:r>
        <w:rPr>
          <w:rFonts w:ascii="Times New Roman" w:eastAsia="宋体" w:hAnsi="Times New Roman" w:cs="Times New Roman"/>
          <w:sz w:val="21"/>
          <w:szCs w:val="21"/>
          <w:lang w:val="en-US"/>
        </w:rPr>
        <w:t>4</w:t>
      </w:r>
      <w:r>
        <w:rPr>
          <w:rFonts w:ascii="Times New Roman" w:eastAsia="宋体" w:hAnsi="Times New Roman" w:cs="Times New Roman"/>
          <w:sz w:val="21"/>
          <w:szCs w:val="21"/>
          <w:lang w:val="en-US"/>
        </w:rPr>
        <w:t>幢</w:t>
      </w:r>
      <w:r>
        <w:rPr>
          <w:rFonts w:ascii="Times New Roman" w:eastAsia="宋体" w:hAnsi="Times New Roman" w:cs="Times New Roman"/>
          <w:sz w:val="21"/>
          <w:szCs w:val="21"/>
          <w:lang w:val="en-US"/>
        </w:rPr>
        <w:t>1001</w:t>
      </w:r>
      <w:r>
        <w:rPr>
          <w:rFonts w:ascii="Times New Roman" w:eastAsia="宋体" w:hAnsi="Times New Roman" w:cs="Times New Roman"/>
          <w:sz w:val="21"/>
          <w:szCs w:val="21"/>
          <w:lang w:val="en-US"/>
        </w:rPr>
        <w:t>室</w:t>
      </w:r>
    </w:p>
    <w:p w14:paraId="61119685"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方式：</w:t>
      </w:r>
      <w:r>
        <w:rPr>
          <w:rFonts w:ascii="Times New Roman" w:eastAsia="宋体" w:hAnsi="Times New Roman" w:cs="Times New Roman"/>
          <w:sz w:val="21"/>
          <w:szCs w:val="21"/>
        </w:rPr>
        <w:t>现场购买或电汇。采用银行电汇、网上银行汇款，请将标书费汇至以下账户并将营业执照（复印件加盖公章）及标书费汇款凭证发送至采购代理邮箱</w:t>
      </w:r>
      <w:r>
        <w:rPr>
          <w:rFonts w:ascii="Times New Roman" w:eastAsia="宋体" w:hAnsi="Times New Roman" w:cs="Times New Roman"/>
          <w:sz w:val="21"/>
          <w:szCs w:val="21"/>
          <w:lang w:val="en-US"/>
        </w:rPr>
        <w:t>7455857@qq.com</w:t>
      </w:r>
      <w:r>
        <w:rPr>
          <w:rFonts w:ascii="Times New Roman" w:eastAsia="宋体" w:hAnsi="Times New Roman" w:cs="Times New Roman"/>
          <w:sz w:val="21"/>
          <w:szCs w:val="21"/>
        </w:rPr>
        <w:t>：</w:t>
      </w:r>
    </w:p>
    <w:p w14:paraId="7AC86074"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账户名称：国信国采（南京）招标有限责任公司</w:t>
      </w:r>
    </w:p>
    <w:p w14:paraId="742930CF"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账户号码：</w:t>
      </w:r>
      <w:r>
        <w:rPr>
          <w:rFonts w:ascii="Times New Roman" w:eastAsia="宋体" w:hAnsi="Times New Roman" w:cs="Times New Roman"/>
          <w:sz w:val="21"/>
          <w:szCs w:val="21"/>
          <w:lang w:val="en-US"/>
        </w:rPr>
        <w:t>320006686018010268486</w:t>
      </w:r>
    </w:p>
    <w:p w14:paraId="6B4259FA"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lang w:val="en-US"/>
        </w:rPr>
        <w:t>开户银行：交通银行南京奥体支行</w:t>
      </w:r>
    </w:p>
    <w:p w14:paraId="6B82B17F" w14:textId="77777777" w:rsidR="000F22D1" w:rsidRDefault="000249CF">
      <w:pPr>
        <w:adjustRightInd w:val="0"/>
        <w:snapToGrid w:val="0"/>
        <w:spacing w:line="384" w:lineRule="auto"/>
        <w:rPr>
          <w:rFonts w:ascii="Times New Roman" w:eastAsia="宋体" w:hAnsi="Times New Roman" w:cs="Times New Roman"/>
          <w:sz w:val="21"/>
          <w:szCs w:val="21"/>
        </w:rPr>
      </w:pPr>
      <w:r>
        <w:rPr>
          <w:rFonts w:ascii="Times New Roman" w:eastAsia="宋体" w:hAnsi="Times New Roman" w:cs="Times New Roman" w:hint="eastAsia"/>
          <w:sz w:val="21"/>
          <w:szCs w:val="21"/>
          <w:lang w:val="en-US"/>
        </w:rPr>
        <w:t xml:space="preserve">    </w:t>
      </w:r>
      <w:r>
        <w:rPr>
          <w:rFonts w:ascii="Times New Roman" w:eastAsia="宋体" w:hAnsi="Times New Roman" w:cs="Times New Roman"/>
          <w:sz w:val="21"/>
          <w:szCs w:val="21"/>
        </w:rPr>
        <w:t>售价：</w:t>
      </w:r>
      <w:r>
        <w:rPr>
          <w:rFonts w:ascii="Times New Roman" w:eastAsia="宋体" w:hAnsi="Times New Roman" w:cs="Times New Roman"/>
          <w:sz w:val="21"/>
          <w:szCs w:val="21"/>
          <w:lang w:val="en-US"/>
        </w:rPr>
        <w:t>300</w:t>
      </w:r>
      <w:r>
        <w:rPr>
          <w:rFonts w:ascii="Times New Roman" w:eastAsia="宋体" w:hAnsi="Times New Roman" w:cs="Times New Roman"/>
          <w:sz w:val="21"/>
          <w:szCs w:val="21"/>
          <w:lang w:val="en-US"/>
        </w:rPr>
        <w:t>元</w:t>
      </w:r>
      <w:r>
        <w:rPr>
          <w:rFonts w:ascii="Times New Roman" w:eastAsia="宋体" w:hAnsi="Times New Roman" w:cs="Times New Roman"/>
          <w:sz w:val="21"/>
          <w:szCs w:val="21"/>
          <w:lang w:val="en-US"/>
        </w:rPr>
        <w:t>/</w:t>
      </w:r>
      <w:r>
        <w:rPr>
          <w:rFonts w:ascii="Times New Roman" w:eastAsia="宋体" w:hAnsi="Times New Roman" w:cs="Times New Roman"/>
          <w:sz w:val="21"/>
          <w:szCs w:val="21"/>
          <w:lang w:val="en-US"/>
        </w:rPr>
        <w:t>份，售后不退，未购买竞争性谈判文件的，不得参与投标。</w:t>
      </w:r>
    </w:p>
    <w:p w14:paraId="0FE041B6" w14:textId="77777777" w:rsidR="000F22D1" w:rsidRDefault="000249CF">
      <w:pPr>
        <w:pStyle w:val="21"/>
        <w:adjustRightInd w:val="0"/>
        <w:snapToGrid w:val="0"/>
        <w:spacing w:before="0" w:after="0" w:line="384" w:lineRule="auto"/>
        <w:rPr>
          <w:rFonts w:ascii="Times New Roman" w:hAnsi="Times New Roman"/>
          <w:b w:val="0"/>
          <w:szCs w:val="21"/>
        </w:rPr>
      </w:pPr>
      <w:bookmarkStart w:id="14" w:name="_Toc35393632"/>
      <w:bookmarkStart w:id="15" w:name="_Toc35393801"/>
      <w:bookmarkStart w:id="16" w:name="_Toc28359092"/>
      <w:bookmarkStart w:id="17" w:name="_Toc28359015"/>
      <w:r>
        <w:rPr>
          <w:rFonts w:ascii="Times New Roman" w:hAnsi="Times New Roman"/>
          <w:b w:val="0"/>
          <w:szCs w:val="21"/>
        </w:rPr>
        <w:t>四、响应文件提交</w:t>
      </w:r>
      <w:bookmarkEnd w:id="14"/>
      <w:bookmarkEnd w:id="15"/>
      <w:bookmarkEnd w:id="16"/>
      <w:bookmarkEnd w:id="17"/>
    </w:p>
    <w:p w14:paraId="29459E3D" w14:textId="77777777" w:rsidR="000F22D1" w:rsidRDefault="000249CF">
      <w:pPr>
        <w:adjustRightInd w:val="0"/>
        <w:snapToGrid w:val="0"/>
        <w:spacing w:line="384" w:lineRule="auto"/>
        <w:ind w:firstLineChars="200" w:firstLine="420"/>
        <w:rPr>
          <w:rFonts w:ascii="Times New Roman" w:eastAsia="宋体" w:hAnsi="Times New Roman" w:cs="Times New Roman"/>
          <w:bCs/>
          <w:sz w:val="21"/>
          <w:szCs w:val="21"/>
        </w:rPr>
      </w:pPr>
      <w:r>
        <w:rPr>
          <w:rFonts w:ascii="Times New Roman" w:eastAsia="宋体" w:hAnsi="Times New Roman" w:cs="Times New Roman"/>
          <w:sz w:val="21"/>
          <w:szCs w:val="21"/>
        </w:rPr>
        <w:t>截止时间：</w:t>
      </w:r>
      <w:r>
        <w:rPr>
          <w:rFonts w:ascii="Times New Roman" w:eastAsia="宋体" w:hAnsi="Times New Roman" w:cs="Times New Roman"/>
          <w:sz w:val="21"/>
          <w:szCs w:val="21"/>
          <w:u w:val="single"/>
          <w:lang w:val="en-US"/>
        </w:rPr>
        <w:t>2020</w:t>
      </w:r>
      <w:r>
        <w:rPr>
          <w:rFonts w:ascii="Times New Roman" w:eastAsia="宋体" w:hAnsi="Times New Roman" w:cs="Times New Roman"/>
          <w:bCs/>
          <w:sz w:val="21"/>
          <w:szCs w:val="21"/>
          <w:u w:val="single"/>
        </w:rPr>
        <w:t>年</w:t>
      </w:r>
      <w:r>
        <w:rPr>
          <w:rFonts w:ascii="Times New Roman" w:eastAsia="宋体" w:hAnsi="Times New Roman" w:cs="Times New Roman"/>
          <w:bCs/>
          <w:sz w:val="21"/>
          <w:szCs w:val="21"/>
          <w:u w:val="single"/>
          <w:lang w:val="en-US"/>
        </w:rPr>
        <w:t>8</w:t>
      </w:r>
      <w:r>
        <w:rPr>
          <w:rFonts w:ascii="Times New Roman" w:eastAsia="宋体" w:hAnsi="Times New Roman" w:cs="Times New Roman"/>
          <w:bCs/>
          <w:sz w:val="21"/>
          <w:szCs w:val="21"/>
          <w:u w:val="single"/>
        </w:rPr>
        <w:t>月</w:t>
      </w:r>
      <w:r>
        <w:rPr>
          <w:rFonts w:ascii="Times New Roman" w:eastAsia="宋体" w:hAnsi="Times New Roman" w:cs="Times New Roman"/>
          <w:bCs/>
          <w:sz w:val="21"/>
          <w:szCs w:val="21"/>
          <w:u w:val="single"/>
          <w:lang w:val="en-US"/>
        </w:rPr>
        <w:t>17</w:t>
      </w:r>
      <w:r>
        <w:rPr>
          <w:rFonts w:ascii="Times New Roman" w:eastAsia="宋体" w:hAnsi="Times New Roman" w:cs="Times New Roman"/>
          <w:bCs/>
          <w:sz w:val="21"/>
          <w:szCs w:val="21"/>
          <w:u w:val="single"/>
        </w:rPr>
        <w:t>日</w:t>
      </w:r>
      <w:r>
        <w:rPr>
          <w:rFonts w:ascii="Times New Roman" w:eastAsia="宋体" w:hAnsi="Times New Roman" w:cs="Times New Roman"/>
          <w:bCs/>
          <w:sz w:val="21"/>
          <w:szCs w:val="21"/>
          <w:u w:val="single"/>
          <w:lang w:val="en-US"/>
        </w:rPr>
        <w:t>14</w:t>
      </w:r>
      <w:r>
        <w:rPr>
          <w:rFonts w:ascii="Times New Roman" w:eastAsia="宋体" w:hAnsi="Times New Roman" w:cs="Times New Roman"/>
          <w:bCs/>
          <w:sz w:val="21"/>
          <w:szCs w:val="21"/>
          <w:u w:val="single"/>
        </w:rPr>
        <w:t>点</w:t>
      </w:r>
      <w:r>
        <w:rPr>
          <w:rFonts w:ascii="Times New Roman" w:eastAsia="宋体" w:hAnsi="Times New Roman" w:cs="Times New Roman"/>
          <w:bCs/>
          <w:sz w:val="21"/>
          <w:szCs w:val="21"/>
          <w:u w:val="single"/>
          <w:lang w:val="en-US"/>
        </w:rPr>
        <w:t>00</w:t>
      </w:r>
      <w:r>
        <w:rPr>
          <w:rFonts w:ascii="Times New Roman" w:eastAsia="宋体" w:hAnsi="Times New Roman" w:cs="Times New Roman"/>
          <w:bCs/>
          <w:sz w:val="21"/>
          <w:szCs w:val="21"/>
          <w:u w:val="single"/>
        </w:rPr>
        <w:t>分</w:t>
      </w:r>
      <w:r>
        <w:rPr>
          <w:rFonts w:ascii="Times New Roman" w:eastAsia="宋体" w:hAnsi="Times New Roman" w:cs="Times New Roman"/>
          <w:bCs/>
          <w:sz w:val="21"/>
          <w:szCs w:val="21"/>
        </w:rPr>
        <w:t>（北京时间）</w:t>
      </w:r>
    </w:p>
    <w:p w14:paraId="6ED449B2" w14:textId="77777777" w:rsidR="000F22D1" w:rsidRDefault="000249CF">
      <w:pPr>
        <w:adjustRightInd w:val="0"/>
        <w:snapToGrid w:val="0"/>
        <w:spacing w:line="384" w:lineRule="auto"/>
        <w:ind w:firstLineChars="200" w:firstLine="420"/>
        <w:rPr>
          <w:rFonts w:ascii="Times New Roman" w:eastAsia="宋体" w:hAnsi="Times New Roman" w:cs="Times New Roman"/>
          <w:bCs/>
          <w:sz w:val="21"/>
          <w:szCs w:val="21"/>
          <w:u w:val="single"/>
        </w:rPr>
      </w:pPr>
      <w:r>
        <w:rPr>
          <w:rFonts w:ascii="Times New Roman" w:eastAsia="宋体" w:hAnsi="Times New Roman" w:cs="Times New Roman"/>
          <w:sz w:val="21"/>
          <w:szCs w:val="21"/>
        </w:rPr>
        <w:t>地点：</w:t>
      </w:r>
      <w:r>
        <w:rPr>
          <w:rFonts w:ascii="Times New Roman" w:eastAsia="宋体" w:hAnsi="Times New Roman" w:cs="Times New Roman"/>
          <w:sz w:val="21"/>
          <w:szCs w:val="21"/>
        </w:rPr>
        <w:t>南京市建邺区庐山路</w:t>
      </w:r>
      <w:r>
        <w:rPr>
          <w:rFonts w:ascii="Times New Roman" w:eastAsia="宋体" w:hAnsi="Times New Roman" w:cs="Times New Roman"/>
          <w:sz w:val="21"/>
          <w:szCs w:val="21"/>
          <w:lang w:val="en-US"/>
        </w:rPr>
        <w:t>158</w:t>
      </w:r>
      <w:r>
        <w:rPr>
          <w:rFonts w:ascii="Times New Roman" w:eastAsia="宋体" w:hAnsi="Times New Roman" w:cs="Times New Roman"/>
          <w:sz w:val="21"/>
          <w:szCs w:val="21"/>
          <w:lang w:val="en-US"/>
        </w:rPr>
        <w:t>号嘉业国际城</w:t>
      </w:r>
      <w:r>
        <w:rPr>
          <w:rFonts w:ascii="Times New Roman" w:eastAsia="宋体" w:hAnsi="Times New Roman" w:cs="Times New Roman"/>
          <w:sz w:val="21"/>
          <w:szCs w:val="21"/>
          <w:lang w:val="en-US"/>
        </w:rPr>
        <w:t>4</w:t>
      </w:r>
      <w:r>
        <w:rPr>
          <w:rFonts w:ascii="Times New Roman" w:eastAsia="宋体" w:hAnsi="Times New Roman" w:cs="Times New Roman"/>
          <w:sz w:val="21"/>
          <w:szCs w:val="21"/>
          <w:lang w:val="en-US"/>
        </w:rPr>
        <w:t>幢</w:t>
      </w:r>
      <w:r>
        <w:rPr>
          <w:rFonts w:ascii="Times New Roman" w:eastAsia="宋体" w:hAnsi="Times New Roman" w:cs="Times New Roman"/>
          <w:sz w:val="21"/>
          <w:szCs w:val="21"/>
          <w:lang w:val="en-US"/>
        </w:rPr>
        <w:t>1001</w:t>
      </w:r>
      <w:r>
        <w:rPr>
          <w:rFonts w:ascii="Times New Roman" w:eastAsia="宋体" w:hAnsi="Times New Roman" w:cs="Times New Roman"/>
          <w:sz w:val="21"/>
          <w:szCs w:val="21"/>
          <w:lang w:val="en-US"/>
        </w:rPr>
        <w:t>室会议室</w:t>
      </w:r>
    </w:p>
    <w:p w14:paraId="611C3310" w14:textId="77777777" w:rsidR="000F22D1" w:rsidRDefault="000249CF">
      <w:pPr>
        <w:pStyle w:val="21"/>
        <w:adjustRightInd w:val="0"/>
        <w:snapToGrid w:val="0"/>
        <w:spacing w:before="0" w:after="0" w:line="384" w:lineRule="auto"/>
        <w:rPr>
          <w:rFonts w:ascii="Times New Roman" w:hAnsi="Times New Roman"/>
          <w:b w:val="0"/>
          <w:szCs w:val="21"/>
        </w:rPr>
      </w:pPr>
      <w:bookmarkStart w:id="18" w:name="_Toc28359094"/>
      <w:bookmarkStart w:id="19" w:name="_Toc35393803"/>
      <w:bookmarkStart w:id="20" w:name="_Toc35393634"/>
      <w:bookmarkStart w:id="21" w:name="_Toc28359017"/>
      <w:r>
        <w:rPr>
          <w:rFonts w:ascii="Times New Roman" w:hAnsi="Times New Roman"/>
          <w:b w:val="0"/>
          <w:szCs w:val="21"/>
        </w:rPr>
        <w:t>五</w:t>
      </w:r>
      <w:r>
        <w:rPr>
          <w:rFonts w:ascii="Times New Roman" w:hAnsi="Times New Roman"/>
          <w:b w:val="0"/>
          <w:szCs w:val="21"/>
        </w:rPr>
        <w:t>、公告期限</w:t>
      </w:r>
      <w:bookmarkEnd w:id="18"/>
      <w:bookmarkEnd w:id="19"/>
      <w:bookmarkEnd w:id="20"/>
      <w:bookmarkEnd w:id="21"/>
    </w:p>
    <w:p w14:paraId="11DFE154"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自本公告发布之日起</w:t>
      </w:r>
      <w:r>
        <w:rPr>
          <w:rFonts w:ascii="Times New Roman" w:eastAsia="宋体" w:hAnsi="Times New Roman" w:cs="Times New Roman"/>
          <w:sz w:val="21"/>
          <w:szCs w:val="21"/>
        </w:rPr>
        <w:t>3</w:t>
      </w:r>
      <w:r>
        <w:rPr>
          <w:rFonts w:ascii="Times New Roman" w:eastAsia="宋体" w:hAnsi="Times New Roman" w:cs="Times New Roman"/>
          <w:sz w:val="21"/>
          <w:szCs w:val="21"/>
        </w:rPr>
        <w:t>个工作日。</w:t>
      </w:r>
    </w:p>
    <w:p w14:paraId="54D4184D" w14:textId="77777777" w:rsidR="000F22D1" w:rsidRDefault="000249CF">
      <w:pPr>
        <w:pStyle w:val="21"/>
        <w:adjustRightInd w:val="0"/>
        <w:snapToGrid w:val="0"/>
        <w:spacing w:before="0" w:after="0" w:line="384" w:lineRule="auto"/>
        <w:rPr>
          <w:rFonts w:ascii="Times New Roman" w:hAnsi="Times New Roman"/>
          <w:b w:val="0"/>
          <w:szCs w:val="21"/>
        </w:rPr>
      </w:pPr>
      <w:bookmarkStart w:id="22" w:name="_Toc35393635"/>
      <w:bookmarkStart w:id="23" w:name="_Toc35393804"/>
      <w:r>
        <w:rPr>
          <w:rFonts w:ascii="Times New Roman" w:hAnsi="Times New Roman"/>
          <w:b w:val="0"/>
          <w:szCs w:val="21"/>
        </w:rPr>
        <w:t>六</w:t>
      </w:r>
      <w:r>
        <w:rPr>
          <w:rFonts w:ascii="Times New Roman" w:hAnsi="Times New Roman"/>
          <w:b w:val="0"/>
          <w:szCs w:val="21"/>
        </w:rPr>
        <w:t>、其他补充事宜</w:t>
      </w:r>
      <w:bookmarkEnd w:id="22"/>
      <w:bookmarkEnd w:id="23"/>
    </w:p>
    <w:p w14:paraId="67B51212"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6.1</w:t>
      </w:r>
      <w:r>
        <w:rPr>
          <w:rFonts w:ascii="Times New Roman" w:eastAsia="宋体" w:hAnsi="Times New Roman" w:cs="Times New Roman"/>
          <w:sz w:val="21"/>
          <w:szCs w:val="21"/>
          <w:lang w:val="en-US"/>
        </w:rPr>
        <w:t>未购买采购文件的供应商不得参与谈判；</w:t>
      </w:r>
    </w:p>
    <w:p w14:paraId="28831D0C" w14:textId="77777777" w:rsidR="000F22D1" w:rsidRDefault="000249CF">
      <w:pPr>
        <w:adjustRightInd w:val="0"/>
        <w:snapToGrid w:val="0"/>
        <w:spacing w:line="384" w:lineRule="auto"/>
        <w:ind w:firstLineChars="200"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6.2</w:t>
      </w:r>
      <w:r>
        <w:rPr>
          <w:rFonts w:ascii="Times New Roman" w:eastAsia="宋体" w:hAnsi="Times New Roman" w:cs="Times New Roman"/>
          <w:sz w:val="21"/>
          <w:szCs w:val="21"/>
          <w:lang w:val="en-US"/>
        </w:rPr>
        <w:t>本项目执行《中华人民共和国政府采购法》、《中华人民共和国政府采购法实施条例》、《苏财购【</w:t>
      </w:r>
      <w:r>
        <w:rPr>
          <w:rFonts w:ascii="Times New Roman" w:eastAsia="宋体" w:hAnsi="Times New Roman" w:cs="Times New Roman"/>
          <w:sz w:val="21"/>
          <w:szCs w:val="21"/>
          <w:lang w:val="en-US"/>
        </w:rPr>
        <w:t>2020</w:t>
      </w:r>
      <w:r>
        <w:rPr>
          <w:rFonts w:ascii="Times New Roman" w:eastAsia="宋体" w:hAnsi="Times New Roman" w:cs="Times New Roman"/>
          <w:sz w:val="21"/>
          <w:szCs w:val="21"/>
          <w:lang w:val="en-US"/>
        </w:rPr>
        <w:t>】</w:t>
      </w:r>
      <w:r>
        <w:rPr>
          <w:rFonts w:ascii="Times New Roman" w:eastAsia="宋体" w:hAnsi="Times New Roman" w:cs="Times New Roman"/>
          <w:sz w:val="21"/>
          <w:szCs w:val="21"/>
          <w:lang w:val="en-US"/>
        </w:rPr>
        <w:t>19</w:t>
      </w:r>
      <w:r>
        <w:rPr>
          <w:rFonts w:ascii="Times New Roman" w:eastAsia="宋体" w:hAnsi="Times New Roman" w:cs="Times New Roman"/>
          <w:sz w:val="21"/>
          <w:szCs w:val="21"/>
          <w:lang w:val="en-US"/>
        </w:rPr>
        <w:t>号》。</w:t>
      </w:r>
    </w:p>
    <w:p w14:paraId="48FE2D66" w14:textId="77777777" w:rsidR="000F22D1" w:rsidRDefault="000249CF">
      <w:pPr>
        <w:pStyle w:val="21"/>
        <w:adjustRightInd w:val="0"/>
        <w:snapToGrid w:val="0"/>
        <w:spacing w:before="0" w:after="0" w:line="384" w:lineRule="auto"/>
        <w:rPr>
          <w:rFonts w:ascii="Times New Roman" w:hAnsi="Times New Roman"/>
          <w:b w:val="0"/>
          <w:szCs w:val="21"/>
        </w:rPr>
      </w:pPr>
      <w:bookmarkStart w:id="24" w:name="_Toc35393805"/>
      <w:bookmarkStart w:id="25" w:name="_Toc35393636"/>
      <w:bookmarkStart w:id="26" w:name="_Toc28359095"/>
      <w:bookmarkStart w:id="27" w:name="_Toc28359018"/>
      <w:r>
        <w:rPr>
          <w:rFonts w:ascii="Times New Roman" w:hAnsi="Times New Roman"/>
          <w:b w:val="0"/>
          <w:szCs w:val="21"/>
        </w:rPr>
        <w:t>七</w:t>
      </w:r>
      <w:r>
        <w:rPr>
          <w:rFonts w:ascii="Times New Roman" w:hAnsi="Times New Roman"/>
          <w:b w:val="0"/>
          <w:szCs w:val="21"/>
        </w:rPr>
        <w:t>、凡对本次采购提出询问，请按以下方式联系。</w:t>
      </w:r>
      <w:bookmarkEnd w:id="24"/>
      <w:bookmarkEnd w:id="25"/>
      <w:bookmarkEnd w:id="26"/>
      <w:bookmarkEnd w:id="27"/>
    </w:p>
    <w:p w14:paraId="5A208C4D" w14:textId="77777777" w:rsidR="000F22D1" w:rsidRDefault="000249CF">
      <w:pPr>
        <w:pStyle w:val="21"/>
        <w:adjustRightInd w:val="0"/>
        <w:snapToGrid w:val="0"/>
        <w:spacing w:before="0" w:after="0" w:line="384" w:lineRule="auto"/>
        <w:ind w:firstLineChars="300" w:firstLine="630"/>
        <w:rPr>
          <w:rFonts w:ascii="Times New Roman" w:hAnsi="Times New Roman"/>
          <w:b w:val="0"/>
          <w:szCs w:val="21"/>
        </w:rPr>
      </w:pPr>
      <w:bookmarkStart w:id="28" w:name="_Toc35393806"/>
      <w:bookmarkStart w:id="29" w:name="_Toc28359019"/>
      <w:bookmarkStart w:id="30" w:name="_Toc35393637"/>
      <w:bookmarkStart w:id="31" w:name="_Toc28359096"/>
      <w:r>
        <w:rPr>
          <w:rFonts w:ascii="Times New Roman" w:hAnsi="Times New Roman"/>
          <w:b w:val="0"/>
          <w:szCs w:val="21"/>
        </w:rPr>
        <w:t>1.</w:t>
      </w:r>
      <w:r>
        <w:rPr>
          <w:rFonts w:ascii="Times New Roman" w:hAnsi="Times New Roman"/>
          <w:b w:val="0"/>
          <w:szCs w:val="21"/>
        </w:rPr>
        <w:t>采购人信息</w:t>
      </w:r>
      <w:bookmarkEnd w:id="28"/>
      <w:bookmarkEnd w:id="29"/>
      <w:bookmarkEnd w:id="30"/>
      <w:bookmarkEnd w:id="31"/>
    </w:p>
    <w:p w14:paraId="2DB3558B" w14:textId="77777777" w:rsidR="000F22D1" w:rsidRDefault="000249CF">
      <w:pPr>
        <w:adjustRightInd w:val="0"/>
        <w:snapToGrid w:val="0"/>
        <w:spacing w:line="384" w:lineRule="auto"/>
        <w:ind w:leftChars="371" w:left="1005" w:hangingChars="125" w:hanging="263"/>
        <w:jc w:val="left"/>
        <w:rPr>
          <w:rFonts w:ascii="Times New Roman" w:eastAsia="宋体" w:hAnsi="Times New Roman" w:cs="Times New Roman"/>
          <w:sz w:val="21"/>
          <w:szCs w:val="21"/>
        </w:rPr>
      </w:pPr>
      <w:r>
        <w:rPr>
          <w:rFonts w:ascii="Times New Roman" w:eastAsia="宋体" w:hAnsi="Times New Roman" w:cs="Times New Roman"/>
          <w:sz w:val="21"/>
          <w:szCs w:val="21"/>
        </w:rPr>
        <w:t>名</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称：</w:t>
      </w:r>
      <w:r>
        <w:rPr>
          <w:rFonts w:ascii="Times New Roman" w:eastAsia="宋体" w:hAnsi="Times New Roman" w:cs="Times New Roman"/>
          <w:sz w:val="21"/>
          <w:szCs w:val="21"/>
          <w:u w:val="single"/>
        </w:rPr>
        <w:t>南京市鼓楼区建宁路社区卫生服务中心</w:t>
      </w:r>
    </w:p>
    <w:p w14:paraId="53E57ABB" w14:textId="77777777" w:rsidR="000F22D1" w:rsidRDefault="000249CF">
      <w:pPr>
        <w:adjustRightInd w:val="0"/>
        <w:snapToGrid w:val="0"/>
        <w:spacing w:line="384" w:lineRule="auto"/>
        <w:ind w:leftChars="371" w:left="1005" w:hangingChars="125" w:hanging="263"/>
        <w:jc w:val="left"/>
        <w:rPr>
          <w:rFonts w:ascii="Times New Roman" w:eastAsia="宋体" w:hAnsi="Times New Roman" w:cs="Times New Roman"/>
          <w:sz w:val="21"/>
          <w:szCs w:val="21"/>
        </w:rPr>
      </w:pPr>
      <w:r>
        <w:rPr>
          <w:rFonts w:ascii="Times New Roman" w:eastAsia="宋体" w:hAnsi="Times New Roman" w:cs="Times New Roman"/>
          <w:sz w:val="21"/>
          <w:szCs w:val="21"/>
        </w:rPr>
        <w:t>地</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址：</w:t>
      </w:r>
      <w:r>
        <w:rPr>
          <w:rFonts w:ascii="Times New Roman" w:eastAsia="宋体" w:hAnsi="Times New Roman" w:cs="Times New Roman"/>
          <w:sz w:val="21"/>
          <w:szCs w:val="21"/>
          <w:u w:val="single"/>
        </w:rPr>
        <w:t>南京市鼓楼区建宁路</w:t>
      </w:r>
      <w:r>
        <w:rPr>
          <w:rFonts w:ascii="Times New Roman" w:eastAsia="宋体" w:hAnsi="Times New Roman" w:cs="Times New Roman"/>
          <w:sz w:val="21"/>
          <w:szCs w:val="21"/>
          <w:u w:val="single"/>
        </w:rPr>
        <w:t>243</w:t>
      </w:r>
      <w:r>
        <w:rPr>
          <w:rFonts w:ascii="Times New Roman" w:eastAsia="宋体" w:hAnsi="Times New Roman" w:cs="Times New Roman"/>
          <w:sz w:val="21"/>
          <w:szCs w:val="21"/>
          <w:u w:val="single"/>
        </w:rPr>
        <w:t>号</w:t>
      </w:r>
    </w:p>
    <w:p w14:paraId="25A22B7B" w14:textId="77777777" w:rsidR="000F22D1" w:rsidRDefault="000249CF">
      <w:pPr>
        <w:adjustRightInd w:val="0"/>
        <w:snapToGrid w:val="0"/>
        <w:spacing w:line="384" w:lineRule="auto"/>
        <w:ind w:leftChars="371" w:left="1005" w:hangingChars="125" w:hanging="263"/>
        <w:jc w:val="left"/>
        <w:rPr>
          <w:rFonts w:ascii="Times New Roman" w:eastAsia="宋体" w:hAnsi="Times New Roman" w:cs="Times New Roman"/>
          <w:sz w:val="21"/>
          <w:szCs w:val="21"/>
          <w:u w:val="single"/>
        </w:rPr>
      </w:pPr>
      <w:r>
        <w:rPr>
          <w:rFonts w:ascii="Times New Roman" w:eastAsia="宋体" w:hAnsi="Times New Roman" w:cs="Times New Roman"/>
          <w:sz w:val="21"/>
          <w:szCs w:val="21"/>
        </w:rPr>
        <w:t>联</w:t>
      </w:r>
      <w:r>
        <w:rPr>
          <w:rFonts w:ascii="Times New Roman" w:eastAsia="宋体" w:hAnsi="Times New Roman" w:cs="Times New Roman" w:hint="eastAsia"/>
          <w:sz w:val="21"/>
          <w:szCs w:val="21"/>
          <w:lang w:val="en-US"/>
        </w:rPr>
        <w:t xml:space="preserve"> </w:t>
      </w:r>
      <w:r>
        <w:rPr>
          <w:rFonts w:ascii="Times New Roman" w:eastAsia="宋体" w:hAnsi="Times New Roman" w:cs="Times New Roman"/>
          <w:sz w:val="21"/>
          <w:szCs w:val="21"/>
        </w:rPr>
        <w:t>系</w:t>
      </w:r>
      <w:r>
        <w:rPr>
          <w:rFonts w:ascii="Times New Roman" w:eastAsia="宋体" w:hAnsi="Times New Roman" w:cs="Times New Roman" w:hint="eastAsia"/>
          <w:sz w:val="21"/>
          <w:szCs w:val="21"/>
          <w:lang w:val="en-US"/>
        </w:rPr>
        <w:t xml:space="preserve"> </w:t>
      </w:r>
      <w:r>
        <w:rPr>
          <w:rFonts w:ascii="Times New Roman" w:eastAsia="宋体" w:hAnsi="Times New Roman" w:cs="Times New Roman"/>
          <w:sz w:val="21"/>
          <w:szCs w:val="21"/>
        </w:rPr>
        <w:t>人：</w:t>
      </w:r>
      <w:r>
        <w:rPr>
          <w:rFonts w:ascii="Times New Roman" w:eastAsia="宋体" w:hAnsi="Times New Roman" w:cs="Times New Roman"/>
          <w:sz w:val="21"/>
          <w:szCs w:val="21"/>
          <w:u w:val="single"/>
        </w:rPr>
        <w:t>黄主任</w:t>
      </w:r>
      <w:r>
        <w:rPr>
          <w:rFonts w:ascii="Times New Roman" w:eastAsia="宋体" w:hAnsi="Times New Roman" w:cs="Times New Roman"/>
          <w:sz w:val="21"/>
          <w:szCs w:val="21"/>
          <w:u w:val="single"/>
          <w:lang w:val="en-US"/>
        </w:rPr>
        <w:t xml:space="preserve">       </w:t>
      </w:r>
    </w:p>
    <w:p w14:paraId="596AD577" w14:textId="77777777" w:rsidR="000F22D1" w:rsidRDefault="000249CF">
      <w:pPr>
        <w:adjustRightInd w:val="0"/>
        <w:snapToGrid w:val="0"/>
        <w:spacing w:line="384" w:lineRule="auto"/>
        <w:ind w:leftChars="371" w:left="1005" w:hangingChars="125" w:hanging="263"/>
        <w:jc w:val="left"/>
        <w:rPr>
          <w:rFonts w:ascii="Times New Roman" w:eastAsia="宋体" w:hAnsi="Times New Roman" w:cs="Times New Roman"/>
          <w:sz w:val="21"/>
          <w:szCs w:val="21"/>
          <w:u w:val="single"/>
        </w:rPr>
      </w:pPr>
      <w:r>
        <w:rPr>
          <w:rFonts w:ascii="Times New Roman" w:eastAsia="宋体" w:hAnsi="Times New Roman" w:cs="Times New Roman"/>
          <w:sz w:val="21"/>
          <w:szCs w:val="21"/>
        </w:rPr>
        <w:t>联系方式：</w:t>
      </w:r>
      <w:r>
        <w:rPr>
          <w:rFonts w:ascii="Times New Roman" w:eastAsia="宋体" w:hAnsi="Times New Roman" w:cs="Times New Roman"/>
          <w:sz w:val="21"/>
          <w:szCs w:val="21"/>
          <w:u w:val="single"/>
          <w:lang w:val="en-US"/>
        </w:rPr>
        <w:t xml:space="preserve">18936898880  </w:t>
      </w:r>
    </w:p>
    <w:p w14:paraId="728C1084" w14:textId="77777777" w:rsidR="000F22D1" w:rsidRDefault="000249CF">
      <w:pPr>
        <w:pStyle w:val="21"/>
        <w:adjustRightInd w:val="0"/>
        <w:snapToGrid w:val="0"/>
        <w:spacing w:before="0" w:after="0" w:line="384" w:lineRule="auto"/>
        <w:ind w:firstLineChars="300" w:firstLine="630"/>
        <w:rPr>
          <w:rFonts w:ascii="Times New Roman" w:hAnsi="Times New Roman"/>
          <w:b w:val="0"/>
          <w:szCs w:val="21"/>
        </w:rPr>
      </w:pPr>
      <w:bookmarkStart w:id="32" w:name="_Toc35393807"/>
      <w:bookmarkStart w:id="33" w:name="_Toc28359020"/>
      <w:bookmarkStart w:id="34" w:name="_Toc35393638"/>
      <w:bookmarkStart w:id="35" w:name="_Toc28359097"/>
      <w:r>
        <w:rPr>
          <w:rFonts w:ascii="Times New Roman" w:hAnsi="Times New Roman"/>
          <w:b w:val="0"/>
          <w:szCs w:val="21"/>
        </w:rPr>
        <w:t>2.</w:t>
      </w:r>
      <w:r>
        <w:rPr>
          <w:rFonts w:ascii="Times New Roman" w:hAnsi="Times New Roman"/>
          <w:b w:val="0"/>
          <w:szCs w:val="21"/>
        </w:rPr>
        <w:t>采购代理机构信息</w:t>
      </w:r>
      <w:bookmarkEnd w:id="32"/>
      <w:bookmarkEnd w:id="33"/>
      <w:bookmarkEnd w:id="34"/>
      <w:bookmarkEnd w:id="35"/>
    </w:p>
    <w:p w14:paraId="02629370" w14:textId="77777777" w:rsidR="000F22D1" w:rsidRDefault="000249CF">
      <w:pPr>
        <w:adjustRightInd w:val="0"/>
        <w:snapToGrid w:val="0"/>
        <w:spacing w:line="384" w:lineRule="auto"/>
        <w:ind w:firstLineChars="300" w:firstLine="630"/>
        <w:rPr>
          <w:rFonts w:ascii="Times New Roman" w:eastAsia="宋体" w:hAnsi="Times New Roman" w:cs="Times New Roman"/>
          <w:sz w:val="21"/>
          <w:szCs w:val="21"/>
          <w:u w:val="single"/>
        </w:rPr>
      </w:pPr>
      <w:r>
        <w:rPr>
          <w:rFonts w:ascii="Times New Roman" w:eastAsia="宋体" w:hAnsi="Times New Roman" w:cs="Times New Roman"/>
          <w:sz w:val="21"/>
          <w:szCs w:val="21"/>
        </w:rPr>
        <w:t>名</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称：</w:t>
      </w:r>
      <w:r>
        <w:rPr>
          <w:rFonts w:ascii="Times New Roman" w:eastAsia="宋体" w:hAnsi="Times New Roman" w:cs="Times New Roman"/>
          <w:sz w:val="21"/>
          <w:szCs w:val="21"/>
          <w:u w:val="single"/>
        </w:rPr>
        <w:t>国信国采（南京）招标有限责任公司</w:t>
      </w:r>
    </w:p>
    <w:p w14:paraId="1ABEF05A" w14:textId="77777777" w:rsidR="000F22D1" w:rsidRDefault="000249CF">
      <w:pPr>
        <w:adjustRightInd w:val="0"/>
        <w:snapToGrid w:val="0"/>
        <w:spacing w:line="384" w:lineRule="auto"/>
        <w:ind w:firstLineChars="300" w:firstLine="630"/>
        <w:rPr>
          <w:rFonts w:ascii="Times New Roman" w:eastAsia="宋体" w:hAnsi="Times New Roman" w:cs="Times New Roman"/>
          <w:sz w:val="21"/>
          <w:szCs w:val="21"/>
          <w:u w:val="single"/>
        </w:rPr>
      </w:pPr>
      <w:r>
        <w:rPr>
          <w:rFonts w:ascii="Times New Roman" w:eastAsia="宋体" w:hAnsi="Times New Roman" w:cs="Times New Roman"/>
          <w:sz w:val="21"/>
          <w:szCs w:val="21"/>
        </w:rPr>
        <w:t>地　址：</w:t>
      </w:r>
      <w:r>
        <w:rPr>
          <w:rFonts w:ascii="Times New Roman" w:eastAsia="宋体" w:hAnsi="Times New Roman" w:cs="Times New Roman"/>
          <w:sz w:val="21"/>
          <w:szCs w:val="21"/>
          <w:u w:val="single"/>
        </w:rPr>
        <w:t>南京市建邺区庐山路</w:t>
      </w:r>
      <w:r>
        <w:rPr>
          <w:rFonts w:ascii="Times New Roman" w:eastAsia="宋体" w:hAnsi="Times New Roman" w:cs="Times New Roman"/>
          <w:sz w:val="21"/>
          <w:szCs w:val="21"/>
          <w:u w:val="single"/>
        </w:rPr>
        <w:t>158</w:t>
      </w:r>
      <w:r>
        <w:rPr>
          <w:rFonts w:ascii="Times New Roman" w:eastAsia="宋体" w:hAnsi="Times New Roman" w:cs="Times New Roman"/>
          <w:sz w:val="21"/>
          <w:szCs w:val="21"/>
          <w:u w:val="single"/>
        </w:rPr>
        <w:t>号嘉业国际城</w:t>
      </w:r>
      <w:r>
        <w:rPr>
          <w:rFonts w:ascii="Times New Roman" w:eastAsia="宋体" w:hAnsi="Times New Roman" w:cs="Times New Roman"/>
          <w:sz w:val="21"/>
          <w:szCs w:val="21"/>
          <w:u w:val="single"/>
        </w:rPr>
        <w:t>4</w:t>
      </w:r>
      <w:r>
        <w:rPr>
          <w:rFonts w:ascii="Times New Roman" w:eastAsia="宋体" w:hAnsi="Times New Roman" w:cs="Times New Roman"/>
          <w:sz w:val="21"/>
          <w:szCs w:val="21"/>
          <w:u w:val="single"/>
        </w:rPr>
        <w:t>幢</w:t>
      </w:r>
      <w:r>
        <w:rPr>
          <w:rFonts w:ascii="Times New Roman" w:eastAsia="宋体" w:hAnsi="Times New Roman" w:cs="Times New Roman"/>
          <w:sz w:val="21"/>
          <w:szCs w:val="21"/>
          <w:u w:val="single"/>
        </w:rPr>
        <w:t>1001</w:t>
      </w:r>
      <w:r>
        <w:rPr>
          <w:rFonts w:ascii="Times New Roman" w:eastAsia="宋体" w:hAnsi="Times New Roman" w:cs="Times New Roman"/>
          <w:sz w:val="21"/>
          <w:szCs w:val="21"/>
          <w:u w:val="single"/>
        </w:rPr>
        <w:t>室</w:t>
      </w:r>
    </w:p>
    <w:p w14:paraId="2A177D2C" w14:textId="214631DB" w:rsidR="000F22D1" w:rsidRDefault="000249CF">
      <w:pPr>
        <w:adjustRightInd w:val="0"/>
        <w:snapToGrid w:val="0"/>
        <w:spacing w:line="384" w:lineRule="auto"/>
        <w:ind w:firstLineChars="300" w:firstLine="630"/>
        <w:rPr>
          <w:rFonts w:ascii="Times New Roman" w:eastAsia="宋体" w:hAnsi="Times New Roman" w:cs="Times New Roman"/>
          <w:sz w:val="21"/>
          <w:szCs w:val="21"/>
          <w:u w:val="single"/>
        </w:rPr>
      </w:pPr>
      <w:r>
        <w:rPr>
          <w:rFonts w:ascii="Times New Roman" w:eastAsia="宋体" w:hAnsi="Times New Roman" w:cs="Times New Roman"/>
          <w:sz w:val="21"/>
          <w:szCs w:val="21"/>
        </w:rPr>
        <w:t>联系人：</w:t>
      </w:r>
      <w:r w:rsidR="00284231">
        <w:rPr>
          <w:rFonts w:ascii="Times New Roman" w:eastAsia="宋体" w:hAnsi="Times New Roman" w:cs="Times New Roman" w:hint="eastAsia"/>
          <w:sz w:val="21"/>
          <w:szCs w:val="21"/>
          <w:u w:val="single"/>
        </w:rPr>
        <w:t>陈科宇</w:t>
      </w:r>
      <w:r>
        <w:rPr>
          <w:rFonts w:ascii="Times New Roman" w:eastAsia="宋体" w:hAnsi="Times New Roman" w:cs="Times New Roman"/>
          <w:sz w:val="21"/>
          <w:szCs w:val="21"/>
          <w:u w:val="single"/>
          <w:lang w:val="en-US"/>
        </w:rPr>
        <w:t xml:space="preserve">  </w:t>
      </w:r>
    </w:p>
    <w:p w14:paraId="6229CE9C" w14:textId="36D66DCD" w:rsidR="000F22D1" w:rsidRDefault="000249CF">
      <w:pPr>
        <w:adjustRightInd w:val="0"/>
        <w:snapToGrid w:val="0"/>
        <w:spacing w:line="384" w:lineRule="auto"/>
        <w:ind w:firstLineChars="300" w:firstLine="630"/>
        <w:rPr>
          <w:rFonts w:ascii="Times New Roman" w:eastAsiaTheme="minorEastAsia" w:hAnsi="Times New Roman" w:cs="Times New Roman"/>
          <w:spacing w:val="-10"/>
          <w:sz w:val="21"/>
          <w:szCs w:val="21"/>
        </w:rPr>
      </w:pPr>
      <w:r>
        <w:rPr>
          <w:rFonts w:ascii="Times New Roman" w:eastAsia="宋体" w:hAnsi="Times New Roman" w:cs="Times New Roman"/>
          <w:sz w:val="21"/>
          <w:szCs w:val="21"/>
        </w:rPr>
        <w:t>联系方式：</w:t>
      </w:r>
      <w:r w:rsidR="00284231">
        <w:rPr>
          <w:rFonts w:ascii="Times New Roman" w:eastAsia="宋体" w:hAnsi="Times New Roman" w:cs="Times New Roman" w:hint="eastAsia"/>
          <w:sz w:val="21"/>
          <w:szCs w:val="21"/>
          <w:u w:val="single"/>
        </w:rPr>
        <w:t>15558535918</w:t>
      </w:r>
    </w:p>
    <w:p w14:paraId="78E81767" w14:textId="77777777" w:rsidR="000F22D1" w:rsidRDefault="000F22D1">
      <w:pPr>
        <w:autoSpaceDE w:val="0"/>
        <w:autoSpaceDN w:val="0"/>
        <w:adjustRightInd w:val="0"/>
        <w:snapToGrid w:val="0"/>
        <w:jc w:val="center"/>
        <w:outlineLvl w:val="0"/>
        <w:rPr>
          <w:rFonts w:asciiTheme="minorEastAsia" w:eastAsiaTheme="minorEastAsia" w:hAnsiTheme="minorEastAsia"/>
          <w:spacing w:val="-10"/>
          <w:sz w:val="36"/>
          <w:szCs w:val="36"/>
        </w:rPr>
        <w:sectPr w:rsidR="000F22D1">
          <w:footerReference w:type="default" r:id="rId12"/>
          <w:pgSz w:w="11906" w:h="16838"/>
          <w:pgMar w:top="1418" w:right="1418" w:bottom="1418" w:left="1418" w:header="851" w:footer="680" w:gutter="0"/>
          <w:pgNumType w:start="1"/>
          <w:cols w:space="720"/>
          <w:docGrid w:type="lines" w:linePitch="290"/>
        </w:sectPr>
      </w:pPr>
    </w:p>
    <w:p w14:paraId="7AD6B75C" w14:textId="77777777" w:rsidR="000F22D1" w:rsidRDefault="000249CF">
      <w:pPr>
        <w:autoSpaceDE w:val="0"/>
        <w:autoSpaceDN w:val="0"/>
        <w:adjustRightInd w:val="0"/>
        <w:snapToGrid w:val="0"/>
        <w:jc w:val="center"/>
        <w:outlineLvl w:val="0"/>
        <w:rPr>
          <w:rFonts w:asciiTheme="minorEastAsia" w:eastAsiaTheme="minorEastAsia" w:hAnsiTheme="minorEastAsia"/>
          <w:spacing w:val="-10"/>
          <w:sz w:val="36"/>
          <w:szCs w:val="36"/>
        </w:rPr>
      </w:pPr>
      <w:r>
        <w:rPr>
          <w:rFonts w:asciiTheme="minorEastAsia" w:eastAsiaTheme="minorEastAsia" w:hAnsiTheme="minorEastAsia"/>
          <w:spacing w:val="-10"/>
          <w:sz w:val="36"/>
          <w:szCs w:val="36"/>
        </w:rPr>
        <w:lastRenderedPageBreak/>
        <w:t>第二章</w:t>
      </w:r>
      <w:r>
        <w:rPr>
          <w:rFonts w:asciiTheme="minorEastAsia" w:eastAsiaTheme="minorEastAsia" w:hAnsiTheme="minorEastAsia"/>
          <w:spacing w:val="-10"/>
          <w:sz w:val="36"/>
          <w:szCs w:val="36"/>
        </w:rPr>
        <w:t xml:space="preserve"> </w:t>
      </w:r>
      <w:r>
        <w:rPr>
          <w:rFonts w:asciiTheme="minorEastAsia" w:eastAsiaTheme="minorEastAsia" w:hAnsiTheme="minorEastAsia"/>
          <w:spacing w:val="-10"/>
          <w:sz w:val="36"/>
          <w:szCs w:val="36"/>
        </w:rPr>
        <w:t>竞争性谈判须知</w:t>
      </w:r>
    </w:p>
    <w:p w14:paraId="1A4548D3" w14:textId="77777777" w:rsidR="000F22D1" w:rsidRDefault="000F22D1">
      <w:pPr>
        <w:autoSpaceDE w:val="0"/>
        <w:autoSpaceDN w:val="0"/>
        <w:adjustRightInd w:val="0"/>
        <w:snapToGrid w:val="0"/>
        <w:spacing w:line="259" w:lineRule="auto"/>
        <w:ind w:firstLine="420"/>
        <w:rPr>
          <w:rFonts w:asciiTheme="minorEastAsia" w:eastAsiaTheme="minorEastAsia" w:hAnsiTheme="minorEastAsia"/>
          <w:b/>
          <w:bCs/>
          <w:szCs w:val="21"/>
        </w:rPr>
      </w:pPr>
    </w:p>
    <w:p w14:paraId="6F0778A1" w14:textId="77777777" w:rsidR="000F22D1" w:rsidRDefault="000249CF">
      <w:pPr>
        <w:autoSpaceDE w:val="0"/>
        <w:autoSpaceDN w:val="0"/>
        <w:adjustRightInd w:val="0"/>
        <w:snapToGrid w:val="0"/>
        <w:spacing w:line="360" w:lineRule="auto"/>
        <w:ind w:firstLine="420"/>
        <w:outlineLvl w:val="1"/>
        <w:rPr>
          <w:rFonts w:ascii="Times New Roman" w:eastAsia="宋体" w:hAnsi="Times New Roman" w:cs="Times New Roman"/>
          <w:b/>
          <w:bCs/>
          <w:sz w:val="21"/>
          <w:szCs w:val="21"/>
        </w:rPr>
      </w:pPr>
      <w:r>
        <w:rPr>
          <w:rFonts w:ascii="Times New Roman" w:eastAsia="宋体" w:hAnsi="Times New Roman" w:cs="Times New Roman"/>
          <w:b/>
          <w:bCs/>
          <w:sz w:val="21"/>
          <w:szCs w:val="21"/>
        </w:rPr>
        <w:t>一、总则</w:t>
      </w:r>
    </w:p>
    <w:p w14:paraId="0CAB9840"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、适用法律</w:t>
      </w:r>
    </w:p>
    <w:p w14:paraId="2DFC881F"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1.1 </w:t>
      </w:r>
      <w:r>
        <w:rPr>
          <w:rFonts w:ascii="Times New Roman" w:eastAsia="宋体" w:hAnsi="Times New Roman" w:cs="Times New Roman"/>
          <w:sz w:val="21"/>
          <w:szCs w:val="21"/>
        </w:rPr>
        <w:t>《中华人民共和国政府采购法》、《中华人民共和国政府采购法实施条例》、《政府采购非招标方式管理办法》等有关法律、规章和规定等。</w:t>
      </w:r>
    </w:p>
    <w:p w14:paraId="4BFEE1EE" w14:textId="77777777" w:rsidR="000F22D1" w:rsidRDefault="000249CF">
      <w:pPr>
        <w:autoSpaceDE w:val="0"/>
        <w:autoSpaceDN w:val="0"/>
        <w:adjustRightIn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b/>
          <w:sz w:val="21"/>
          <w:szCs w:val="21"/>
        </w:rPr>
        <w:t>2</w:t>
      </w:r>
      <w:r>
        <w:rPr>
          <w:rFonts w:ascii="Times New Roman" w:eastAsia="宋体" w:hAnsi="Times New Roman" w:cs="Times New Roman"/>
          <w:b/>
          <w:sz w:val="21"/>
          <w:szCs w:val="21"/>
        </w:rPr>
        <w:t>、定义</w:t>
      </w:r>
    </w:p>
    <w:p w14:paraId="0C2E4B0B"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2.1 </w:t>
      </w:r>
      <w:r>
        <w:rPr>
          <w:rFonts w:ascii="Times New Roman" w:eastAsia="宋体" w:hAnsi="Times New Roman" w:cs="Times New Roman" w:hint="eastAsia"/>
          <w:sz w:val="21"/>
          <w:szCs w:val="21"/>
        </w:rPr>
        <w:t>“</w:t>
      </w:r>
      <w:r>
        <w:rPr>
          <w:rFonts w:ascii="Times New Roman" w:eastAsia="宋体" w:hAnsi="Times New Roman" w:cs="Times New Roman"/>
          <w:sz w:val="21"/>
          <w:szCs w:val="21"/>
        </w:rPr>
        <w:t>供应商</w:t>
      </w:r>
      <w:r>
        <w:rPr>
          <w:rFonts w:ascii="Times New Roman" w:eastAsia="宋体" w:hAnsi="Times New Roman" w:cs="Times New Roman" w:hint="eastAsia"/>
          <w:sz w:val="21"/>
          <w:szCs w:val="21"/>
        </w:rPr>
        <w:t>”</w:t>
      </w:r>
      <w:r>
        <w:rPr>
          <w:rFonts w:ascii="Times New Roman" w:eastAsia="宋体" w:hAnsi="Times New Roman" w:cs="Times New Roman"/>
          <w:sz w:val="21"/>
          <w:szCs w:val="21"/>
        </w:rPr>
        <w:t>是指参加谈判竞争，并符合采购文件规定资格条件的法人、其他组织或者自然人。</w:t>
      </w:r>
    </w:p>
    <w:p w14:paraId="6701A7D4" w14:textId="77777777" w:rsidR="000F22D1" w:rsidRDefault="000249CF">
      <w:pPr>
        <w:autoSpaceDE w:val="0"/>
        <w:autoSpaceDN w:val="0"/>
        <w:adjustRightIn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2.2 </w:t>
      </w:r>
      <w:r>
        <w:rPr>
          <w:rFonts w:ascii="Times New Roman" w:eastAsia="宋体" w:hAnsi="Times New Roman" w:cs="Times New Roman" w:hint="eastAsia"/>
          <w:sz w:val="21"/>
          <w:szCs w:val="21"/>
        </w:rPr>
        <w:t>“</w:t>
      </w:r>
      <w:r>
        <w:rPr>
          <w:rFonts w:ascii="Times New Roman" w:eastAsia="宋体" w:hAnsi="Times New Roman" w:cs="Times New Roman"/>
          <w:sz w:val="21"/>
          <w:szCs w:val="21"/>
        </w:rPr>
        <w:t>货物和服务</w:t>
      </w:r>
      <w:r>
        <w:rPr>
          <w:rFonts w:ascii="Times New Roman" w:eastAsia="宋体" w:hAnsi="Times New Roman" w:cs="Times New Roman" w:hint="eastAsia"/>
          <w:sz w:val="21"/>
          <w:szCs w:val="21"/>
        </w:rPr>
        <w:t>”</w:t>
      </w:r>
      <w:r>
        <w:rPr>
          <w:rFonts w:ascii="Times New Roman" w:eastAsia="宋体" w:hAnsi="Times New Roman" w:cs="Times New Roman"/>
          <w:sz w:val="21"/>
          <w:szCs w:val="21"/>
        </w:rPr>
        <w:t>指本采购文件中所述</w:t>
      </w:r>
      <w:r>
        <w:rPr>
          <w:rFonts w:ascii="Times New Roman" w:eastAsia="宋体" w:hAnsi="Times New Roman" w:cs="Times New Roman"/>
          <w:bCs/>
          <w:sz w:val="21"/>
          <w:szCs w:val="21"/>
        </w:rPr>
        <w:t>产品</w:t>
      </w:r>
      <w:r>
        <w:rPr>
          <w:rFonts w:ascii="Times New Roman" w:eastAsia="宋体" w:hAnsi="Times New Roman" w:cs="Times New Roman"/>
          <w:sz w:val="21"/>
          <w:szCs w:val="21"/>
        </w:rPr>
        <w:t>及相关服务。</w:t>
      </w:r>
    </w:p>
    <w:p w14:paraId="4590711E"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2.3 </w:t>
      </w:r>
      <w:r>
        <w:rPr>
          <w:rFonts w:ascii="Times New Roman" w:eastAsia="宋体" w:hAnsi="Times New Roman" w:cs="Times New Roman" w:hint="eastAsia"/>
          <w:sz w:val="21"/>
          <w:szCs w:val="21"/>
        </w:rPr>
        <w:t>“</w:t>
      </w:r>
      <w:r>
        <w:rPr>
          <w:rFonts w:ascii="Times New Roman" w:eastAsia="宋体" w:hAnsi="Times New Roman" w:cs="Times New Roman"/>
          <w:sz w:val="21"/>
          <w:szCs w:val="21"/>
        </w:rPr>
        <w:t>用户或使用单位</w:t>
      </w:r>
      <w:r>
        <w:rPr>
          <w:rFonts w:ascii="Times New Roman" w:eastAsia="宋体" w:hAnsi="Times New Roman" w:cs="Times New Roman" w:hint="eastAsia"/>
          <w:sz w:val="21"/>
          <w:szCs w:val="21"/>
        </w:rPr>
        <w:t>”</w:t>
      </w:r>
      <w:r>
        <w:rPr>
          <w:rFonts w:ascii="Times New Roman" w:eastAsia="宋体" w:hAnsi="Times New Roman" w:cs="Times New Roman"/>
          <w:sz w:val="21"/>
          <w:szCs w:val="21"/>
        </w:rPr>
        <w:t>是指使用服务的单位。</w:t>
      </w:r>
    </w:p>
    <w:p w14:paraId="51506477" w14:textId="77777777" w:rsidR="000F22D1" w:rsidRDefault="000249CF">
      <w:pPr>
        <w:autoSpaceDE w:val="0"/>
        <w:autoSpaceDN w:val="0"/>
        <w:adjustRightIn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b/>
          <w:sz w:val="21"/>
          <w:szCs w:val="21"/>
        </w:rPr>
        <w:t>3</w:t>
      </w:r>
      <w:r>
        <w:rPr>
          <w:rFonts w:ascii="Times New Roman" w:eastAsia="宋体" w:hAnsi="Times New Roman" w:cs="Times New Roman"/>
          <w:b/>
          <w:sz w:val="21"/>
          <w:szCs w:val="21"/>
        </w:rPr>
        <w:t>、政策功能</w:t>
      </w:r>
    </w:p>
    <w:p w14:paraId="142AF789" w14:textId="77777777" w:rsidR="000F22D1" w:rsidRDefault="000249CF">
      <w:pPr>
        <w:adjustRightInd w:val="0"/>
        <w:snapToGrid w:val="0"/>
        <w:spacing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3.1</w:t>
      </w:r>
      <w:r>
        <w:rPr>
          <w:rFonts w:ascii="Times New Roman" w:eastAsia="宋体" w:hAnsi="Times New Roman" w:cs="Times New Roman"/>
          <w:sz w:val="21"/>
          <w:szCs w:val="21"/>
        </w:rPr>
        <w:t>政府采购促进中小企业发展，小企业（含小型、微型企业）提供的产品和服务在评标时将获得优势，参加投标的小企业，应当提供《中小企业声明函》（</w:t>
      </w:r>
      <w:r>
        <w:rPr>
          <w:rFonts w:ascii="Times New Roman" w:eastAsia="宋体" w:hAnsi="Times New Roman" w:cs="Times New Roman" w:hint="eastAsia"/>
          <w:sz w:val="21"/>
          <w:szCs w:val="21"/>
        </w:rPr>
        <w:t>“</w:t>
      </w:r>
      <w:r>
        <w:rPr>
          <w:rFonts w:ascii="Times New Roman" w:eastAsia="宋体" w:hAnsi="Times New Roman" w:cs="Times New Roman"/>
          <w:sz w:val="21"/>
          <w:szCs w:val="21"/>
        </w:rPr>
        <w:t>中小企业划型标准</w:t>
      </w:r>
      <w:r>
        <w:rPr>
          <w:rFonts w:ascii="Times New Roman" w:eastAsia="宋体" w:hAnsi="Times New Roman" w:cs="Times New Roman" w:hint="eastAsia"/>
          <w:sz w:val="21"/>
          <w:szCs w:val="21"/>
        </w:rPr>
        <w:t>”</w:t>
      </w:r>
      <w:r>
        <w:rPr>
          <w:rFonts w:ascii="Times New Roman" w:eastAsia="宋体" w:hAnsi="Times New Roman" w:cs="Times New Roman"/>
          <w:sz w:val="21"/>
          <w:szCs w:val="21"/>
        </w:rPr>
        <w:t>政策法规《关于印发中小企业划型标准规定的通知》工信部联企业〔</w:t>
      </w:r>
      <w:r>
        <w:rPr>
          <w:rFonts w:ascii="Times New Roman" w:eastAsia="宋体" w:hAnsi="Times New Roman" w:cs="Times New Roman"/>
          <w:sz w:val="21"/>
          <w:szCs w:val="21"/>
        </w:rPr>
        <w:t>2011</w:t>
      </w:r>
      <w:r>
        <w:rPr>
          <w:rFonts w:ascii="Times New Roman" w:eastAsia="宋体" w:hAnsi="Times New Roman" w:cs="Times New Roman"/>
          <w:sz w:val="21"/>
          <w:szCs w:val="21"/>
        </w:rPr>
        <w:t>〕</w:t>
      </w:r>
      <w:r>
        <w:rPr>
          <w:rFonts w:ascii="Times New Roman" w:eastAsia="宋体" w:hAnsi="Times New Roman" w:cs="Times New Roman"/>
          <w:sz w:val="21"/>
          <w:szCs w:val="21"/>
        </w:rPr>
        <w:t>300</w:t>
      </w:r>
      <w:r>
        <w:rPr>
          <w:rFonts w:ascii="Times New Roman" w:eastAsia="宋体" w:hAnsi="Times New Roman" w:cs="Times New Roman"/>
          <w:sz w:val="21"/>
          <w:szCs w:val="21"/>
        </w:rPr>
        <w:t>号）。</w:t>
      </w:r>
    </w:p>
    <w:p w14:paraId="4F66EF20"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3.2 </w:t>
      </w:r>
      <w:r>
        <w:rPr>
          <w:rFonts w:ascii="Times New Roman" w:eastAsia="宋体" w:hAnsi="Times New Roman" w:cs="Times New Roman"/>
          <w:sz w:val="21"/>
          <w:szCs w:val="21"/>
        </w:rPr>
        <w:t>强制采购节能产品、信息安全产品，优先采购环境标志产品。节能产品是指列入财政部、国家发展和改革委员会制定的《节能产品政府采购清单》，且经过认定的节能产品；信息安全产品是指列入国家质检总局国家认监委《信息安全产品强制性认证目录》，并获得强制性产品认证证书的产品；环</w:t>
      </w:r>
      <w:r>
        <w:rPr>
          <w:rFonts w:ascii="Times New Roman" w:eastAsia="宋体" w:hAnsi="Times New Roman" w:cs="Times New Roman"/>
          <w:sz w:val="21"/>
          <w:szCs w:val="21"/>
        </w:rPr>
        <w:t>境标志产品是指列入财政部、国家环保总局制定的《环境标志产品政府采购清单》，且经过认证的环境标志产品。</w:t>
      </w:r>
    </w:p>
    <w:p w14:paraId="3AF08CD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3.3</w:t>
      </w:r>
      <w:r>
        <w:rPr>
          <w:rFonts w:ascii="Times New Roman" w:eastAsia="宋体" w:hAnsi="Times New Roman" w:cs="Times New Roman"/>
          <w:sz w:val="21"/>
          <w:szCs w:val="21"/>
        </w:rPr>
        <w:t>提供的产品属于信息安全产品的，供应商应当选择经国家认证的信息安全产品投标，并提供由中国信息安全认证中心按国家标准认证颁发的有效认证证书复印件。</w:t>
      </w:r>
    </w:p>
    <w:p w14:paraId="39581BBA"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3.4</w:t>
      </w:r>
      <w:r>
        <w:rPr>
          <w:rFonts w:ascii="Times New Roman" w:eastAsia="宋体" w:hAnsi="Times New Roman" w:cs="Times New Roman"/>
          <w:sz w:val="21"/>
          <w:szCs w:val="21"/>
        </w:rPr>
        <w:t>提供的产品属于政府强制采购节能产品的，供应商应当选择《节能产品政府采购清单》中的产品投标，并提供参与实施政府采购节能产品认证机构出具的认证证书复印件。</w:t>
      </w:r>
    </w:p>
    <w:p w14:paraId="042C7F9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3.5</w:t>
      </w:r>
      <w:r>
        <w:rPr>
          <w:rFonts w:ascii="Times New Roman" w:eastAsia="宋体" w:hAnsi="Times New Roman" w:cs="Times New Roman"/>
          <w:sz w:val="21"/>
          <w:szCs w:val="21"/>
        </w:rPr>
        <w:t>提供的产品属于环境标志产品的</w:t>
      </w:r>
      <w:r>
        <w:rPr>
          <w:rFonts w:ascii="Times New Roman" w:eastAsia="宋体" w:hAnsi="Times New Roman" w:cs="Times New Roman" w:hint="eastAsia"/>
          <w:sz w:val="21"/>
          <w:szCs w:val="21"/>
        </w:rPr>
        <w:t>，</w:t>
      </w:r>
      <w:r>
        <w:rPr>
          <w:rFonts w:ascii="Times New Roman" w:eastAsia="宋体" w:hAnsi="Times New Roman" w:cs="Times New Roman"/>
          <w:sz w:val="21"/>
          <w:szCs w:val="21"/>
        </w:rPr>
        <w:t>供应商应当选择《环境标志产品政府采购清单》中的</w:t>
      </w:r>
      <w:r>
        <w:rPr>
          <w:rFonts w:ascii="Times New Roman" w:eastAsia="宋体" w:hAnsi="Times New Roman" w:cs="Times New Roman" w:hint="eastAsia"/>
          <w:sz w:val="21"/>
          <w:szCs w:val="21"/>
        </w:rPr>
        <w:t>，</w:t>
      </w:r>
      <w:r>
        <w:rPr>
          <w:rFonts w:ascii="Times New Roman" w:eastAsia="宋体" w:hAnsi="Times New Roman" w:cs="Times New Roman"/>
          <w:sz w:val="21"/>
          <w:szCs w:val="21"/>
        </w:rPr>
        <w:t>且经过认证的环境标志产品投标</w:t>
      </w:r>
      <w:r>
        <w:rPr>
          <w:rFonts w:ascii="Times New Roman" w:eastAsia="宋体" w:hAnsi="Times New Roman" w:cs="Times New Roman" w:hint="eastAsia"/>
          <w:sz w:val="21"/>
          <w:szCs w:val="21"/>
        </w:rPr>
        <w:t>，</w:t>
      </w:r>
      <w:r>
        <w:rPr>
          <w:rFonts w:ascii="Times New Roman" w:eastAsia="宋体" w:hAnsi="Times New Roman" w:cs="Times New Roman"/>
          <w:sz w:val="21"/>
          <w:szCs w:val="21"/>
        </w:rPr>
        <w:t>并提供参与实施政府采购环境标志产品认证机构具有的认证证书复印件。</w:t>
      </w:r>
    </w:p>
    <w:p w14:paraId="3A26C51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sz w:val="21"/>
          <w:szCs w:val="21"/>
        </w:rPr>
        <w:t>3.6</w:t>
      </w:r>
      <w:r>
        <w:rPr>
          <w:rFonts w:ascii="Times New Roman" w:eastAsia="宋体" w:hAnsi="Times New Roman" w:cs="Times New Roman"/>
          <w:sz w:val="21"/>
          <w:szCs w:val="21"/>
        </w:rPr>
        <w:t>采购文件中要求的产品品牌或型号，是采购人根据项目所要实现的功能推荐的品牌或型号，并不是限制条件，供应商可以采用不低于推荐的产品档次参与竞争。但是，所有技术参数和功能不得低于采购要求，并保证整体性能的实现。</w:t>
      </w:r>
    </w:p>
    <w:p w14:paraId="7C635D37" w14:textId="77777777" w:rsidR="000F22D1" w:rsidRDefault="000249CF">
      <w:pPr>
        <w:numPr>
          <w:ilvl w:val="0"/>
          <w:numId w:val="5"/>
        </w:num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谈判费用</w:t>
      </w:r>
    </w:p>
    <w:p w14:paraId="0AFBF5BA" w14:textId="77777777" w:rsidR="000F22D1" w:rsidRDefault="000249CF">
      <w:pPr>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lang w:val="en-US"/>
        </w:rPr>
        <w:t>4.1</w:t>
      </w:r>
      <w:r>
        <w:rPr>
          <w:rFonts w:ascii="Times New Roman" w:eastAsia="宋体" w:hAnsi="Times New Roman" w:cs="Times New Roman"/>
          <w:sz w:val="21"/>
          <w:szCs w:val="21"/>
        </w:rPr>
        <w:t>供应商应承担所有与准备和参加投标有关的费用，无论采购结果如何，招标公司和采购人在任何情况下均无义务和责任承担这些费用。</w:t>
      </w:r>
    </w:p>
    <w:p w14:paraId="7F0EA606"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lang w:val="en-US"/>
        </w:rPr>
        <w:t>4</w:t>
      </w:r>
      <w:r>
        <w:rPr>
          <w:rFonts w:ascii="Times New Roman" w:eastAsia="宋体" w:hAnsi="Times New Roman" w:cs="Times New Roman"/>
          <w:sz w:val="21"/>
          <w:szCs w:val="21"/>
        </w:rPr>
        <w:t xml:space="preserve">.2 </w:t>
      </w:r>
      <w:r>
        <w:rPr>
          <w:rFonts w:ascii="Times New Roman" w:eastAsia="宋体" w:hAnsi="Times New Roman" w:cs="Times New Roman"/>
          <w:sz w:val="21"/>
          <w:szCs w:val="21"/>
        </w:rPr>
        <w:t>本次</w:t>
      </w:r>
      <w:r>
        <w:rPr>
          <w:rFonts w:ascii="Times New Roman" w:eastAsia="宋体" w:hAnsi="Times New Roman" w:cs="Times New Roman"/>
          <w:sz w:val="21"/>
          <w:szCs w:val="21"/>
          <w:lang w:val="en-US"/>
        </w:rPr>
        <w:t>服务费代理机构</w:t>
      </w:r>
      <w:r>
        <w:rPr>
          <w:rFonts w:ascii="Times New Roman" w:eastAsia="宋体" w:hAnsi="Times New Roman" w:cs="Times New Roman"/>
          <w:sz w:val="21"/>
          <w:szCs w:val="21"/>
        </w:rPr>
        <w:t>按</w:t>
      </w:r>
      <w:r>
        <w:rPr>
          <w:rFonts w:ascii="Times New Roman" w:eastAsia="宋体" w:hAnsi="Times New Roman" w:cs="Times New Roman"/>
          <w:sz w:val="21"/>
          <w:szCs w:val="21"/>
          <w:lang w:val="en-US"/>
        </w:rPr>
        <w:t>65</w:t>
      </w:r>
      <w:r>
        <w:rPr>
          <w:rFonts w:ascii="Times New Roman" w:eastAsia="宋体" w:hAnsi="Times New Roman" w:cs="Times New Roman"/>
          <w:sz w:val="21"/>
          <w:szCs w:val="21"/>
          <w:lang w:val="en-US"/>
        </w:rPr>
        <w:t>00</w:t>
      </w:r>
      <w:r>
        <w:rPr>
          <w:rFonts w:ascii="Times New Roman" w:eastAsia="宋体" w:hAnsi="Times New Roman" w:cs="Times New Roman"/>
          <w:sz w:val="21"/>
          <w:szCs w:val="21"/>
          <w:lang w:val="en-US"/>
        </w:rPr>
        <w:t>元</w:t>
      </w:r>
      <w:r>
        <w:rPr>
          <w:rFonts w:ascii="Times New Roman" w:eastAsia="宋体" w:hAnsi="Times New Roman" w:cs="Times New Roman"/>
          <w:sz w:val="21"/>
          <w:szCs w:val="21"/>
          <w:lang w:val="en-US"/>
        </w:rPr>
        <w:t>收取，由中选供应商支付</w:t>
      </w:r>
      <w:r>
        <w:rPr>
          <w:rFonts w:ascii="Times New Roman" w:eastAsia="宋体" w:hAnsi="Times New Roman" w:cs="Times New Roman"/>
          <w:sz w:val="21"/>
          <w:szCs w:val="21"/>
        </w:rPr>
        <w:t>。该费用</w:t>
      </w:r>
      <w:r>
        <w:rPr>
          <w:rFonts w:ascii="Times New Roman" w:eastAsia="宋体" w:hAnsi="Times New Roman" w:cs="Times New Roman"/>
          <w:sz w:val="21"/>
          <w:szCs w:val="21"/>
        </w:rPr>
        <w:t>一次付清。</w:t>
      </w:r>
    </w:p>
    <w:p w14:paraId="700442FE"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lastRenderedPageBreak/>
        <w:t>账户名称：国信国采（南京）招标有限责任公司</w:t>
      </w:r>
    </w:p>
    <w:p w14:paraId="6E8AEC3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账户号码：</w:t>
      </w:r>
      <w:r>
        <w:rPr>
          <w:rFonts w:ascii="Times New Roman" w:eastAsia="宋体" w:hAnsi="Times New Roman" w:cs="Times New Roman"/>
          <w:sz w:val="21"/>
          <w:szCs w:val="21"/>
          <w:lang w:val="en-US"/>
        </w:rPr>
        <w:t>3200 0668 6018 0102 68486</w:t>
      </w:r>
    </w:p>
    <w:p w14:paraId="62947050"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lang w:val="en-US"/>
        </w:rPr>
      </w:pPr>
      <w:r>
        <w:rPr>
          <w:rFonts w:ascii="Times New Roman" w:eastAsia="宋体" w:hAnsi="Times New Roman" w:cs="Times New Roman"/>
          <w:sz w:val="21"/>
          <w:szCs w:val="21"/>
          <w:lang w:val="en-US"/>
        </w:rPr>
        <w:t>开户银行：交通银行南京奥体支行</w:t>
      </w:r>
    </w:p>
    <w:p w14:paraId="73A59CC7" w14:textId="77777777" w:rsidR="000F22D1" w:rsidRDefault="000249CF">
      <w:pPr>
        <w:autoSpaceDE w:val="0"/>
        <w:autoSpaceDN w:val="0"/>
        <w:adjustRightInd w:val="0"/>
        <w:snapToGrid w:val="0"/>
        <w:spacing w:line="360" w:lineRule="auto"/>
        <w:ind w:firstLine="420"/>
        <w:outlineLvl w:val="1"/>
        <w:rPr>
          <w:rFonts w:ascii="Times New Roman" w:eastAsia="宋体" w:hAnsi="Times New Roman" w:cs="Times New Roman"/>
          <w:b/>
          <w:sz w:val="21"/>
          <w:szCs w:val="21"/>
        </w:rPr>
      </w:pPr>
      <w:r>
        <w:rPr>
          <w:rFonts w:ascii="Times New Roman" w:eastAsia="宋体" w:hAnsi="Times New Roman" w:cs="Times New Roman"/>
          <w:b/>
          <w:sz w:val="21"/>
          <w:szCs w:val="21"/>
        </w:rPr>
        <w:t>二、响应文件编制</w:t>
      </w:r>
    </w:p>
    <w:p w14:paraId="337C77D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5</w:t>
      </w:r>
      <w:r>
        <w:rPr>
          <w:rFonts w:ascii="Times New Roman" w:eastAsia="宋体" w:hAnsi="Times New Roman" w:cs="Times New Roman"/>
          <w:b/>
          <w:bCs/>
          <w:sz w:val="21"/>
          <w:szCs w:val="21"/>
        </w:rPr>
        <w:t>、</w:t>
      </w:r>
      <w:r>
        <w:rPr>
          <w:rFonts w:ascii="Times New Roman" w:eastAsia="宋体" w:hAnsi="Times New Roman" w:cs="Times New Roman"/>
          <w:sz w:val="21"/>
          <w:szCs w:val="21"/>
        </w:rPr>
        <w:t>供应商应当按照谈判文件的要求编制响应文件，并对其提交的响应文件真实性、合法性承担法律责任。</w:t>
      </w:r>
    </w:p>
    <w:p w14:paraId="490DCB7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6</w:t>
      </w:r>
      <w:r>
        <w:rPr>
          <w:rFonts w:ascii="Times New Roman" w:eastAsia="宋体" w:hAnsi="Times New Roman" w:cs="Times New Roman"/>
          <w:b/>
          <w:bCs/>
          <w:sz w:val="21"/>
          <w:szCs w:val="21"/>
        </w:rPr>
        <w:t>、响应文件的语言、计量单位、货币和编制</w:t>
      </w:r>
    </w:p>
    <w:p w14:paraId="31439110"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6.1 </w:t>
      </w:r>
      <w:r>
        <w:rPr>
          <w:rFonts w:ascii="Times New Roman" w:eastAsia="宋体" w:hAnsi="Times New Roman" w:cs="Times New Roman"/>
          <w:sz w:val="21"/>
          <w:szCs w:val="21"/>
        </w:rPr>
        <w:t>提交的响应文件、技术文件和资料，包括图纸中的说明，以及供应商与招标代理机构就有关谈判的所有来往函电均应使用中文。响应文件中若有英文或其他语言文字的资料，应提供相应的中文翻译资料。对不同文本响应文件的解释发生异议的，以中文文本为准。</w:t>
      </w:r>
    </w:p>
    <w:p w14:paraId="0820DDD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6.2 </w:t>
      </w:r>
      <w:r>
        <w:rPr>
          <w:rFonts w:ascii="Times New Roman" w:eastAsia="宋体" w:hAnsi="Times New Roman" w:cs="Times New Roman"/>
          <w:sz w:val="21"/>
          <w:szCs w:val="21"/>
        </w:rPr>
        <w:t>供应商所使用的计量单位应为国家法定计量单位。</w:t>
      </w:r>
    </w:p>
    <w:p w14:paraId="6FEA6DF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6.3 </w:t>
      </w:r>
      <w:r>
        <w:rPr>
          <w:rFonts w:ascii="Times New Roman" w:eastAsia="宋体" w:hAnsi="Times New Roman" w:cs="Times New Roman"/>
          <w:sz w:val="21"/>
          <w:szCs w:val="21"/>
        </w:rPr>
        <w:t>供应商应用人民币报价。</w:t>
      </w:r>
    </w:p>
    <w:p w14:paraId="0F88C0A6"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6.4 </w:t>
      </w:r>
      <w:r>
        <w:rPr>
          <w:rFonts w:ascii="Times New Roman" w:eastAsia="宋体" w:hAnsi="Times New Roman" w:cs="Times New Roman"/>
          <w:sz w:val="21"/>
          <w:szCs w:val="21"/>
        </w:rPr>
        <w:t>响应文件应字迹清楚、内容齐全、不得涂改。如有修改，修改处须有供应商公章或法定代表人或其授权谈判代表签字。</w:t>
      </w:r>
    </w:p>
    <w:p w14:paraId="0C534ACB"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6.5 </w:t>
      </w:r>
      <w:r>
        <w:rPr>
          <w:rFonts w:ascii="Times New Roman" w:eastAsia="宋体" w:hAnsi="Times New Roman" w:cs="Times New Roman"/>
          <w:sz w:val="21"/>
          <w:szCs w:val="21"/>
        </w:rPr>
        <w:t>响应文件应按照谈判文件规定的顺序，统一用</w:t>
      </w:r>
      <w:r>
        <w:rPr>
          <w:rFonts w:ascii="Times New Roman" w:eastAsia="宋体" w:hAnsi="Times New Roman" w:cs="Times New Roman"/>
          <w:sz w:val="21"/>
          <w:szCs w:val="21"/>
        </w:rPr>
        <w:t>A4</w:t>
      </w:r>
      <w:r>
        <w:rPr>
          <w:rFonts w:ascii="Times New Roman" w:eastAsia="宋体" w:hAnsi="Times New Roman" w:cs="Times New Roman"/>
          <w:sz w:val="21"/>
          <w:szCs w:val="21"/>
        </w:rPr>
        <w:t>规格幅面打印、装订成册并编制</w:t>
      </w:r>
      <w:r>
        <w:rPr>
          <w:rFonts w:ascii="Times New Roman" w:eastAsia="宋体" w:hAnsi="Times New Roman" w:cs="Times New Roman"/>
          <w:sz w:val="21"/>
          <w:szCs w:val="21"/>
        </w:rPr>
        <w:t>目录，由于编排混乱导致响应文件被误读或查找不到，责任由供应商承担。</w:t>
      </w:r>
    </w:p>
    <w:p w14:paraId="726900D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6.6 </w:t>
      </w:r>
      <w:r>
        <w:rPr>
          <w:rFonts w:ascii="Times New Roman" w:eastAsia="宋体" w:hAnsi="Times New Roman" w:cs="Times New Roman"/>
          <w:sz w:val="21"/>
          <w:szCs w:val="21"/>
        </w:rPr>
        <w:t>供应商应在响应文件中写清相应的项目编号、项目名称、供应商名称、地址、电话、传真等。</w:t>
      </w:r>
    </w:p>
    <w:p w14:paraId="41525A07"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7</w:t>
      </w:r>
      <w:r>
        <w:rPr>
          <w:rFonts w:ascii="Times New Roman" w:eastAsia="宋体" w:hAnsi="Times New Roman" w:cs="Times New Roman"/>
          <w:b/>
          <w:bCs/>
          <w:sz w:val="21"/>
          <w:szCs w:val="21"/>
        </w:rPr>
        <w:t>、响应文件的组成</w:t>
      </w:r>
    </w:p>
    <w:p w14:paraId="0F548641"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7.1 </w:t>
      </w:r>
      <w:r>
        <w:rPr>
          <w:rFonts w:ascii="Times New Roman" w:eastAsia="宋体" w:hAnsi="Times New Roman" w:cs="Times New Roman"/>
          <w:sz w:val="21"/>
          <w:szCs w:val="21"/>
        </w:rPr>
        <w:t>供应商应当根据谈判文件要求编制响应文件，并根据自己的商务能力、技术水平对谈判文件提出的要求和条件逐条标明是否响应。</w:t>
      </w:r>
    </w:p>
    <w:p w14:paraId="38AF189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bCs/>
          <w:sz w:val="21"/>
          <w:szCs w:val="21"/>
        </w:rPr>
        <w:t xml:space="preserve">7.2 </w:t>
      </w:r>
      <w:r>
        <w:rPr>
          <w:rFonts w:ascii="Times New Roman" w:eastAsia="宋体" w:hAnsi="Times New Roman" w:cs="Times New Roman"/>
          <w:sz w:val="21"/>
          <w:szCs w:val="21"/>
        </w:rPr>
        <w:t>响应文件</w:t>
      </w:r>
      <w:r>
        <w:rPr>
          <w:rFonts w:ascii="Times New Roman" w:eastAsia="宋体" w:hAnsi="Times New Roman" w:cs="Times New Roman"/>
          <w:sz w:val="21"/>
          <w:szCs w:val="21"/>
        </w:rPr>
        <w:t>应能满足竞争性谈判采购文件的要求，包括但不限于下列文件：</w:t>
      </w:r>
    </w:p>
    <w:p w14:paraId="304E7248"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w:t>
      </w:r>
      <w:r>
        <w:rPr>
          <w:rFonts w:ascii="Times New Roman" w:eastAsia="宋体" w:hAnsi="Times New Roman" w:cs="Times New Roman" w:hint="eastAsia"/>
          <w:sz w:val="21"/>
          <w:szCs w:val="21"/>
        </w:rPr>
        <w:t>）投标函</w:t>
      </w:r>
      <w:r>
        <w:rPr>
          <w:rFonts w:ascii="Times New Roman" w:eastAsia="宋体" w:hAnsi="Times New Roman" w:cs="Times New Roman"/>
          <w:sz w:val="21"/>
          <w:szCs w:val="21"/>
        </w:rPr>
        <w:t>；</w:t>
      </w:r>
    </w:p>
    <w:p w14:paraId="4C82F472"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2</w:t>
      </w:r>
      <w:r>
        <w:rPr>
          <w:rFonts w:ascii="Times New Roman" w:eastAsia="宋体" w:hAnsi="Times New Roman" w:cs="Times New Roman" w:hint="eastAsia"/>
          <w:sz w:val="21"/>
          <w:szCs w:val="21"/>
        </w:rPr>
        <w:t>）开标一览表</w:t>
      </w:r>
    </w:p>
    <w:p w14:paraId="56E88D68"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hint="eastAsia"/>
          <w:sz w:val="21"/>
          <w:szCs w:val="21"/>
          <w:lang w:val="en-US"/>
        </w:rPr>
        <w:t>3</w:t>
      </w:r>
      <w:r>
        <w:rPr>
          <w:rFonts w:ascii="Times New Roman" w:eastAsia="宋体" w:hAnsi="Times New Roman" w:cs="Times New Roman"/>
          <w:sz w:val="21"/>
          <w:szCs w:val="21"/>
        </w:rPr>
        <w:t>）法定代表人</w:t>
      </w:r>
      <w:r>
        <w:rPr>
          <w:rFonts w:ascii="Times New Roman" w:eastAsia="宋体" w:hAnsi="Times New Roman" w:cs="Times New Roman" w:hint="eastAsia"/>
          <w:sz w:val="21"/>
          <w:szCs w:val="21"/>
        </w:rPr>
        <w:t>资格证明书</w:t>
      </w:r>
      <w:r>
        <w:rPr>
          <w:rFonts w:ascii="Times New Roman" w:eastAsia="宋体" w:hAnsi="Times New Roman" w:cs="Times New Roman"/>
          <w:sz w:val="21"/>
          <w:szCs w:val="21"/>
        </w:rPr>
        <w:t>；</w:t>
      </w:r>
    </w:p>
    <w:p w14:paraId="3285C060"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hint="eastAsia"/>
          <w:sz w:val="21"/>
          <w:szCs w:val="21"/>
          <w:lang w:val="en-US"/>
        </w:rPr>
        <w:t>4</w:t>
      </w:r>
      <w:r>
        <w:rPr>
          <w:rFonts w:ascii="Times New Roman" w:eastAsia="宋体" w:hAnsi="Times New Roman" w:cs="Times New Roman"/>
          <w:sz w:val="21"/>
          <w:szCs w:val="21"/>
        </w:rPr>
        <w:t>）法定代表人授权委托书；</w:t>
      </w:r>
    </w:p>
    <w:p w14:paraId="5031E470"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5</w:t>
      </w:r>
      <w:r>
        <w:rPr>
          <w:rFonts w:ascii="Times New Roman" w:eastAsia="宋体" w:hAnsi="Times New Roman" w:cs="Times New Roman" w:hint="eastAsia"/>
          <w:sz w:val="21"/>
          <w:szCs w:val="21"/>
        </w:rPr>
        <w:t>）代理证明（或制造商出具的授权书）</w:t>
      </w:r>
      <w:r>
        <w:rPr>
          <w:rFonts w:ascii="Times New Roman" w:eastAsia="宋体" w:hAnsi="Times New Roman" w:cs="Times New Roman"/>
          <w:sz w:val="21"/>
          <w:szCs w:val="21"/>
        </w:rPr>
        <w:t>；</w:t>
      </w:r>
      <w:r>
        <w:rPr>
          <w:rFonts w:ascii="Times New Roman" w:eastAsia="宋体" w:hAnsi="Times New Roman" w:cs="Times New Roman" w:hint="eastAsia"/>
          <w:sz w:val="21"/>
          <w:szCs w:val="21"/>
        </w:rPr>
        <w:t>（若有）</w:t>
      </w:r>
    </w:p>
    <w:p w14:paraId="2515740E"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6</w:t>
      </w:r>
      <w:r>
        <w:rPr>
          <w:rFonts w:ascii="Times New Roman" w:eastAsia="宋体" w:hAnsi="Times New Roman" w:cs="Times New Roman" w:hint="eastAsia"/>
          <w:sz w:val="21"/>
          <w:szCs w:val="21"/>
        </w:rPr>
        <w:t>）技术规格偏离表；</w:t>
      </w:r>
    </w:p>
    <w:p w14:paraId="43120EFC"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hint="eastAsia"/>
          <w:sz w:val="21"/>
          <w:szCs w:val="21"/>
          <w:lang w:val="en-US"/>
        </w:rPr>
        <w:t>7</w:t>
      </w:r>
      <w:r>
        <w:rPr>
          <w:rFonts w:ascii="Times New Roman" w:eastAsia="宋体" w:hAnsi="Times New Roman" w:cs="Times New Roman"/>
          <w:sz w:val="21"/>
          <w:szCs w:val="21"/>
        </w:rPr>
        <w:t>）</w:t>
      </w:r>
      <w:r>
        <w:rPr>
          <w:rFonts w:ascii="Times New Roman" w:eastAsia="宋体" w:hAnsi="Times New Roman" w:cs="Times New Roman" w:hint="eastAsia"/>
          <w:sz w:val="21"/>
          <w:szCs w:val="21"/>
        </w:rPr>
        <w:t>商务条款偏离表；</w:t>
      </w:r>
      <w:r>
        <w:rPr>
          <w:rFonts w:ascii="Times New Roman" w:eastAsia="宋体" w:hAnsi="Times New Roman" w:cs="Times New Roman"/>
          <w:sz w:val="21"/>
          <w:szCs w:val="21"/>
        </w:rPr>
        <w:t>；</w:t>
      </w:r>
    </w:p>
    <w:p w14:paraId="26D5A17B"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hint="eastAsia"/>
          <w:sz w:val="21"/>
          <w:szCs w:val="21"/>
          <w:lang w:val="en-US"/>
        </w:rPr>
        <w:t>8</w:t>
      </w:r>
      <w:r>
        <w:rPr>
          <w:rFonts w:ascii="Times New Roman" w:eastAsia="宋体" w:hAnsi="Times New Roman" w:cs="Times New Roman"/>
          <w:sz w:val="21"/>
          <w:szCs w:val="21"/>
        </w:rPr>
        <w:t>）</w:t>
      </w:r>
      <w:r>
        <w:rPr>
          <w:rFonts w:ascii="Times New Roman" w:eastAsia="宋体" w:hAnsi="Times New Roman" w:cs="Times New Roman" w:hint="eastAsia"/>
          <w:sz w:val="21"/>
          <w:szCs w:val="21"/>
        </w:rPr>
        <w:t>类似项目业绩清单</w:t>
      </w:r>
      <w:r>
        <w:rPr>
          <w:rFonts w:ascii="Times New Roman" w:eastAsia="宋体" w:hAnsi="Times New Roman" w:cs="Times New Roman"/>
          <w:sz w:val="21"/>
          <w:szCs w:val="21"/>
        </w:rPr>
        <w:t>；</w:t>
      </w:r>
    </w:p>
    <w:p w14:paraId="6CA0AD8B"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9</w:t>
      </w:r>
      <w:r>
        <w:rPr>
          <w:rFonts w:ascii="Times New Roman" w:eastAsia="宋体" w:hAnsi="Times New Roman" w:cs="Times New Roman" w:hint="eastAsia"/>
          <w:sz w:val="21"/>
          <w:szCs w:val="21"/>
        </w:rPr>
        <w:t>）售后服务方案</w:t>
      </w:r>
      <w:r>
        <w:rPr>
          <w:rFonts w:ascii="Times New Roman" w:eastAsia="宋体" w:hAnsi="Times New Roman" w:cs="Times New Roman"/>
          <w:sz w:val="21"/>
          <w:szCs w:val="21"/>
        </w:rPr>
        <w:t>；</w:t>
      </w:r>
    </w:p>
    <w:p w14:paraId="6B2EA0BC"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10</w:t>
      </w:r>
      <w:r>
        <w:rPr>
          <w:rFonts w:ascii="Times New Roman" w:eastAsia="宋体" w:hAnsi="Times New Roman" w:cs="Times New Roman" w:hint="eastAsia"/>
          <w:sz w:val="21"/>
          <w:szCs w:val="21"/>
        </w:rPr>
        <w:t>）投标产品主体列入节能产品证明资料、投标产品主体列入环境标志产品证明资料（如有）</w:t>
      </w:r>
    </w:p>
    <w:p w14:paraId="76D93438"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11</w:t>
      </w:r>
      <w:r>
        <w:rPr>
          <w:rFonts w:ascii="Times New Roman" w:eastAsia="宋体" w:hAnsi="Times New Roman" w:cs="Times New Roman" w:hint="eastAsia"/>
          <w:sz w:val="21"/>
          <w:szCs w:val="21"/>
        </w:rPr>
        <w:t>）中小企业声明函；（如有）</w:t>
      </w:r>
    </w:p>
    <w:p w14:paraId="05B54627"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w:t>
      </w:r>
      <w:r>
        <w:rPr>
          <w:rFonts w:ascii="Times New Roman" w:eastAsia="宋体" w:hAnsi="Times New Roman" w:cs="Times New Roman" w:hint="eastAsia"/>
          <w:sz w:val="21"/>
          <w:szCs w:val="21"/>
          <w:lang w:val="en-US"/>
        </w:rPr>
        <w:t>12</w:t>
      </w:r>
      <w:r>
        <w:rPr>
          <w:rFonts w:ascii="Times New Roman" w:eastAsia="宋体" w:hAnsi="Times New Roman" w:cs="Times New Roman" w:hint="eastAsia"/>
          <w:sz w:val="21"/>
          <w:szCs w:val="21"/>
        </w:rPr>
        <w:t>）</w:t>
      </w:r>
      <w:r>
        <w:rPr>
          <w:rFonts w:ascii="Times New Roman" w:eastAsia="宋体" w:hAnsi="Times New Roman" w:cs="Times New Roman"/>
          <w:sz w:val="21"/>
          <w:szCs w:val="21"/>
        </w:rPr>
        <w:t>供应商和投标产品制造商的小微企业证明（当地中小企业行政主管部门出具的中小企业资格确认意见书）；或供应商和投标产品制造商的投标截止时间前</w:t>
      </w:r>
      <w:r>
        <w:rPr>
          <w:rFonts w:ascii="Times New Roman" w:eastAsia="宋体" w:hAnsi="Times New Roman" w:cs="Times New Roman"/>
          <w:sz w:val="21"/>
          <w:szCs w:val="21"/>
        </w:rPr>
        <w:t>7</w:t>
      </w:r>
      <w:r>
        <w:rPr>
          <w:rFonts w:ascii="Times New Roman" w:eastAsia="宋体" w:hAnsi="Times New Roman" w:cs="Times New Roman"/>
          <w:sz w:val="21"/>
          <w:szCs w:val="21"/>
        </w:rPr>
        <w:t>日内</w:t>
      </w:r>
      <w:r>
        <w:rPr>
          <w:rFonts w:ascii="Times New Roman" w:eastAsia="宋体" w:hAnsi="Times New Roman" w:cs="Times New Roman"/>
          <w:sz w:val="21"/>
          <w:szCs w:val="21"/>
        </w:rPr>
        <w:t>“</w:t>
      </w:r>
      <w:r>
        <w:rPr>
          <w:rFonts w:ascii="Times New Roman" w:eastAsia="宋体" w:hAnsi="Times New Roman" w:cs="Times New Roman"/>
          <w:sz w:val="21"/>
          <w:szCs w:val="21"/>
        </w:rPr>
        <w:t>国家企业信用信息公示系统</w:t>
      </w:r>
      <w:r>
        <w:rPr>
          <w:rFonts w:ascii="Times New Roman" w:eastAsia="宋体" w:hAnsi="Times New Roman" w:cs="Times New Roman"/>
          <w:sz w:val="21"/>
          <w:szCs w:val="21"/>
        </w:rPr>
        <w:t>—</w:t>
      </w:r>
      <w:r>
        <w:rPr>
          <w:rFonts w:ascii="Times New Roman" w:eastAsia="宋体" w:hAnsi="Times New Roman" w:cs="Times New Roman"/>
          <w:sz w:val="21"/>
          <w:szCs w:val="21"/>
        </w:rPr>
        <w:t>小微企业名录</w:t>
      </w:r>
      <w:r>
        <w:rPr>
          <w:rFonts w:ascii="Times New Roman" w:eastAsia="宋体" w:hAnsi="Times New Roman" w:cs="Times New Roman"/>
          <w:sz w:val="21"/>
          <w:szCs w:val="21"/>
        </w:rPr>
        <w:t>”</w:t>
      </w:r>
      <w:r>
        <w:rPr>
          <w:rFonts w:ascii="Times New Roman" w:eastAsia="宋体" w:hAnsi="Times New Roman" w:cs="Times New Roman"/>
          <w:sz w:val="21"/>
          <w:szCs w:val="21"/>
        </w:rPr>
        <w:t>页面查询结果（如有）</w:t>
      </w:r>
    </w:p>
    <w:p w14:paraId="1650F8BF"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13</w:t>
      </w:r>
      <w:r>
        <w:rPr>
          <w:rFonts w:ascii="Times New Roman" w:eastAsia="宋体" w:hAnsi="Times New Roman" w:cs="Times New Roman" w:hint="eastAsia"/>
          <w:sz w:val="21"/>
          <w:szCs w:val="21"/>
        </w:rPr>
        <w:t>）</w:t>
      </w:r>
      <w:r>
        <w:rPr>
          <w:rFonts w:ascii="Times New Roman" w:eastAsia="宋体" w:hAnsi="Times New Roman" w:cs="Times New Roman"/>
          <w:sz w:val="21"/>
          <w:szCs w:val="21"/>
        </w:rPr>
        <w:t>供应商为监狱企业的证明文件：省级以上监狱管理局、戒毒管理局（含新疆生产建设兵团）出具，投标产品制造商的小微企业证明（如有）</w:t>
      </w:r>
    </w:p>
    <w:p w14:paraId="3B63822A"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14</w:t>
      </w:r>
      <w:r>
        <w:rPr>
          <w:rFonts w:ascii="Times New Roman" w:eastAsia="宋体" w:hAnsi="Times New Roman" w:cs="Times New Roman" w:hint="eastAsia"/>
          <w:sz w:val="21"/>
          <w:szCs w:val="21"/>
        </w:rPr>
        <w:t>）</w:t>
      </w:r>
      <w:r>
        <w:rPr>
          <w:rFonts w:ascii="Times New Roman" w:eastAsia="宋体" w:hAnsi="Times New Roman" w:cs="Times New Roman"/>
          <w:sz w:val="21"/>
          <w:szCs w:val="21"/>
        </w:rPr>
        <w:t>残疾人福利性单位声明函（如有）</w:t>
      </w:r>
    </w:p>
    <w:p w14:paraId="738569BC" w14:textId="77777777" w:rsidR="000F22D1" w:rsidRDefault="000249CF">
      <w:pPr>
        <w:widowControl/>
        <w:adjustRightInd w:val="0"/>
        <w:snapToGrid w:val="0"/>
        <w:spacing w:line="360" w:lineRule="auto"/>
        <w:ind w:firstLine="42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lang w:val="en-US"/>
        </w:rPr>
        <w:t>15</w:t>
      </w:r>
      <w:r>
        <w:rPr>
          <w:rFonts w:ascii="Times New Roman" w:eastAsia="宋体" w:hAnsi="Times New Roman" w:cs="Times New Roman" w:hint="eastAsia"/>
          <w:sz w:val="21"/>
          <w:szCs w:val="21"/>
        </w:rPr>
        <w:t>）</w:t>
      </w:r>
      <w:r>
        <w:rPr>
          <w:rFonts w:ascii="Times New Roman" w:eastAsia="宋体" w:hAnsi="Times New Roman" w:cs="Times New Roman"/>
          <w:sz w:val="21"/>
          <w:szCs w:val="21"/>
        </w:rPr>
        <w:t>供应商认为有必要提供的其它文件</w:t>
      </w:r>
    </w:p>
    <w:p w14:paraId="60364163"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8</w:t>
      </w:r>
      <w:r>
        <w:rPr>
          <w:rFonts w:ascii="Times New Roman" w:eastAsia="宋体" w:hAnsi="Times New Roman" w:cs="Times New Roman"/>
          <w:b/>
          <w:bCs/>
          <w:sz w:val="21"/>
          <w:szCs w:val="21"/>
        </w:rPr>
        <w:t>、谈判保证金</w:t>
      </w:r>
    </w:p>
    <w:p w14:paraId="1C7768FB"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8.1 </w:t>
      </w:r>
      <w:r>
        <w:rPr>
          <w:rFonts w:ascii="Times New Roman" w:eastAsia="宋体" w:hAnsi="Times New Roman" w:cs="Times New Roman"/>
          <w:sz w:val="21"/>
          <w:szCs w:val="21"/>
        </w:rPr>
        <w:t>供应商应按照要求提交谈判保证金，并作为其响应文件的一部分。谈判保证金是为</w:t>
      </w:r>
      <w:r>
        <w:rPr>
          <w:rFonts w:ascii="Times New Roman" w:eastAsia="宋体" w:hAnsi="Times New Roman" w:cs="Times New Roman"/>
          <w:sz w:val="21"/>
          <w:szCs w:val="21"/>
        </w:rPr>
        <w:t>了保护采购人免遭因供应商的行为而蒙受的损失，招标代理机构在因供应商的行为受到损害时，谈判保证金将不予退还。</w:t>
      </w:r>
    </w:p>
    <w:p w14:paraId="2C031BE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8.2 </w:t>
      </w:r>
      <w:r>
        <w:rPr>
          <w:rFonts w:ascii="Times New Roman" w:eastAsia="宋体" w:hAnsi="Times New Roman" w:cs="Times New Roman"/>
          <w:sz w:val="21"/>
          <w:szCs w:val="21"/>
        </w:rPr>
        <w:t>未成交供应商的谈判保证金，将在成交通知发出后</w:t>
      </w:r>
      <w:r>
        <w:rPr>
          <w:rFonts w:ascii="Times New Roman" w:eastAsia="宋体" w:hAnsi="Times New Roman" w:cs="Times New Roman"/>
          <w:sz w:val="21"/>
          <w:szCs w:val="21"/>
          <w:u w:val="single"/>
        </w:rPr>
        <w:t>五个工作日</w:t>
      </w:r>
      <w:r>
        <w:rPr>
          <w:rFonts w:ascii="Times New Roman" w:eastAsia="宋体" w:hAnsi="Times New Roman" w:cs="Times New Roman"/>
          <w:sz w:val="21"/>
          <w:szCs w:val="21"/>
        </w:rPr>
        <w:t>内退还。未成交的供应商应主动与响应文件接收人联系办理谈判保证金退还事宜，以及办理退还手续，由于供应商的自身原因未联系办理保证金退还的，其责任和由此造成的后果由供应商自行承担。</w:t>
      </w:r>
    </w:p>
    <w:p w14:paraId="0E51778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8.3 </w:t>
      </w:r>
      <w:r>
        <w:rPr>
          <w:rFonts w:ascii="Times New Roman" w:eastAsia="宋体" w:hAnsi="Times New Roman" w:cs="Times New Roman"/>
          <w:sz w:val="21"/>
          <w:szCs w:val="21"/>
        </w:rPr>
        <w:t>成交供应商的谈判保证金，将在采购合同签订后</w:t>
      </w:r>
      <w:r>
        <w:rPr>
          <w:rFonts w:ascii="Times New Roman" w:eastAsia="宋体" w:hAnsi="Times New Roman" w:cs="Times New Roman"/>
          <w:sz w:val="21"/>
          <w:szCs w:val="21"/>
          <w:u w:val="single"/>
        </w:rPr>
        <w:t>五个工作日</w:t>
      </w:r>
      <w:r>
        <w:rPr>
          <w:rFonts w:ascii="Times New Roman" w:eastAsia="宋体" w:hAnsi="Times New Roman" w:cs="Times New Roman"/>
          <w:sz w:val="21"/>
          <w:szCs w:val="21"/>
        </w:rPr>
        <w:t>内退还。</w:t>
      </w:r>
    </w:p>
    <w:p w14:paraId="666277DD"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8.4 </w:t>
      </w:r>
      <w:r>
        <w:rPr>
          <w:rFonts w:ascii="Times New Roman" w:eastAsia="宋体" w:hAnsi="Times New Roman" w:cs="Times New Roman"/>
          <w:sz w:val="21"/>
          <w:szCs w:val="21"/>
        </w:rPr>
        <w:t>下列任何情况发生时，谈判保证金不予退还：</w:t>
      </w:r>
    </w:p>
    <w:p w14:paraId="6A9D379E"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r>
        <w:rPr>
          <w:rFonts w:ascii="Times New Roman" w:eastAsia="宋体" w:hAnsi="Times New Roman" w:cs="Times New Roman"/>
          <w:sz w:val="21"/>
          <w:szCs w:val="21"/>
        </w:rPr>
        <w:t>）成交通知书发出后三十日内，成交供应商未与</w:t>
      </w:r>
      <w:r>
        <w:rPr>
          <w:rFonts w:ascii="Times New Roman" w:eastAsia="宋体" w:hAnsi="Times New Roman" w:cs="Times New Roman"/>
          <w:sz w:val="21"/>
          <w:szCs w:val="21"/>
        </w:rPr>
        <w:t>采购人签订合同的；</w:t>
      </w:r>
    </w:p>
    <w:p w14:paraId="2C6B9C8A"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2</w:t>
      </w:r>
      <w:r>
        <w:rPr>
          <w:rFonts w:ascii="Times New Roman" w:eastAsia="宋体" w:hAnsi="Times New Roman" w:cs="Times New Roman"/>
          <w:sz w:val="21"/>
          <w:szCs w:val="21"/>
        </w:rPr>
        <w:t>）提供虚假材料谋取成交的；</w:t>
      </w:r>
    </w:p>
    <w:p w14:paraId="37612271"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3</w:t>
      </w:r>
      <w:r>
        <w:rPr>
          <w:rFonts w:ascii="Times New Roman" w:eastAsia="宋体" w:hAnsi="Times New Roman" w:cs="Times New Roman"/>
          <w:sz w:val="21"/>
          <w:szCs w:val="21"/>
        </w:rPr>
        <w:t>）经查实与采购人、其他供应商或者招标代理机构恶意串通的等。</w:t>
      </w:r>
    </w:p>
    <w:p w14:paraId="24730765" w14:textId="77777777" w:rsidR="000F22D1" w:rsidRDefault="000249CF">
      <w:pPr>
        <w:autoSpaceDE w:val="0"/>
        <w:autoSpaceDN w:val="0"/>
        <w:adjustRightInd w:val="0"/>
        <w:snapToGrid w:val="0"/>
        <w:spacing w:line="360" w:lineRule="auto"/>
        <w:ind w:firstLine="420"/>
        <w:outlineLvl w:val="1"/>
        <w:rPr>
          <w:rFonts w:ascii="Times New Roman" w:eastAsia="宋体" w:hAnsi="Times New Roman" w:cs="Times New Roman"/>
          <w:b/>
          <w:bCs/>
          <w:sz w:val="21"/>
          <w:szCs w:val="21"/>
        </w:rPr>
      </w:pPr>
      <w:r>
        <w:rPr>
          <w:rFonts w:ascii="Times New Roman" w:eastAsia="宋体" w:hAnsi="Times New Roman" w:cs="Times New Roman"/>
          <w:b/>
          <w:bCs/>
          <w:sz w:val="21"/>
          <w:szCs w:val="21"/>
        </w:rPr>
        <w:t>三、响应文件签署与提交</w:t>
      </w:r>
    </w:p>
    <w:p w14:paraId="6BEF65F6"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9</w:t>
      </w:r>
      <w:r>
        <w:rPr>
          <w:rFonts w:ascii="Times New Roman" w:eastAsia="宋体" w:hAnsi="Times New Roman" w:cs="Times New Roman"/>
          <w:b/>
          <w:bCs/>
          <w:sz w:val="21"/>
          <w:szCs w:val="21"/>
        </w:rPr>
        <w:t>、响应文件签署</w:t>
      </w:r>
    </w:p>
    <w:p w14:paraId="5A27780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sz w:val="21"/>
          <w:szCs w:val="21"/>
        </w:rPr>
        <w:t xml:space="preserve">9.1 </w:t>
      </w:r>
      <w:r>
        <w:rPr>
          <w:rFonts w:ascii="Times New Roman" w:eastAsia="宋体" w:hAnsi="Times New Roman" w:cs="Times New Roman"/>
          <w:sz w:val="21"/>
          <w:szCs w:val="21"/>
        </w:rPr>
        <w:t>响应文件应由供应商法定代表人或授权代表签字，并加盖公章。</w:t>
      </w:r>
    </w:p>
    <w:p w14:paraId="37340FCA"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9.2 </w:t>
      </w:r>
      <w:r>
        <w:rPr>
          <w:rFonts w:ascii="Times New Roman" w:eastAsia="宋体" w:hAnsi="Times New Roman" w:cs="Times New Roman"/>
          <w:sz w:val="21"/>
          <w:szCs w:val="21"/>
        </w:rPr>
        <w:t>供应商应当在谈判文件要求提交响应文件的截止时间前，将响应文件密封送达指定地点。</w:t>
      </w:r>
    </w:p>
    <w:p w14:paraId="634E862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Cs/>
          <w:sz w:val="21"/>
          <w:szCs w:val="21"/>
        </w:rPr>
        <w:t xml:space="preserve">9.3 </w:t>
      </w:r>
      <w:r>
        <w:rPr>
          <w:rFonts w:ascii="Times New Roman" w:eastAsia="宋体" w:hAnsi="Times New Roman" w:cs="Times New Roman"/>
          <w:b/>
          <w:bCs/>
          <w:sz w:val="21"/>
          <w:szCs w:val="21"/>
        </w:rPr>
        <w:t>有下列情形之一的响应文件将拒收：</w:t>
      </w:r>
    </w:p>
    <w:p w14:paraId="567D9B33"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r>
        <w:rPr>
          <w:rFonts w:ascii="Times New Roman" w:eastAsia="宋体" w:hAnsi="Times New Roman" w:cs="Times New Roman"/>
          <w:sz w:val="21"/>
          <w:szCs w:val="21"/>
        </w:rPr>
        <w:t>）未按竞争性谈判邀请规定的数额和办法交纳谈判保证金的；</w:t>
      </w:r>
    </w:p>
    <w:p w14:paraId="2BB7D83C"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2</w:t>
      </w:r>
      <w:r>
        <w:rPr>
          <w:rFonts w:ascii="Times New Roman" w:eastAsia="宋体" w:hAnsi="Times New Roman" w:cs="Times New Roman"/>
          <w:sz w:val="21"/>
          <w:szCs w:val="21"/>
        </w:rPr>
        <w:t>）在谈判文件要求提交响应文件的截止时间之后送达的等。</w:t>
      </w:r>
    </w:p>
    <w:p w14:paraId="46EF2E11" w14:textId="77777777" w:rsidR="000F22D1" w:rsidRDefault="000249CF">
      <w:pPr>
        <w:autoSpaceDE w:val="0"/>
        <w:autoSpaceDN w:val="0"/>
        <w:adjustRightInd w:val="0"/>
        <w:snapToGrid w:val="0"/>
        <w:spacing w:line="360" w:lineRule="auto"/>
        <w:ind w:firstLineChars="200" w:firstLine="422"/>
        <w:outlineLvl w:val="1"/>
        <w:rPr>
          <w:rFonts w:ascii="Times New Roman" w:eastAsia="宋体" w:hAnsi="Times New Roman" w:cs="Times New Roman"/>
          <w:sz w:val="21"/>
          <w:szCs w:val="21"/>
        </w:rPr>
      </w:pPr>
      <w:r>
        <w:rPr>
          <w:rFonts w:ascii="Times New Roman" w:eastAsia="宋体" w:hAnsi="Times New Roman" w:cs="Times New Roman"/>
          <w:b/>
          <w:bCs/>
          <w:sz w:val="21"/>
          <w:szCs w:val="21"/>
        </w:rPr>
        <w:t>四、谈判</w:t>
      </w:r>
    </w:p>
    <w:p w14:paraId="60C72BD3" w14:textId="77777777" w:rsidR="000F22D1" w:rsidRDefault="000249CF">
      <w:pPr>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10</w:t>
      </w:r>
      <w:r>
        <w:rPr>
          <w:rFonts w:ascii="Times New Roman" w:eastAsia="宋体" w:hAnsi="Times New Roman" w:cs="Times New Roman"/>
          <w:b/>
          <w:bCs/>
          <w:sz w:val="21"/>
          <w:szCs w:val="21"/>
        </w:rPr>
        <w:t>、联合体：</w:t>
      </w:r>
      <w:r>
        <w:rPr>
          <w:rFonts w:ascii="Times New Roman" w:eastAsia="宋体" w:hAnsi="Times New Roman" w:cs="Times New Roman"/>
          <w:b/>
          <w:sz w:val="21"/>
          <w:szCs w:val="21"/>
        </w:rPr>
        <w:t>本次招标不接受联合体投标。</w:t>
      </w:r>
    </w:p>
    <w:p w14:paraId="53E91BD6"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11</w:t>
      </w:r>
      <w:r>
        <w:rPr>
          <w:rFonts w:ascii="Times New Roman" w:eastAsia="宋体" w:hAnsi="Times New Roman" w:cs="Times New Roman"/>
          <w:b/>
          <w:bCs/>
          <w:sz w:val="21"/>
          <w:szCs w:val="21"/>
        </w:rPr>
        <w:t>、谈判组织</w:t>
      </w:r>
    </w:p>
    <w:p w14:paraId="30DDC6F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11.1 </w:t>
      </w:r>
      <w:r>
        <w:rPr>
          <w:rFonts w:ascii="Times New Roman" w:eastAsia="宋体" w:hAnsi="Times New Roman" w:cs="Times New Roman"/>
          <w:sz w:val="21"/>
          <w:szCs w:val="21"/>
        </w:rPr>
        <w:t>在提交响应文件时间截止后，招标代理机构在规定的时间和地点组织谈判小组分别与供应商进行谈判。</w:t>
      </w:r>
    </w:p>
    <w:p w14:paraId="47260276"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11.2 </w:t>
      </w:r>
      <w:r>
        <w:rPr>
          <w:rFonts w:ascii="Times New Roman" w:eastAsia="宋体" w:hAnsi="Times New Roman" w:cs="Times New Roman"/>
          <w:sz w:val="21"/>
          <w:szCs w:val="21"/>
        </w:rPr>
        <w:t>谈判工作由招标代理机构负责组织，具体谈判事务由依法组建的谈判小组负责。</w:t>
      </w:r>
    </w:p>
    <w:p w14:paraId="18394CD3"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b/>
          <w:sz w:val="21"/>
          <w:szCs w:val="21"/>
        </w:rPr>
        <w:t>12</w:t>
      </w:r>
      <w:r>
        <w:rPr>
          <w:rFonts w:ascii="Times New Roman" w:eastAsia="宋体" w:hAnsi="Times New Roman" w:cs="Times New Roman"/>
          <w:b/>
          <w:sz w:val="21"/>
          <w:szCs w:val="21"/>
        </w:rPr>
        <w:t>、谈判程序</w:t>
      </w:r>
    </w:p>
    <w:p w14:paraId="6944F9F7"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12.1 </w:t>
      </w:r>
      <w:r>
        <w:rPr>
          <w:rFonts w:ascii="Times New Roman" w:eastAsia="宋体" w:hAnsi="Times New Roman" w:cs="Times New Roman"/>
          <w:sz w:val="21"/>
          <w:szCs w:val="21"/>
        </w:rPr>
        <w:t>谈判小组评审供应商所递交的响应性文件，并根据谈判文件规定的程序、评定成交的标准</w:t>
      </w:r>
      <w:r>
        <w:rPr>
          <w:rFonts w:ascii="Times New Roman" w:eastAsia="宋体" w:hAnsi="Times New Roman" w:cs="Times New Roman"/>
          <w:sz w:val="21"/>
          <w:szCs w:val="21"/>
        </w:rPr>
        <w:lastRenderedPageBreak/>
        <w:t>等事项与实质性响应谈判文件要求的供应商进行谈判。未实质性响应谈判文件的响应文件按无效处理，谈判小组应将告知有关供应商。</w:t>
      </w:r>
    </w:p>
    <w:p w14:paraId="1636653B"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12.2 </w:t>
      </w:r>
      <w:r>
        <w:rPr>
          <w:rFonts w:ascii="Times New Roman" w:eastAsia="宋体" w:hAnsi="Times New Roman" w:cs="Times New Roman"/>
          <w:sz w:val="21"/>
          <w:szCs w:val="21"/>
        </w:rPr>
        <w:t>谈判小组所有成员集中与单一供应商分别进行谈判，所有参加谈判的供应商均有同等的谈判机会。</w:t>
      </w:r>
    </w:p>
    <w:p w14:paraId="3FD63C8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12.3 </w:t>
      </w:r>
      <w:r>
        <w:rPr>
          <w:rFonts w:ascii="Times New Roman" w:eastAsia="宋体" w:hAnsi="Times New Roman" w:cs="Times New Roman"/>
          <w:sz w:val="21"/>
          <w:szCs w:val="21"/>
        </w:rPr>
        <w:t>谈判过程中，谈判小组根据谈判文件和谈判情况，实质性变动</w:t>
      </w:r>
      <w:r>
        <w:rPr>
          <w:rFonts w:ascii="Times New Roman" w:eastAsia="宋体" w:hAnsi="Times New Roman" w:cs="Times New Roman"/>
          <w:sz w:val="21"/>
          <w:szCs w:val="21"/>
          <w:lang w:val="en-US"/>
        </w:rPr>
        <w:t>涉及进度、质量、安全</w:t>
      </w:r>
      <w:r>
        <w:rPr>
          <w:rFonts w:ascii="Times New Roman" w:eastAsia="宋体" w:hAnsi="Times New Roman" w:cs="Times New Roman"/>
          <w:sz w:val="21"/>
          <w:szCs w:val="21"/>
        </w:rPr>
        <w:t>以及合同草案条款，</w:t>
      </w:r>
      <w:r>
        <w:rPr>
          <w:rFonts w:ascii="Times New Roman" w:eastAsia="宋体" w:hAnsi="Times New Roman" w:cs="Times New Roman"/>
          <w:sz w:val="21"/>
          <w:szCs w:val="21"/>
          <w:lang w:val="en-US"/>
        </w:rPr>
        <w:t>谈判小组不以任何名义让供应商无理降价</w:t>
      </w:r>
      <w:r>
        <w:rPr>
          <w:rFonts w:ascii="Times New Roman" w:eastAsia="宋体" w:hAnsi="Times New Roman" w:cs="Times New Roman"/>
          <w:sz w:val="21"/>
          <w:szCs w:val="21"/>
        </w:rPr>
        <w:t>。实质性变动是谈判文件的有效组成部分，谈判小组将以书面形式通知所有参加谈判的供</w:t>
      </w:r>
      <w:r>
        <w:rPr>
          <w:rFonts w:ascii="Times New Roman" w:eastAsia="宋体" w:hAnsi="Times New Roman" w:cs="Times New Roman"/>
          <w:sz w:val="21"/>
          <w:szCs w:val="21"/>
        </w:rPr>
        <w:t>应商。</w:t>
      </w:r>
      <w:r>
        <w:rPr>
          <w:rFonts w:ascii="Times New Roman" w:eastAsia="宋体" w:hAnsi="Times New Roman" w:cs="Times New Roman"/>
          <w:b/>
          <w:sz w:val="21"/>
          <w:szCs w:val="21"/>
        </w:rPr>
        <w:t>用</w:t>
      </w:r>
      <w:r>
        <w:rPr>
          <w:rFonts w:ascii="Times New Roman" w:eastAsia="宋体" w:hAnsi="Times New Roman" w:cs="Times New Roman"/>
          <w:b/>
          <w:sz w:val="21"/>
          <w:szCs w:val="21"/>
        </w:rPr>
        <w:t>“</w:t>
      </w:r>
      <w:r>
        <w:rPr>
          <w:rFonts w:asciiTheme="minorEastAsia" w:eastAsiaTheme="minorEastAsia" w:hAnsiTheme="minorEastAsia" w:cstheme="minorEastAsia" w:hint="eastAsia"/>
          <w:sz w:val="24"/>
          <w:szCs w:val="24"/>
        </w:rPr>
        <w:t>▲</w:t>
      </w:r>
      <w:r>
        <w:rPr>
          <w:rFonts w:ascii="Times New Roman" w:eastAsia="宋体" w:hAnsi="Times New Roman" w:cs="Times New Roman"/>
          <w:b/>
          <w:sz w:val="21"/>
          <w:szCs w:val="21"/>
        </w:rPr>
        <w:t>”</w:t>
      </w:r>
      <w:r>
        <w:rPr>
          <w:rFonts w:ascii="Times New Roman" w:eastAsia="宋体" w:hAnsi="Times New Roman" w:cs="Times New Roman"/>
          <w:b/>
          <w:sz w:val="21"/>
          <w:szCs w:val="21"/>
        </w:rPr>
        <w:t>加注或</w:t>
      </w:r>
      <w:r>
        <w:rPr>
          <w:rFonts w:ascii="Times New Roman" w:eastAsia="宋体" w:hAnsi="Times New Roman" w:cs="Times New Roman"/>
          <w:b/>
          <w:sz w:val="21"/>
          <w:szCs w:val="21"/>
        </w:rPr>
        <w:t>资格要求</w:t>
      </w:r>
      <w:r>
        <w:rPr>
          <w:rFonts w:ascii="Times New Roman" w:eastAsia="宋体" w:hAnsi="Times New Roman" w:cs="Times New Roman"/>
          <w:b/>
          <w:sz w:val="21"/>
          <w:szCs w:val="21"/>
        </w:rPr>
        <w:t>的内容为实质性要求。</w:t>
      </w:r>
    </w:p>
    <w:p w14:paraId="18DC2A49"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12.4 </w:t>
      </w:r>
      <w:r>
        <w:rPr>
          <w:rFonts w:ascii="Times New Roman" w:eastAsia="宋体" w:hAnsi="Times New Roman" w:cs="Times New Roman"/>
          <w:sz w:val="21"/>
          <w:szCs w:val="21"/>
        </w:rPr>
        <w:t>供应商应当按照谈判文件的变动情况和谈判小组的要求重新提交响应文件，并由其法定代表人或授权代表签字或者加盖公章。</w:t>
      </w:r>
    </w:p>
    <w:p w14:paraId="514EEAF1"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12.5 </w:t>
      </w:r>
      <w:r>
        <w:rPr>
          <w:rFonts w:ascii="Times New Roman" w:eastAsia="宋体" w:hAnsi="Times New Roman" w:cs="Times New Roman"/>
          <w:sz w:val="21"/>
          <w:szCs w:val="21"/>
        </w:rPr>
        <w:t>谈判结束后，谈判小组将要求所有继续参加谈判的供应商在规定时间内提交最后报价。最后报价由其法定代表人或授权代表签字或者加盖公章，最后报价是供应商响应文件的有效组成部分。</w:t>
      </w:r>
    </w:p>
    <w:p w14:paraId="5B97F0C6"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12.6</w:t>
      </w:r>
      <w:r>
        <w:rPr>
          <w:rFonts w:ascii="Times New Roman" w:eastAsia="宋体" w:hAnsi="Times New Roman" w:cs="Times New Roman"/>
          <w:sz w:val="21"/>
          <w:szCs w:val="21"/>
        </w:rPr>
        <w:t>已提交响应文件的供应商，在提交最后报价之前，可以根据谈判情况退出谈判。退出谈判的供应商，招标代理机构将退还其谈判保证金。</w:t>
      </w:r>
    </w:p>
    <w:p w14:paraId="6EFCB1DF" w14:textId="77777777" w:rsidR="000F22D1" w:rsidRDefault="000249CF">
      <w:pPr>
        <w:adjustRightInd w:val="0"/>
        <w:snapToGrid w:val="0"/>
        <w:spacing w:line="360" w:lineRule="auto"/>
        <w:ind w:firstLineChars="200"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12.7 </w:t>
      </w:r>
      <w:r>
        <w:rPr>
          <w:rFonts w:ascii="Times New Roman" w:eastAsia="宋体" w:hAnsi="Times New Roman" w:cs="Times New Roman"/>
          <w:sz w:val="21"/>
          <w:szCs w:val="21"/>
        </w:rPr>
        <w:t>出现下列情形之一的响应文件按照无效处理：</w:t>
      </w:r>
    </w:p>
    <w:p w14:paraId="6F409EF6"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r>
        <w:rPr>
          <w:rFonts w:ascii="Times New Roman" w:eastAsia="宋体" w:hAnsi="Times New Roman" w:cs="Times New Roman"/>
          <w:sz w:val="21"/>
          <w:szCs w:val="21"/>
        </w:rPr>
        <w:t>）未按竞争性谈判邀请规定的数额和办法交纳谈判保证金的；</w:t>
      </w:r>
    </w:p>
    <w:p w14:paraId="1D1F3363"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2</w:t>
      </w:r>
      <w:r>
        <w:rPr>
          <w:rFonts w:ascii="Times New Roman" w:eastAsia="宋体" w:hAnsi="Times New Roman" w:cs="Times New Roman"/>
          <w:sz w:val="21"/>
          <w:szCs w:val="21"/>
        </w:rPr>
        <w:t>）不具备谈判文件中规定资格条件的；</w:t>
      </w:r>
    </w:p>
    <w:p w14:paraId="510325B8"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3</w:t>
      </w:r>
      <w:r>
        <w:rPr>
          <w:rFonts w:ascii="Times New Roman" w:eastAsia="宋体" w:hAnsi="Times New Roman" w:cs="Times New Roman"/>
          <w:sz w:val="21"/>
          <w:szCs w:val="21"/>
        </w:rPr>
        <w:t>）未实质性响应谈判文件要求的；</w:t>
      </w:r>
    </w:p>
    <w:p w14:paraId="00CAEC00"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4</w:t>
      </w:r>
      <w:r>
        <w:rPr>
          <w:rFonts w:ascii="Times New Roman" w:eastAsia="宋体" w:hAnsi="Times New Roman" w:cs="Times New Roman"/>
          <w:sz w:val="21"/>
          <w:szCs w:val="21"/>
        </w:rPr>
        <w:t>）投标报价中填写的项目</w:t>
      </w:r>
      <w:r>
        <w:rPr>
          <w:rFonts w:ascii="Times New Roman" w:eastAsia="宋体" w:hAnsi="Times New Roman" w:cs="Times New Roman"/>
          <w:sz w:val="21"/>
          <w:szCs w:val="21"/>
        </w:rPr>
        <w:t>编码、项目名称、项目特征、计量单位、工程量必须与招标人提供的不一致或改变不可竞争费用的；</w:t>
      </w:r>
    </w:p>
    <w:p w14:paraId="03CC5B8C"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5</w:t>
      </w:r>
      <w:r>
        <w:rPr>
          <w:rFonts w:ascii="Times New Roman" w:eastAsia="宋体" w:hAnsi="Times New Roman" w:cs="Times New Roman"/>
          <w:sz w:val="21"/>
          <w:szCs w:val="21"/>
        </w:rPr>
        <w:t>）报价低于完成本项目发生的所有含税费用、支付给员工的工资（不得低于供应商所在地最低工资标准）和国家强制缴纳的各种社会保障资金</w:t>
      </w:r>
      <w:r>
        <w:rPr>
          <w:rFonts w:ascii="Times New Roman" w:eastAsia="宋体" w:hAnsi="Times New Roman" w:cs="Times New Roman"/>
          <w:bCs/>
          <w:sz w:val="21"/>
          <w:szCs w:val="21"/>
        </w:rPr>
        <w:t>、公积金，以</w:t>
      </w:r>
      <w:r>
        <w:rPr>
          <w:rFonts w:ascii="Times New Roman" w:eastAsia="宋体" w:hAnsi="Times New Roman" w:cs="Times New Roman"/>
          <w:sz w:val="21"/>
          <w:szCs w:val="21"/>
        </w:rPr>
        <w:t>及供应商认为需要的其他费用等</w:t>
      </w:r>
      <w:r>
        <w:rPr>
          <w:rFonts w:ascii="Times New Roman" w:eastAsia="宋体" w:hAnsi="Times New Roman" w:cs="Times New Roman"/>
          <w:b/>
          <w:sz w:val="21"/>
          <w:szCs w:val="21"/>
        </w:rPr>
        <w:t>。</w:t>
      </w:r>
    </w:p>
    <w:p w14:paraId="51E0CF65"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6</w:t>
      </w:r>
      <w:r>
        <w:rPr>
          <w:rFonts w:ascii="Times New Roman" w:eastAsia="宋体" w:hAnsi="Times New Roman" w:cs="Times New Roman"/>
          <w:sz w:val="21"/>
          <w:szCs w:val="21"/>
        </w:rPr>
        <w:t>）不符合法律、法规和采购文件规定的其他实质性要求的。</w:t>
      </w:r>
    </w:p>
    <w:p w14:paraId="38812A3E"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sz w:val="21"/>
          <w:szCs w:val="21"/>
        </w:rPr>
        <w:t xml:space="preserve">12.8 </w:t>
      </w:r>
      <w:r>
        <w:rPr>
          <w:rFonts w:ascii="Times New Roman" w:eastAsia="宋体" w:hAnsi="Times New Roman" w:cs="Times New Roman"/>
          <w:b/>
          <w:bCs/>
          <w:sz w:val="21"/>
          <w:szCs w:val="21"/>
        </w:rPr>
        <w:t>出现下列情形之一的，谈判终止：</w:t>
      </w:r>
    </w:p>
    <w:p w14:paraId="4E3E713A"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Cs/>
          <w:sz w:val="21"/>
          <w:szCs w:val="21"/>
        </w:rPr>
      </w:pPr>
      <w:r>
        <w:rPr>
          <w:rFonts w:ascii="Times New Roman" w:eastAsia="宋体" w:hAnsi="Times New Roman" w:cs="Times New Roman"/>
          <w:bCs/>
          <w:sz w:val="21"/>
          <w:szCs w:val="21"/>
        </w:rPr>
        <w:t>（</w:t>
      </w:r>
      <w:r>
        <w:rPr>
          <w:rFonts w:ascii="Times New Roman" w:eastAsia="宋体" w:hAnsi="Times New Roman" w:cs="Times New Roman"/>
          <w:bCs/>
          <w:sz w:val="21"/>
          <w:szCs w:val="21"/>
        </w:rPr>
        <w:t>1</w:t>
      </w:r>
      <w:r>
        <w:rPr>
          <w:rFonts w:ascii="Times New Roman" w:eastAsia="宋体" w:hAnsi="Times New Roman" w:cs="Times New Roman"/>
          <w:bCs/>
          <w:sz w:val="21"/>
          <w:szCs w:val="21"/>
        </w:rPr>
        <w:t>）因情况变化，不再符合规定的竞争性谈判采购方式适用情形的；</w:t>
      </w:r>
    </w:p>
    <w:p w14:paraId="4C8A9CB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2</w:t>
      </w:r>
      <w:r>
        <w:rPr>
          <w:rFonts w:ascii="Times New Roman" w:eastAsia="宋体" w:hAnsi="Times New Roman" w:cs="Times New Roman"/>
          <w:sz w:val="21"/>
          <w:szCs w:val="21"/>
        </w:rPr>
        <w:t>）所有供应商的响应文件被谈判小组认定为无效的；</w:t>
      </w:r>
    </w:p>
    <w:p w14:paraId="7CAA8F09"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Cs/>
          <w:sz w:val="21"/>
          <w:szCs w:val="21"/>
        </w:rPr>
      </w:pPr>
      <w:r>
        <w:rPr>
          <w:rFonts w:ascii="Times New Roman" w:eastAsia="宋体" w:hAnsi="Times New Roman" w:cs="Times New Roman"/>
          <w:bCs/>
          <w:sz w:val="21"/>
          <w:szCs w:val="21"/>
        </w:rPr>
        <w:t>（</w:t>
      </w:r>
      <w:r>
        <w:rPr>
          <w:rFonts w:ascii="Times New Roman" w:eastAsia="宋体" w:hAnsi="Times New Roman" w:cs="Times New Roman"/>
          <w:bCs/>
          <w:sz w:val="21"/>
          <w:szCs w:val="21"/>
        </w:rPr>
        <w:t>3</w:t>
      </w:r>
      <w:r>
        <w:rPr>
          <w:rFonts w:ascii="Times New Roman" w:eastAsia="宋体" w:hAnsi="Times New Roman" w:cs="Times New Roman"/>
          <w:bCs/>
          <w:sz w:val="21"/>
          <w:szCs w:val="21"/>
        </w:rPr>
        <w:t>）出现影响采购公正的违法、违规行为的；</w:t>
      </w:r>
    </w:p>
    <w:p w14:paraId="363E50D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Cs/>
          <w:sz w:val="21"/>
          <w:szCs w:val="21"/>
        </w:rPr>
      </w:pPr>
      <w:r>
        <w:rPr>
          <w:rFonts w:ascii="Times New Roman" w:eastAsia="宋体" w:hAnsi="Times New Roman" w:cs="Times New Roman"/>
          <w:bCs/>
          <w:sz w:val="21"/>
          <w:szCs w:val="21"/>
        </w:rPr>
        <w:t>（</w:t>
      </w:r>
      <w:r>
        <w:rPr>
          <w:rFonts w:ascii="Times New Roman" w:eastAsia="宋体" w:hAnsi="Times New Roman" w:cs="Times New Roman"/>
          <w:bCs/>
          <w:sz w:val="21"/>
          <w:szCs w:val="21"/>
        </w:rPr>
        <w:t>4</w:t>
      </w:r>
      <w:r>
        <w:rPr>
          <w:rFonts w:ascii="Times New Roman" w:eastAsia="宋体" w:hAnsi="Times New Roman" w:cs="Times New Roman"/>
          <w:bCs/>
          <w:sz w:val="21"/>
          <w:szCs w:val="21"/>
        </w:rPr>
        <w:t>）供应商的最终报价超过采购预算的；</w:t>
      </w:r>
    </w:p>
    <w:p w14:paraId="0FAF4835"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5</w:t>
      </w:r>
      <w:r>
        <w:rPr>
          <w:rFonts w:ascii="Times New Roman" w:eastAsia="宋体" w:hAnsi="Times New Roman" w:cs="Times New Roman"/>
          <w:sz w:val="21"/>
          <w:szCs w:val="21"/>
        </w:rPr>
        <w:t>）因重大变故，采购任务取消的；</w:t>
      </w:r>
    </w:p>
    <w:p w14:paraId="5271CA6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6</w:t>
      </w:r>
      <w:r>
        <w:rPr>
          <w:rFonts w:ascii="Times New Roman" w:eastAsia="宋体" w:hAnsi="Times New Roman" w:cs="Times New Roman"/>
          <w:sz w:val="21"/>
          <w:szCs w:val="21"/>
        </w:rPr>
        <w:t>）采购人需求发生重大变化暂时不能确定或供应商提供的货物和服务不能满足需求等。</w:t>
      </w:r>
    </w:p>
    <w:p w14:paraId="726ED79D"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b/>
          <w:sz w:val="21"/>
          <w:szCs w:val="21"/>
        </w:rPr>
        <w:t>13</w:t>
      </w:r>
      <w:r>
        <w:rPr>
          <w:rFonts w:ascii="Times New Roman" w:eastAsia="宋体" w:hAnsi="Times New Roman" w:cs="Times New Roman"/>
          <w:b/>
          <w:sz w:val="21"/>
          <w:szCs w:val="21"/>
        </w:rPr>
        <w:t>、评定成交标准</w:t>
      </w:r>
    </w:p>
    <w:p w14:paraId="21528817"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13.1 </w:t>
      </w:r>
      <w:r>
        <w:rPr>
          <w:rFonts w:ascii="Times New Roman" w:eastAsia="宋体" w:hAnsi="Times New Roman" w:cs="Times New Roman"/>
          <w:sz w:val="21"/>
          <w:szCs w:val="21"/>
        </w:rPr>
        <w:t>成交标准，质量和服务均能满足采购文件实质性要求，且报价最低。</w:t>
      </w:r>
    </w:p>
    <w:p w14:paraId="763B9D1D"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13.2 </w:t>
      </w:r>
      <w:r>
        <w:rPr>
          <w:rFonts w:ascii="Times New Roman" w:eastAsia="宋体" w:hAnsi="Times New Roman" w:cs="Times New Roman"/>
          <w:sz w:val="21"/>
          <w:szCs w:val="21"/>
        </w:rPr>
        <w:t>评定方法，详见第三章。</w:t>
      </w:r>
    </w:p>
    <w:p w14:paraId="68075BAB"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14</w:t>
      </w:r>
      <w:r>
        <w:rPr>
          <w:rFonts w:ascii="Times New Roman" w:eastAsia="宋体" w:hAnsi="Times New Roman" w:cs="Times New Roman"/>
          <w:b/>
          <w:bCs/>
          <w:sz w:val="21"/>
          <w:szCs w:val="21"/>
        </w:rPr>
        <w:t>、确定成交供应商</w:t>
      </w:r>
    </w:p>
    <w:p w14:paraId="7D548BF4" w14:textId="77777777" w:rsidR="000F22D1" w:rsidRDefault="000249CF">
      <w:pPr>
        <w:adjustRightInd w:val="0"/>
        <w:snapToGrid w:val="0"/>
        <w:spacing w:line="360" w:lineRule="auto"/>
        <w:ind w:firstLineChars="200"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14.1 </w:t>
      </w:r>
      <w:r>
        <w:rPr>
          <w:rFonts w:ascii="Times New Roman" w:eastAsia="宋体" w:hAnsi="Times New Roman" w:cs="Times New Roman"/>
          <w:sz w:val="21"/>
          <w:szCs w:val="21"/>
        </w:rPr>
        <w:t>谈判小组对质量和货物和服务均能满足采购文件实质性要求的供应商，按评定后的价格由</w:t>
      </w:r>
      <w:r>
        <w:rPr>
          <w:rFonts w:ascii="Times New Roman" w:eastAsia="宋体" w:hAnsi="Times New Roman" w:cs="Times New Roman"/>
          <w:sz w:val="21"/>
          <w:szCs w:val="21"/>
        </w:rPr>
        <w:lastRenderedPageBreak/>
        <w:t>低到高顺序排列。报价相同的，按技术指标和服务标准优劣顺序排列，并</w:t>
      </w:r>
      <w:r>
        <w:rPr>
          <w:rFonts w:ascii="Times New Roman" w:eastAsia="宋体" w:hAnsi="Times New Roman" w:cs="Times New Roman"/>
          <w:b/>
          <w:sz w:val="21"/>
          <w:szCs w:val="21"/>
        </w:rPr>
        <w:t>确定价格最低、技术指标和服务标准最优的供应商为成交供应商。</w:t>
      </w:r>
    </w:p>
    <w:p w14:paraId="2F8A11DE" w14:textId="77777777" w:rsidR="000F22D1" w:rsidRDefault="000249CF">
      <w:pPr>
        <w:adjustRightInd w:val="0"/>
        <w:snapToGrid w:val="0"/>
        <w:spacing w:line="360" w:lineRule="auto"/>
        <w:ind w:firstLineChars="200"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14.2 </w:t>
      </w:r>
      <w:r>
        <w:rPr>
          <w:rFonts w:ascii="Times New Roman" w:eastAsia="宋体" w:hAnsi="Times New Roman" w:cs="Times New Roman"/>
          <w:sz w:val="21"/>
          <w:szCs w:val="21"/>
        </w:rPr>
        <w:t>成交供应商确定后，成交供应商及时到国信国采（南京）招标有限责任公司领取成交通知书。</w:t>
      </w:r>
    </w:p>
    <w:p w14:paraId="5EDC3FCC"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14.3 </w:t>
      </w:r>
      <w:r>
        <w:rPr>
          <w:rFonts w:ascii="Times New Roman" w:eastAsia="宋体" w:hAnsi="Times New Roman" w:cs="Times New Roman"/>
          <w:sz w:val="21"/>
          <w:szCs w:val="21"/>
        </w:rPr>
        <w:t>成交通知书对采购人和成交供应商具有同等法律效力。</w:t>
      </w:r>
    </w:p>
    <w:p w14:paraId="42886042" w14:textId="77777777" w:rsidR="000F22D1" w:rsidRDefault="000249CF">
      <w:pPr>
        <w:tabs>
          <w:tab w:val="left" w:pos="1260"/>
        </w:tabs>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14.4 </w:t>
      </w:r>
      <w:r>
        <w:rPr>
          <w:rFonts w:ascii="Times New Roman" w:eastAsia="宋体" w:hAnsi="Times New Roman" w:cs="Times New Roman"/>
          <w:sz w:val="21"/>
          <w:szCs w:val="21"/>
        </w:rPr>
        <w:t>招标代理机构对未成交的供应商不作未成交原因的解释。</w:t>
      </w:r>
    </w:p>
    <w:p w14:paraId="04E19414"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14.5 </w:t>
      </w:r>
      <w:r>
        <w:rPr>
          <w:rFonts w:ascii="Times New Roman" w:eastAsia="宋体" w:hAnsi="Times New Roman" w:cs="Times New Roman"/>
          <w:sz w:val="21"/>
          <w:szCs w:val="21"/>
        </w:rPr>
        <w:t>所有响应文件都将作为档案保存，不论成交与否，招标代理机构均不退回。</w:t>
      </w:r>
    </w:p>
    <w:p w14:paraId="5CFA7D69" w14:textId="77777777" w:rsidR="000F22D1" w:rsidRDefault="000249CF">
      <w:pPr>
        <w:autoSpaceDE w:val="0"/>
        <w:autoSpaceDN w:val="0"/>
        <w:adjustRightInd w:val="0"/>
        <w:snapToGrid w:val="0"/>
        <w:spacing w:line="360" w:lineRule="auto"/>
        <w:ind w:firstLineChars="196" w:firstLine="413"/>
        <w:rPr>
          <w:rFonts w:ascii="Times New Roman" w:eastAsia="宋体" w:hAnsi="Times New Roman" w:cs="Times New Roman"/>
          <w:b/>
          <w:sz w:val="21"/>
          <w:szCs w:val="21"/>
        </w:rPr>
      </w:pPr>
      <w:r>
        <w:rPr>
          <w:rFonts w:ascii="Times New Roman" w:eastAsia="宋体" w:hAnsi="Times New Roman" w:cs="Times New Roman"/>
          <w:b/>
          <w:sz w:val="21"/>
          <w:szCs w:val="21"/>
        </w:rPr>
        <w:t>15</w:t>
      </w:r>
      <w:r>
        <w:rPr>
          <w:rFonts w:ascii="Times New Roman" w:eastAsia="宋体" w:hAnsi="Times New Roman" w:cs="Times New Roman"/>
          <w:b/>
          <w:bCs/>
          <w:sz w:val="21"/>
          <w:szCs w:val="21"/>
        </w:rPr>
        <w:t>、</w:t>
      </w:r>
      <w:r>
        <w:rPr>
          <w:rFonts w:ascii="Times New Roman" w:eastAsia="宋体" w:hAnsi="Times New Roman" w:cs="Times New Roman"/>
          <w:b/>
          <w:sz w:val="21"/>
          <w:szCs w:val="21"/>
        </w:rPr>
        <w:t>编写评审报</w:t>
      </w:r>
      <w:r>
        <w:rPr>
          <w:rFonts w:ascii="Times New Roman" w:eastAsia="宋体" w:hAnsi="Times New Roman" w:cs="Times New Roman"/>
          <w:b/>
          <w:sz w:val="21"/>
          <w:szCs w:val="21"/>
        </w:rPr>
        <w:t>告</w:t>
      </w:r>
    </w:p>
    <w:p w14:paraId="10A9FD30"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15.1 </w:t>
      </w:r>
      <w:r>
        <w:rPr>
          <w:rFonts w:ascii="Times New Roman" w:eastAsia="宋体" w:hAnsi="Times New Roman" w:cs="Times New Roman"/>
          <w:sz w:val="21"/>
          <w:szCs w:val="21"/>
        </w:rPr>
        <w:t>谈判小组根据谈判过程和结果编写评审报告。</w:t>
      </w:r>
    </w:p>
    <w:p w14:paraId="6462DE52"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sz w:val="21"/>
          <w:szCs w:val="21"/>
        </w:rPr>
        <w:t>16</w:t>
      </w:r>
      <w:r>
        <w:rPr>
          <w:rFonts w:ascii="Times New Roman" w:eastAsia="宋体" w:hAnsi="Times New Roman" w:cs="Times New Roman"/>
          <w:b/>
          <w:sz w:val="21"/>
          <w:szCs w:val="21"/>
        </w:rPr>
        <w:t>、</w:t>
      </w:r>
      <w:r>
        <w:rPr>
          <w:rFonts w:ascii="Times New Roman" w:eastAsia="宋体" w:hAnsi="Times New Roman" w:cs="Times New Roman"/>
          <w:b/>
          <w:bCs/>
          <w:sz w:val="21"/>
          <w:szCs w:val="21"/>
        </w:rPr>
        <w:t>签订合同</w:t>
      </w:r>
    </w:p>
    <w:p w14:paraId="3FF7DF5C"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16.1 </w:t>
      </w:r>
      <w:r>
        <w:rPr>
          <w:rFonts w:ascii="Times New Roman" w:eastAsia="宋体" w:hAnsi="Times New Roman" w:cs="Times New Roman"/>
          <w:sz w:val="21"/>
          <w:szCs w:val="21"/>
        </w:rPr>
        <w:t>成交供应商应当自成交通知书发出之日起三十日内，与采购人签订政府采购合同，所签订的合同不得对采购文件和响应文件作实质性修改。</w:t>
      </w:r>
    </w:p>
    <w:p w14:paraId="234091A8"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16.2 </w:t>
      </w:r>
      <w:r>
        <w:rPr>
          <w:rFonts w:ascii="Times New Roman" w:eastAsia="宋体" w:hAnsi="Times New Roman" w:cs="Times New Roman"/>
          <w:sz w:val="21"/>
          <w:szCs w:val="21"/>
        </w:rPr>
        <w:t>采购人不得向成交供应商提出任何不合理的要求作为签订合同的条件，不得与成交供应商私下订立背离合同实质性内容的协议。</w:t>
      </w:r>
    </w:p>
    <w:p w14:paraId="7F20AD93"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16.3 </w:t>
      </w:r>
      <w:r>
        <w:rPr>
          <w:rFonts w:ascii="Times New Roman" w:eastAsia="宋体" w:hAnsi="Times New Roman" w:cs="Times New Roman"/>
          <w:sz w:val="21"/>
          <w:szCs w:val="21"/>
        </w:rPr>
        <w:t>除不可抗力等因素外，成交通知书发出后，采购人改变成交结果，或者成交供应商拒绝签订政府采购合同的，应当承担相应的法律责任。</w:t>
      </w:r>
    </w:p>
    <w:p w14:paraId="23AFCE8D"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16.4 </w:t>
      </w:r>
      <w:r>
        <w:rPr>
          <w:rFonts w:ascii="Times New Roman" w:eastAsia="宋体" w:hAnsi="Times New Roman" w:cs="Times New Roman"/>
          <w:b/>
          <w:sz w:val="21"/>
          <w:szCs w:val="21"/>
        </w:rPr>
        <w:t>成交供应商除发生法律规定的不能预见、不能</w:t>
      </w:r>
      <w:r>
        <w:rPr>
          <w:rFonts w:ascii="Times New Roman" w:eastAsia="宋体" w:hAnsi="Times New Roman" w:cs="Times New Roman"/>
          <w:b/>
          <w:sz w:val="21"/>
          <w:szCs w:val="21"/>
        </w:rPr>
        <w:t>避免并不能克服的客观情况外不得放弃或拒绝签订合同的。放弃或拒绝签订合同的，财政部门视情将其列入不良行为名单，在一至三年内不得参加南京市政府采购活动。</w:t>
      </w:r>
    </w:p>
    <w:p w14:paraId="2A93AB4D" w14:textId="77777777" w:rsidR="000F22D1" w:rsidRDefault="000249CF">
      <w:pPr>
        <w:adjustRightInd w:val="0"/>
        <w:snapToGrid w:val="0"/>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16.5</w:t>
      </w:r>
      <w:r>
        <w:rPr>
          <w:rFonts w:ascii="Times New Roman" w:eastAsia="宋体" w:hAnsi="Times New Roman" w:cs="Times New Roman"/>
          <w:sz w:val="21"/>
          <w:szCs w:val="21"/>
        </w:rPr>
        <w:t>成交供应商拒绝签订政府采购合同的，或因不可抗力或者自身原因不能履行政府采购合同的，采购人可以视情与排位在成交供应商之后第一位的成交候选供应商签订政府采购合同，也可以重新开展采购活动。</w:t>
      </w:r>
    </w:p>
    <w:p w14:paraId="7E1F65A9"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16.6 </w:t>
      </w:r>
      <w:r>
        <w:rPr>
          <w:rFonts w:ascii="Times New Roman" w:eastAsia="宋体" w:hAnsi="Times New Roman" w:cs="Times New Roman"/>
          <w:sz w:val="21"/>
          <w:szCs w:val="21"/>
        </w:rPr>
        <w:t>政府采购合同履行中，采购人需追加与合同标的相同的服务的，在不改变合同其他条款的前提下，可以与供应商协商签订补充合同，但所有补充合同的采购金额不得超过原合同采购金</w:t>
      </w:r>
      <w:r>
        <w:rPr>
          <w:rFonts w:ascii="Times New Roman" w:eastAsia="宋体" w:hAnsi="Times New Roman" w:cs="Times New Roman"/>
          <w:sz w:val="21"/>
          <w:szCs w:val="21"/>
        </w:rPr>
        <w:t>额的百分之十。</w:t>
      </w:r>
    </w:p>
    <w:p w14:paraId="158C098C" w14:textId="77777777" w:rsidR="000F22D1" w:rsidRDefault="000249CF">
      <w:pPr>
        <w:autoSpaceDE w:val="0"/>
        <w:autoSpaceDN w:val="0"/>
        <w:adjustRightInd w:val="0"/>
        <w:snapToGrid w:val="0"/>
        <w:spacing w:line="360" w:lineRule="auto"/>
        <w:ind w:firstLine="420"/>
        <w:outlineLvl w:val="1"/>
        <w:rPr>
          <w:rFonts w:ascii="Times New Roman" w:eastAsia="宋体" w:hAnsi="Times New Roman" w:cs="Times New Roman"/>
          <w:b/>
          <w:bCs/>
          <w:sz w:val="21"/>
          <w:szCs w:val="21"/>
        </w:rPr>
      </w:pPr>
      <w:r>
        <w:rPr>
          <w:rFonts w:ascii="Times New Roman" w:eastAsia="宋体" w:hAnsi="Times New Roman" w:cs="Times New Roman"/>
          <w:b/>
          <w:bCs/>
          <w:sz w:val="21"/>
          <w:szCs w:val="21"/>
        </w:rPr>
        <w:t>五、询问、质疑、投诉和诚实信用</w:t>
      </w:r>
    </w:p>
    <w:p w14:paraId="3856EACB" w14:textId="77777777" w:rsidR="000F22D1" w:rsidRDefault="000249CF">
      <w:pPr>
        <w:autoSpaceDE w:val="0"/>
        <w:autoSpaceDN w:val="0"/>
        <w:adjustRightInd w:val="0"/>
        <w:snapToGri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17</w:t>
      </w:r>
      <w:r>
        <w:rPr>
          <w:rFonts w:ascii="Times New Roman" w:eastAsia="宋体" w:hAnsi="Times New Roman" w:cs="Times New Roman"/>
          <w:b/>
          <w:bCs/>
          <w:sz w:val="21"/>
          <w:szCs w:val="21"/>
        </w:rPr>
        <w:t>、询问</w:t>
      </w:r>
    </w:p>
    <w:p w14:paraId="797A4AA7" w14:textId="77777777" w:rsidR="000F22D1" w:rsidRDefault="000249CF">
      <w:pPr>
        <w:autoSpaceDE w:val="0"/>
        <w:autoSpaceDN w:val="0"/>
        <w:adjustRightIn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sz w:val="21"/>
          <w:szCs w:val="21"/>
        </w:rPr>
        <w:t xml:space="preserve">17.1 </w:t>
      </w:r>
      <w:r>
        <w:rPr>
          <w:rFonts w:ascii="Times New Roman" w:eastAsia="宋体" w:hAnsi="Times New Roman" w:cs="Times New Roman"/>
          <w:sz w:val="21"/>
          <w:szCs w:val="21"/>
        </w:rPr>
        <w:t>供应商对采购活动事项有疑问的，可以向招标代理机构提出询问，招标代理机构将在两个工作日内作出答复，但答复的内容不涉及商业秘密</w:t>
      </w:r>
      <w:r>
        <w:rPr>
          <w:rFonts w:ascii="Times New Roman" w:eastAsia="宋体" w:hAnsi="Times New Roman" w:cs="Times New Roman"/>
          <w:b/>
          <w:sz w:val="21"/>
          <w:szCs w:val="21"/>
        </w:rPr>
        <w:t>。</w:t>
      </w:r>
    </w:p>
    <w:p w14:paraId="638EF1DC" w14:textId="77777777" w:rsidR="000F22D1" w:rsidRDefault="000249CF">
      <w:pPr>
        <w:autoSpaceDE w:val="0"/>
        <w:autoSpaceDN w:val="0"/>
        <w:adjustRightInd w:val="0"/>
        <w:spacing w:line="360" w:lineRule="auto"/>
        <w:ind w:firstLine="420"/>
        <w:rPr>
          <w:rFonts w:ascii="Times New Roman" w:eastAsia="宋体" w:hAnsi="Times New Roman" w:cs="Times New Roman"/>
          <w:b/>
          <w:sz w:val="21"/>
          <w:szCs w:val="21"/>
        </w:rPr>
      </w:pPr>
      <w:r>
        <w:rPr>
          <w:rFonts w:ascii="Times New Roman" w:eastAsia="宋体" w:hAnsi="Times New Roman" w:cs="Times New Roman"/>
          <w:b/>
          <w:sz w:val="21"/>
          <w:szCs w:val="21"/>
        </w:rPr>
        <w:t>18</w:t>
      </w:r>
      <w:r>
        <w:rPr>
          <w:rFonts w:ascii="Times New Roman" w:eastAsia="宋体" w:hAnsi="Times New Roman" w:cs="Times New Roman"/>
          <w:b/>
          <w:sz w:val="21"/>
          <w:szCs w:val="21"/>
        </w:rPr>
        <w:t>、质疑</w:t>
      </w:r>
    </w:p>
    <w:p w14:paraId="7DE1753C"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18.1 </w:t>
      </w:r>
      <w:r>
        <w:rPr>
          <w:rFonts w:ascii="Times New Roman" w:eastAsia="宋体" w:hAnsi="Times New Roman" w:cs="Times New Roman"/>
          <w:sz w:val="21"/>
          <w:szCs w:val="21"/>
        </w:rPr>
        <w:t>供应商认为采购文件、采购过程和成交结果使自己的合法权益受到损害的，可以在知道或者应当知道其权益受到损害之日起七个工作日内，将质疑文件原件送达国信国采（南京）招标有限责任公司。</w:t>
      </w:r>
    </w:p>
    <w:p w14:paraId="4D5B89B7" w14:textId="77777777" w:rsidR="000F22D1" w:rsidRDefault="000249CF">
      <w:pPr>
        <w:autoSpaceDE w:val="0"/>
        <w:autoSpaceDN w:val="0"/>
        <w:adjustRightInd w:val="0"/>
        <w:spacing w:line="360" w:lineRule="auto"/>
        <w:ind w:firstLineChars="200" w:firstLine="420"/>
        <w:rPr>
          <w:rFonts w:ascii="Times New Roman" w:eastAsia="宋体" w:hAnsi="Times New Roman" w:cs="Times New Roman"/>
          <w:snapToGrid w:val="0"/>
          <w:sz w:val="21"/>
          <w:szCs w:val="21"/>
        </w:rPr>
      </w:pPr>
      <w:r>
        <w:rPr>
          <w:rFonts w:ascii="Times New Roman" w:eastAsia="宋体" w:hAnsi="Times New Roman" w:cs="Times New Roman"/>
          <w:sz w:val="21"/>
          <w:szCs w:val="21"/>
        </w:rPr>
        <w:t xml:space="preserve">18.2 </w:t>
      </w:r>
      <w:r>
        <w:rPr>
          <w:rFonts w:ascii="Times New Roman" w:eastAsia="宋体" w:hAnsi="Times New Roman" w:cs="Times New Roman"/>
          <w:sz w:val="21"/>
          <w:szCs w:val="21"/>
        </w:rPr>
        <w:t>质疑文件应包括以下主要内容，并按照</w:t>
      </w:r>
      <w:r>
        <w:rPr>
          <w:rFonts w:ascii="Times New Roman" w:eastAsia="宋体" w:hAnsi="Times New Roman" w:cs="Times New Roman"/>
          <w:sz w:val="21"/>
          <w:szCs w:val="21"/>
        </w:rPr>
        <w:t>“</w:t>
      </w:r>
      <w:r>
        <w:rPr>
          <w:rFonts w:ascii="Times New Roman" w:eastAsia="宋体" w:hAnsi="Times New Roman" w:cs="Times New Roman"/>
          <w:sz w:val="21"/>
          <w:szCs w:val="21"/>
        </w:rPr>
        <w:t>谁主张、谁举证</w:t>
      </w:r>
      <w:r>
        <w:rPr>
          <w:rFonts w:ascii="Times New Roman" w:eastAsia="宋体" w:hAnsi="Times New Roman" w:cs="Times New Roman"/>
          <w:sz w:val="21"/>
          <w:szCs w:val="21"/>
        </w:rPr>
        <w:t>”</w:t>
      </w:r>
      <w:r>
        <w:rPr>
          <w:rFonts w:ascii="Times New Roman" w:eastAsia="宋体" w:hAnsi="Times New Roman" w:cs="Times New Roman"/>
          <w:sz w:val="21"/>
          <w:szCs w:val="21"/>
        </w:rPr>
        <w:t>的原则，附上相关证明材料。否</w:t>
      </w:r>
      <w:r>
        <w:rPr>
          <w:rFonts w:ascii="Times New Roman" w:eastAsia="宋体" w:hAnsi="Times New Roman" w:cs="Times New Roman"/>
          <w:sz w:val="21"/>
          <w:szCs w:val="21"/>
        </w:rPr>
        <w:lastRenderedPageBreak/>
        <w:t>则，招标代理机构不予受理：</w:t>
      </w:r>
      <w:r>
        <w:rPr>
          <w:rFonts w:ascii="Times New Roman" w:eastAsia="宋体" w:hAnsi="Times New Roman" w:cs="Times New Roman"/>
          <w:snapToGrid w:val="0"/>
          <w:sz w:val="21"/>
          <w:szCs w:val="21"/>
        </w:rPr>
        <w:t xml:space="preserve">　　　　　　　</w:t>
      </w:r>
    </w:p>
    <w:p w14:paraId="4BBF0254" w14:textId="77777777" w:rsidR="000F22D1" w:rsidRDefault="000249CF">
      <w:pPr>
        <w:autoSpaceDE w:val="0"/>
        <w:autoSpaceDN w:val="0"/>
        <w:adjustRightInd w:val="0"/>
        <w:spacing w:line="360" w:lineRule="auto"/>
        <w:ind w:leftChars="200" w:left="40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1</w:t>
      </w:r>
      <w:r>
        <w:rPr>
          <w:rFonts w:ascii="Times New Roman" w:eastAsia="宋体" w:hAnsi="Times New Roman" w:cs="Times New Roman"/>
          <w:sz w:val="21"/>
          <w:szCs w:val="21"/>
        </w:rPr>
        <w:t>）质疑项目名称、项目编号、包号、采购</w:t>
      </w:r>
      <w:r>
        <w:rPr>
          <w:rFonts w:ascii="Times New Roman" w:eastAsia="宋体" w:hAnsi="Times New Roman" w:cs="Times New Roman"/>
          <w:sz w:val="21"/>
          <w:szCs w:val="21"/>
          <w:lang w:val="en-US"/>
        </w:rPr>
        <w:t>文件接收时间</w:t>
      </w:r>
      <w:r>
        <w:rPr>
          <w:rFonts w:ascii="Times New Roman" w:eastAsia="宋体" w:hAnsi="Times New Roman" w:cs="Times New Roman"/>
          <w:sz w:val="21"/>
          <w:szCs w:val="21"/>
        </w:rPr>
        <w:t>、谈判时间；</w:t>
      </w:r>
    </w:p>
    <w:p w14:paraId="79C929FA"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2</w:t>
      </w:r>
      <w:r>
        <w:rPr>
          <w:rFonts w:ascii="Times New Roman" w:eastAsia="宋体" w:hAnsi="Times New Roman" w:cs="Times New Roman"/>
          <w:sz w:val="21"/>
          <w:szCs w:val="21"/>
        </w:rPr>
        <w:t>）提起质疑的日期、具体的质疑事项及事实根据（具体条款）；</w:t>
      </w:r>
    </w:p>
    <w:p w14:paraId="355C5761"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3</w:t>
      </w:r>
      <w:r>
        <w:rPr>
          <w:rFonts w:ascii="Times New Roman" w:eastAsia="宋体" w:hAnsi="Times New Roman" w:cs="Times New Roman"/>
          <w:sz w:val="21"/>
          <w:szCs w:val="21"/>
        </w:rPr>
        <w:t>）认为自己合法权益受到损害或可能受到损害的相关证据材料。</w:t>
      </w:r>
    </w:p>
    <w:p w14:paraId="3290EBF2"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4</w:t>
      </w:r>
      <w:r>
        <w:rPr>
          <w:rFonts w:ascii="Times New Roman" w:eastAsia="宋体" w:hAnsi="Times New Roman" w:cs="Times New Roman"/>
          <w:sz w:val="21"/>
          <w:szCs w:val="21"/>
        </w:rPr>
        <w:t>）质疑供应商名称、地址、邮编、联系人、联系电话（包括座机、手机、传真号码等）；</w:t>
      </w:r>
    </w:p>
    <w:p w14:paraId="7CB8763B"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5</w:t>
      </w:r>
      <w:r>
        <w:rPr>
          <w:rFonts w:ascii="Times New Roman" w:eastAsia="宋体" w:hAnsi="Times New Roman" w:cs="Times New Roman"/>
          <w:sz w:val="21"/>
          <w:szCs w:val="21"/>
        </w:rPr>
        <w:t>）质疑函应当署名，质疑人为自然人的，应当由本人签字并附有效身份证明；质疑人为法人或其他组织的，应当由法定代表人签字并加盖单位公章。</w:t>
      </w:r>
    </w:p>
    <w:p w14:paraId="4B9CB509"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6</w:t>
      </w:r>
      <w:r>
        <w:rPr>
          <w:rFonts w:ascii="Times New Roman" w:eastAsia="宋体" w:hAnsi="Times New Roman" w:cs="Times New Roman"/>
          <w:sz w:val="21"/>
          <w:szCs w:val="21"/>
        </w:rPr>
        <w:t>）供应商委托代理质疑的，应当提交授权委托书，并载明委托代理的具体权限和事项。</w:t>
      </w:r>
    </w:p>
    <w:p w14:paraId="55DA00FF" w14:textId="77777777" w:rsidR="000F22D1" w:rsidRDefault="000249C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18.3</w:t>
      </w:r>
      <w:r>
        <w:rPr>
          <w:rFonts w:ascii="Times New Roman" w:eastAsia="宋体" w:hAnsi="Times New Roman" w:cs="Times New Roman"/>
          <w:sz w:val="21"/>
          <w:szCs w:val="21"/>
        </w:rPr>
        <w:t>质疑供应商是指直接参加本项目采购活动的供应商；对采购文件提出质疑的，应自供应商获得采购文件之日起计算，且应当在提交响应截止之日前提出；对采购</w:t>
      </w:r>
      <w:r>
        <w:rPr>
          <w:rFonts w:ascii="Times New Roman" w:eastAsia="宋体" w:hAnsi="Times New Roman" w:cs="Times New Roman"/>
          <w:sz w:val="21"/>
          <w:szCs w:val="21"/>
        </w:rPr>
        <w:t>过程提出质疑的，自采购程序环节结束之日起计算；对采购结果提出质疑的，自采购结果之日起计算。</w:t>
      </w:r>
    </w:p>
    <w:p w14:paraId="2765119A"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18.4 </w:t>
      </w:r>
      <w:r>
        <w:rPr>
          <w:rFonts w:ascii="Times New Roman" w:eastAsia="宋体" w:hAnsi="Times New Roman" w:cs="Times New Roman"/>
          <w:sz w:val="21"/>
          <w:szCs w:val="21"/>
        </w:rPr>
        <w:t>招标代理机构在收到供应商的书面质疑后将及时组织调查核实，在</w:t>
      </w:r>
      <w:r>
        <w:rPr>
          <w:rFonts w:ascii="Times New Roman" w:eastAsia="宋体" w:hAnsi="Times New Roman" w:cs="Times New Roman"/>
          <w:b/>
          <w:bCs/>
          <w:sz w:val="21"/>
          <w:szCs w:val="21"/>
        </w:rPr>
        <w:t>七个工作日内</w:t>
      </w:r>
      <w:r>
        <w:rPr>
          <w:rFonts w:ascii="Times New Roman" w:eastAsia="宋体" w:hAnsi="Times New Roman" w:cs="Times New Roman"/>
          <w:sz w:val="21"/>
          <w:szCs w:val="21"/>
        </w:rPr>
        <w:t>作出答复，并以书面通知质疑供应商和其他有关供应商，答复的内容不涉及商业秘密。招标代理机构遵循</w:t>
      </w:r>
      <w:r>
        <w:rPr>
          <w:rFonts w:ascii="Times New Roman" w:eastAsia="宋体" w:hAnsi="Times New Roman" w:cs="Times New Roman"/>
          <w:sz w:val="21"/>
          <w:szCs w:val="21"/>
        </w:rPr>
        <w:t>“</w:t>
      </w:r>
      <w:r>
        <w:rPr>
          <w:rFonts w:ascii="Times New Roman" w:eastAsia="宋体" w:hAnsi="Times New Roman" w:cs="Times New Roman"/>
          <w:sz w:val="21"/>
          <w:szCs w:val="21"/>
        </w:rPr>
        <w:t>谁过错谁负担</w:t>
      </w:r>
      <w:r>
        <w:rPr>
          <w:rFonts w:ascii="Times New Roman" w:eastAsia="宋体" w:hAnsi="Times New Roman" w:cs="Times New Roman"/>
          <w:sz w:val="21"/>
          <w:szCs w:val="21"/>
        </w:rPr>
        <w:t>”</w:t>
      </w:r>
      <w:r>
        <w:rPr>
          <w:rFonts w:ascii="Times New Roman" w:eastAsia="宋体" w:hAnsi="Times New Roman" w:cs="Times New Roman"/>
          <w:sz w:val="21"/>
          <w:szCs w:val="21"/>
        </w:rPr>
        <w:t>的原则，有过错的一方承担调查论证费用。</w:t>
      </w:r>
    </w:p>
    <w:p w14:paraId="6B61080D"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b/>
          <w:bCs/>
          <w:sz w:val="21"/>
          <w:szCs w:val="21"/>
        </w:rPr>
        <w:t>19</w:t>
      </w:r>
      <w:r>
        <w:rPr>
          <w:rFonts w:ascii="Times New Roman" w:eastAsia="宋体" w:hAnsi="Times New Roman" w:cs="Times New Roman"/>
          <w:b/>
          <w:bCs/>
          <w:sz w:val="21"/>
          <w:szCs w:val="21"/>
        </w:rPr>
        <w:t>、投诉</w:t>
      </w:r>
    </w:p>
    <w:p w14:paraId="047EC307"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19.1 </w:t>
      </w:r>
      <w:r>
        <w:rPr>
          <w:rFonts w:ascii="Times New Roman" w:eastAsia="宋体" w:hAnsi="Times New Roman" w:cs="Times New Roman"/>
          <w:sz w:val="21"/>
          <w:szCs w:val="21"/>
        </w:rPr>
        <w:t>质疑供应商对招标代理机构的答复不满意，或招标代理机构未在规定的时间内作出答复的，可以在答复期满后</w:t>
      </w:r>
      <w:r>
        <w:rPr>
          <w:rFonts w:ascii="Times New Roman" w:eastAsia="宋体" w:hAnsi="Times New Roman" w:cs="Times New Roman"/>
          <w:b/>
          <w:bCs/>
          <w:sz w:val="21"/>
          <w:szCs w:val="21"/>
        </w:rPr>
        <w:t>十五个工作日内</w:t>
      </w:r>
      <w:r>
        <w:rPr>
          <w:rFonts w:ascii="Times New Roman" w:eastAsia="宋体" w:hAnsi="Times New Roman" w:cs="Times New Roman"/>
          <w:sz w:val="21"/>
          <w:szCs w:val="21"/>
        </w:rPr>
        <w:t>向采购项目同级财政部门投诉。</w:t>
      </w:r>
    </w:p>
    <w:p w14:paraId="0E0C9107" w14:textId="77777777" w:rsidR="000F22D1" w:rsidRDefault="000249CF">
      <w:pPr>
        <w:autoSpaceDE w:val="0"/>
        <w:autoSpaceDN w:val="0"/>
        <w:adjustRightInd w:val="0"/>
        <w:spacing w:line="360" w:lineRule="auto"/>
        <w:ind w:firstLine="420"/>
        <w:rPr>
          <w:rFonts w:ascii="Times New Roman" w:eastAsia="宋体" w:hAnsi="Times New Roman" w:cs="Times New Roman"/>
          <w:b/>
          <w:bCs/>
          <w:sz w:val="21"/>
          <w:szCs w:val="21"/>
        </w:rPr>
      </w:pPr>
      <w:r>
        <w:rPr>
          <w:rFonts w:ascii="Times New Roman" w:eastAsia="宋体" w:hAnsi="Times New Roman" w:cs="Times New Roman"/>
          <w:b/>
          <w:bCs/>
          <w:sz w:val="21"/>
          <w:szCs w:val="21"/>
        </w:rPr>
        <w:t>20</w:t>
      </w:r>
      <w:r>
        <w:rPr>
          <w:rFonts w:ascii="Times New Roman" w:eastAsia="宋体" w:hAnsi="Times New Roman" w:cs="Times New Roman"/>
          <w:b/>
          <w:bCs/>
          <w:sz w:val="21"/>
          <w:szCs w:val="21"/>
        </w:rPr>
        <w:t>、诚实信用</w:t>
      </w:r>
    </w:p>
    <w:p w14:paraId="132476D6"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20.1 </w:t>
      </w:r>
      <w:r>
        <w:rPr>
          <w:rFonts w:ascii="Times New Roman" w:eastAsia="宋体" w:hAnsi="Times New Roman" w:cs="Times New Roman"/>
          <w:sz w:val="21"/>
          <w:szCs w:val="21"/>
        </w:rPr>
        <w:t>供应</w:t>
      </w:r>
      <w:r>
        <w:rPr>
          <w:rFonts w:ascii="Times New Roman" w:eastAsia="宋体" w:hAnsi="Times New Roman" w:cs="Times New Roman"/>
          <w:sz w:val="21"/>
          <w:szCs w:val="21"/>
        </w:rPr>
        <w:t>商之间不得相互串通报价，不得妨碍其他供应商的公平竞争，不得损害采购人和其他供应商的合法权益。</w:t>
      </w:r>
    </w:p>
    <w:p w14:paraId="78EFB98B" w14:textId="77777777" w:rsidR="000F22D1" w:rsidRDefault="000249CF">
      <w:pPr>
        <w:autoSpaceDE w:val="0"/>
        <w:autoSpaceDN w:val="0"/>
        <w:adjustRightInd w:val="0"/>
        <w:spacing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20.2 </w:t>
      </w:r>
      <w:r>
        <w:rPr>
          <w:rFonts w:ascii="Times New Roman" w:eastAsia="宋体" w:hAnsi="Times New Roman" w:cs="Times New Roman"/>
          <w:sz w:val="21"/>
          <w:szCs w:val="21"/>
        </w:rPr>
        <w:t>供应商不得以向招标代理机构工作人员、谈判小组成员行贿或者采取其他不正当手段谋取成交。经查实供应商有此行为的，政府采购管理部门将供应商列入不良行为记录名单，按照《政府采购法》有关规定处理。</w:t>
      </w:r>
    </w:p>
    <w:p w14:paraId="1FAE067B" w14:textId="77777777" w:rsidR="000F22D1" w:rsidRDefault="000249C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20.3 </w:t>
      </w:r>
      <w:r>
        <w:rPr>
          <w:rFonts w:ascii="Times New Roman" w:eastAsia="宋体" w:hAnsi="Times New Roman" w:cs="Times New Roman"/>
          <w:sz w:val="21"/>
          <w:szCs w:val="21"/>
        </w:rPr>
        <w:t>供应商不得虚假质疑和恶意质疑，并对质疑内容的真实性承担责任。供应商或者其他利害关系人通过捏造事实、伪造证明材料等方式提出异议或投诉，阻碍政府采购活动正常进行的，属于严重不良行为，招标代理机构将提请财政部门将其列</w:t>
      </w:r>
      <w:r>
        <w:rPr>
          <w:rFonts w:ascii="Times New Roman" w:eastAsia="宋体" w:hAnsi="Times New Roman" w:cs="Times New Roman"/>
          <w:sz w:val="21"/>
          <w:szCs w:val="21"/>
        </w:rPr>
        <w:t>入不良行为记录名单，并依法予以处罚。</w:t>
      </w:r>
    </w:p>
    <w:p w14:paraId="723B4F42" w14:textId="77777777" w:rsidR="000F22D1" w:rsidRDefault="000249CF">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20.4 </w:t>
      </w:r>
      <w:r>
        <w:rPr>
          <w:rFonts w:ascii="Times New Roman" w:eastAsia="宋体" w:hAnsi="Times New Roman" w:cs="Times New Roman"/>
          <w:sz w:val="21"/>
          <w:szCs w:val="21"/>
        </w:rPr>
        <w:t>供应商不得虚假承诺，否则，按照提供虚假材料谋取成交处理。</w:t>
      </w:r>
    </w:p>
    <w:p w14:paraId="685C881E" w14:textId="77777777" w:rsidR="000F22D1" w:rsidRDefault="000249CF">
      <w:pPr>
        <w:adjustRightInd w:val="0"/>
        <w:snapToGrid w:val="0"/>
        <w:spacing w:line="360" w:lineRule="auto"/>
        <w:ind w:firstLineChars="200" w:firstLine="420"/>
        <w:rPr>
          <w:rFonts w:asciiTheme="minorEastAsia" w:eastAsiaTheme="minorEastAsia" w:hAnsiTheme="minorEastAsia"/>
          <w:sz w:val="21"/>
          <w:szCs w:val="21"/>
        </w:rPr>
      </w:pPr>
      <w:r>
        <w:rPr>
          <w:rFonts w:ascii="Times New Roman" w:eastAsia="宋体" w:hAnsi="Times New Roman" w:cs="Times New Roman"/>
          <w:sz w:val="21"/>
          <w:szCs w:val="21"/>
        </w:rPr>
        <w:t xml:space="preserve">20.5 </w:t>
      </w:r>
      <w:r>
        <w:rPr>
          <w:rFonts w:ascii="Times New Roman" w:eastAsia="宋体" w:hAnsi="Times New Roman" w:cs="Times New Roman"/>
          <w:sz w:val="21"/>
          <w:szCs w:val="21"/>
        </w:rPr>
        <w:t>供应商应自觉遵守谈判、评审纪律，扰乱谈判、评审现场秩序的，属于失信行为，根据《江苏省政府采购供应商监督管理暂行办法》，失信行为将被记入供应商诚信档案。</w:t>
      </w:r>
    </w:p>
    <w:p w14:paraId="40DECB87" w14:textId="77777777" w:rsidR="000F22D1" w:rsidRDefault="000249CF">
      <w:pPr>
        <w:adjustRightInd w:val="0"/>
        <w:snapToGrid w:val="0"/>
        <w:spacing w:line="260" w:lineRule="auto"/>
        <w:jc w:val="center"/>
        <w:outlineLvl w:val="0"/>
        <w:rPr>
          <w:rFonts w:asciiTheme="minorEastAsia" w:eastAsiaTheme="minorEastAsia" w:hAnsiTheme="minorEastAsia"/>
          <w:szCs w:val="21"/>
        </w:rPr>
      </w:pPr>
      <w:r>
        <w:rPr>
          <w:rFonts w:asciiTheme="minorEastAsia" w:eastAsiaTheme="minorEastAsia" w:hAnsiTheme="minorEastAsia"/>
          <w:szCs w:val="21"/>
        </w:rPr>
        <w:br w:type="page"/>
      </w:r>
      <w:r>
        <w:rPr>
          <w:rFonts w:asciiTheme="minorEastAsia" w:eastAsiaTheme="minorEastAsia" w:hAnsiTheme="minorEastAsia"/>
          <w:spacing w:val="-10"/>
          <w:sz w:val="36"/>
          <w:szCs w:val="36"/>
        </w:rPr>
        <w:lastRenderedPageBreak/>
        <w:t>第三章</w:t>
      </w:r>
      <w:r>
        <w:rPr>
          <w:rFonts w:asciiTheme="minorEastAsia" w:eastAsiaTheme="minorEastAsia" w:hAnsiTheme="minorEastAsia"/>
          <w:spacing w:val="-10"/>
          <w:sz w:val="36"/>
          <w:szCs w:val="36"/>
        </w:rPr>
        <w:t xml:space="preserve"> </w:t>
      </w:r>
      <w:r>
        <w:rPr>
          <w:rFonts w:asciiTheme="minorEastAsia" w:eastAsiaTheme="minorEastAsia" w:hAnsiTheme="minorEastAsia"/>
          <w:spacing w:val="-10"/>
          <w:sz w:val="36"/>
          <w:szCs w:val="36"/>
        </w:rPr>
        <w:t>成交标准</w:t>
      </w:r>
    </w:p>
    <w:p w14:paraId="3E32D1B6" w14:textId="77777777" w:rsidR="000F22D1" w:rsidRDefault="000F22D1">
      <w:pPr>
        <w:ind w:firstLineChars="200" w:firstLine="422"/>
        <w:rPr>
          <w:rFonts w:asciiTheme="minorEastAsia" w:eastAsiaTheme="minorEastAsia" w:hAnsiTheme="minorEastAsia"/>
          <w:b/>
          <w:sz w:val="21"/>
          <w:szCs w:val="21"/>
        </w:rPr>
      </w:pPr>
    </w:p>
    <w:p w14:paraId="3EA3FA86" w14:textId="77777777" w:rsidR="000F22D1" w:rsidRDefault="000249CF">
      <w:pPr>
        <w:spacing w:line="360" w:lineRule="auto"/>
        <w:ind w:firstLineChars="200" w:firstLine="420"/>
        <w:rPr>
          <w:rFonts w:ascii="Times New Roman" w:eastAsiaTheme="minorEastAsia" w:hAnsi="Times New Roman" w:cs="Times New Roman"/>
          <w:b/>
          <w:sz w:val="21"/>
          <w:szCs w:val="21"/>
        </w:rPr>
      </w:pPr>
      <w:r>
        <w:rPr>
          <w:rFonts w:ascii="Times New Roman" w:eastAsiaTheme="minorEastAsia" w:hAnsi="Times New Roman" w:cs="Times New Roman"/>
          <w:sz w:val="21"/>
          <w:szCs w:val="21"/>
        </w:rPr>
        <w:t>1</w:t>
      </w:r>
      <w:r>
        <w:rPr>
          <w:rFonts w:ascii="Times New Roman" w:eastAsiaTheme="minorEastAsia" w:hAnsi="Times New Roman" w:cs="Times New Roman"/>
          <w:sz w:val="21"/>
          <w:szCs w:val="21"/>
        </w:rPr>
        <w:t>、成交标准：质量和服务均能满足采购文件实质性要求，且评审价最低</w:t>
      </w:r>
      <w:r>
        <w:rPr>
          <w:rFonts w:ascii="Times New Roman" w:eastAsiaTheme="minorEastAsia" w:hAnsi="Times New Roman" w:cs="Times New Roman"/>
          <w:b/>
          <w:sz w:val="21"/>
          <w:szCs w:val="21"/>
        </w:rPr>
        <w:t>。</w:t>
      </w:r>
    </w:p>
    <w:p w14:paraId="33CEC47E" w14:textId="77777777" w:rsidR="000F22D1" w:rsidRDefault="000249CF">
      <w:pPr>
        <w:autoSpaceDE w:val="0"/>
        <w:autoSpaceDN w:val="0"/>
        <w:adjustRightInd w:val="0"/>
        <w:spacing w:line="360" w:lineRule="auto"/>
        <w:ind w:firstLine="420"/>
        <w:rPr>
          <w:rFonts w:ascii="Times New Roman" w:eastAsiaTheme="minorEastAsia" w:hAnsi="Times New Roman" w:cs="Times New Roman"/>
          <w:b/>
          <w:sz w:val="21"/>
          <w:szCs w:val="21"/>
        </w:rPr>
      </w:pPr>
      <w:r>
        <w:rPr>
          <w:rFonts w:ascii="Times New Roman" w:eastAsiaTheme="minorEastAsia" w:hAnsi="Times New Roman" w:cs="Times New Roman"/>
          <w:b/>
          <w:sz w:val="21"/>
          <w:szCs w:val="21"/>
        </w:rPr>
        <w:t>2</w:t>
      </w:r>
      <w:r>
        <w:rPr>
          <w:rFonts w:ascii="Times New Roman" w:eastAsiaTheme="minorEastAsia" w:hAnsi="Times New Roman" w:cs="Times New Roman"/>
          <w:b/>
          <w:sz w:val="21"/>
          <w:szCs w:val="21"/>
        </w:rPr>
        <w:t>、评定标准：</w:t>
      </w:r>
    </w:p>
    <w:p w14:paraId="1E54D923" w14:textId="77777777" w:rsidR="000F22D1" w:rsidRDefault="000249CF">
      <w:pPr>
        <w:spacing w:line="360" w:lineRule="auto"/>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1</w:t>
      </w:r>
      <w:r>
        <w:rPr>
          <w:rFonts w:ascii="Times New Roman" w:eastAsiaTheme="minorEastAsia" w:hAnsi="Times New Roman" w:cs="Times New Roman"/>
          <w:sz w:val="21"/>
          <w:szCs w:val="21"/>
        </w:rPr>
        <w:t>）实质性要求不得负偏离；否则，按照未实质性响应处理</w:t>
      </w:r>
      <w:r>
        <w:rPr>
          <w:rFonts w:ascii="Times New Roman" w:eastAsiaTheme="minorEastAsia" w:hAnsi="Times New Roman" w:cs="Times New Roman"/>
          <w:sz w:val="21"/>
          <w:szCs w:val="21"/>
        </w:rPr>
        <w:t>，将否决投标</w:t>
      </w:r>
      <w:r>
        <w:rPr>
          <w:rFonts w:ascii="Times New Roman" w:eastAsiaTheme="minorEastAsia" w:hAnsi="Times New Roman" w:cs="Times New Roman"/>
          <w:sz w:val="21"/>
          <w:szCs w:val="21"/>
        </w:rPr>
        <w:t>。</w:t>
      </w:r>
    </w:p>
    <w:p w14:paraId="381AD281" w14:textId="77777777" w:rsidR="000F22D1" w:rsidRDefault="000249CF">
      <w:pPr>
        <w:spacing w:line="360" w:lineRule="auto"/>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2</w:t>
      </w:r>
      <w:r>
        <w:rPr>
          <w:rFonts w:ascii="Times New Roman" w:eastAsiaTheme="minorEastAsia" w:hAnsi="Times New Roman" w:cs="Times New Roman"/>
          <w:sz w:val="21"/>
          <w:szCs w:val="21"/>
        </w:rPr>
        <w:t>）对小型和微型企业产品的价格给予</w:t>
      </w:r>
      <w:r>
        <w:rPr>
          <w:rFonts w:ascii="Times New Roman" w:eastAsiaTheme="minorEastAsia" w:hAnsi="Times New Roman" w:cs="Times New Roman"/>
          <w:sz w:val="21"/>
          <w:szCs w:val="21"/>
        </w:rPr>
        <w:t>6%</w:t>
      </w:r>
      <w:r>
        <w:rPr>
          <w:rFonts w:ascii="Times New Roman" w:eastAsiaTheme="minorEastAsia" w:hAnsi="Times New Roman" w:cs="Times New Roman"/>
          <w:sz w:val="21"/>
          <w:szCs w:val="21"/>
        </w:rPr>
        <w:t>扣除，用扣除后的价格参与评审。大中型企业和其他自然人、法人或者其他组织与小型、微型企业组成联合体共同参加采购的，如果联合协议中约定，小型、微型企业的协议合同金额占到联合体协议合同总金额</w:t>
      </w:r>
      <w:r>
        <w:rPr>
          <w:rFonts w:ascii="Times New Roman" w:eastAsiaTheme="minorEastAsia" w:hAnsi="Times New Roman" w:cs="Times New Roman"/>
          <w:sz w:val="21"/>
          <w:szCs w:val="21"/>
        </w:rPr>
        <w:t>30%</w:t>
      </w:r>
      <w:r>
        <w:rPr>
          <w:rFonts w:ascii="Times New Roman" w:eastAsiaTheme="minorEastAsia" w:hAnsi="Times New Roman" w:cs="Times New Roman"/>
          <w:sz w:val="21"/>
          <w:szCs w:val="21"/>
        </w:rPr>
        <w:t>以上的，给予联合体</w:t>
      </w:r>
      <w:r>
        <w:rPr>
          <w:rFonts w:ascii="Times New Roman" w:eastAsiaTheme="minorEastAsia" w:hAnsi="Times New Roman" w:cs="Times New Roman"/>
          <w:sz w:val="21"/>
          <w:szCs w:val="21"/>
        </w:rPr>
        <w:t>2%</w:t>
      </w:r>
      <w:r>
        <w:rPr>
          <w:rFonts w:ascii="Times New Roman" w:eastAsiaTheme="minorEastAsia" w:hAnsi="Times New Roman" w:cs="Times New Roman"/>
          <w:sz w:val="21"/>
          <w:szCs w:val="21"/>
        </w:rPr>
        <w:t>的价格扣除。联合体各方均为小型、微型企业的，联合体视同为小型、微型企业享受</w:t>
      </w:r>
      <w:r>
        <w:rPr>
          <w:rFonts w:ascii="Times New Roman" w:eastAsiaTheme="minorEastAsia" w:hAnsi="Times New Roman" w:cs="Times New Roman"/>
          <w:sz w:val="21"/>
          <w:szCs w:val="21"/>
        </w:rPr>
        <w:t>6%</w:t>
      </w:r>
      <w:r>
        <w:rPr>
          <w:rFonts w:ascii="Times New Roman" w:eastAsiaTheme="minorEastAsia" w:hAnsi="Times New Roman" w:cs="Times New Roman"/>
          <w:sz w:val="21"/>
          <w:szCs w:val="21"/>
        </w:rPr>
        <w:t>价格扣除，用扣除后的价格参与评审。</w:t>
      </w:r>
    </w:p>
    <w:p w14:paraId="780A80F1" w14:textId="77777777" w:rsidR="000F22D1" w:rsidRDefault="000249CF">
      <w:pPr>
        <w:spacing w:line="360" w:lineRule="auto"/>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sz w:val="21"/>
          <w:szCs w:val="21"/>
        </w:rPr>
        <w:t>小企业（含小型、微型企业）应当同时符合以下条件：</w:t>
      </w:r>
    </w:p>
    <w:p w14:paraId="460194D6" w14:textId="77777777" w:rsidR="000F22D1" w:rsidRDefault="000249CF">
      <w:pPr>
        <w:spacing w:line="360" w:lineRule="auto"/>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1</w:t>
      </w:r>
      <w:r>
        <w:rPr>
          <w:rFonts w:ascii="Times New Roman" w:eastAsiaTheme="minorEastAsia" w:hAnsi="Times New Roman" w:cs="Times New Roman"/>
          <w:sz w:val="21"/>
          <w:szCs w:val="21"/>
        </w:rPr>
        <w:t>）供应商为小企业，且符合中小企业划分标准；</w:t>
      </w:r>
    </w:p>
    <w:p w14:paraId="45B7B62D" w14:textId="77777777" w:rsidR="000F22D1" w:rsidRDefault="000249CF">
      <w:pPr>
        <w:spacing w:line="360" w:lineRule="auto"/>
        <w:ind w:firstLineChars="200" w:firstLine="420"/>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2</w:t>
      </w:r>
      <w:r>
        <w:rPr>
          <w:rFonts w:ascii="Times New Roman" w:eastAsiaTheme="minorEastAsia" w:hAnsi="Times New Roman" w:cs="Times New Roman"/>
          <w:sz w:val="21"/>
          <w:szCs w:val="21"/>
        </w:rPr>
        <w:t>）提供本企业制造的货物、承担的工程或者服务，</w:t>
      </w:r>
      <w:r>
        <w:rPr>
          <w:rFonts w:ascii="Times New Roman" w:eastAsiaTheme="minorEastAsia" w:hAnsi="Times New Roman" w:cs="Times New Roman"/>
          <w:sz w:val="21"/>
          <w:szCs w:val="21"/>
        </w:rPr>
        <w:t>或者提供其他小企业制造的货物。如果提供的货物为大中型企业注册商标的货物，视同大中型企业。</w:t>
      </w:r>
    </w:p>
    <w:p w14:paraId="33D4AD6C" w14:textId="77777777" w:rsidR="000F22D1" w:rsidRDefault="000249CF">
      <w:pPr>
        <w:spacing w:line="360" w:lineRule="auto"/>
        <w:ind w:firstLineChars="200" w:firstLine="420"/>
        <w:rPr>
          <w:rFonts w:ascii="Times New Roman" w:eastAsiaTheme="minorEastAsia" w:hAnsi="Times New Roman" w:cs="Times New Roman"/>
          <w:b/>
          <w:sz w:val="21"/>
          <w:szCs w:val="21"/>
        </w:rPr>
      </w:pPr>
      <w:r>
        <w:rPr>
          <w:rFonts w:ascii="Times New Roman" w:eastAsiaTheme="minorEastAsia" w:hAnsi="Times New Roman" w:cs="Times New Roman"/>
          <w:sz w:val="21"/>
          <w:szCs w:val="21"/>
        </w:rPr>
        <w:t>3</w:t>
      </w:r>
      <w:r>
        <w:rPr>
          <w:rFonts w:ascii="Times New Roman" w:eastAsiaTheme="minorEastAsia" w:hAnsi="Times New Roman" w:cs="Times New Roman"/>
          <w:sz w:val="21"/>
          <w:szCs w:val="21"/>
        </w:rPr>
        <w:t>、所有认证、证明和业绩均以有效的证明文件的复印件为依据。</w:t>
      </w:r>
    </w:p>
    <w:p w14:paraId="010DD03F" w14:textId="77777777" w:rsidR="000F22D1" w:rsidRDefault="000249CF">
      <w:pPr>
        <w:jc w:val="center"/>
        <w:outlineLvl w:val="0"/>
        <w:rPr>
          <w:rFonts w:asciiTheme="minorEastAsia" w:eastAsiaTheme="minorEastAsia" w:hAnsiTheme="minorEastAsia" w:cstheme="minorEastAsia"/>
          <w:b/>
          <w:sz w:val="24"/>
          <w:szCs w:val="24"/>
          <w:lang w:val="en-US" w:bidi="ar"/>
        </w:rPr>
      </w:pPr>
      <w:r>
        <w:rPr>
          <w:rFonts w:asciiTheme="minorEastAsia" w:eastAsiaTheme="minorEastAsia" w:hAnsiTheme="minorEastAsia"/>
          <w:b/>
          <w:szCs w:val="21"/>
        </w:rPr>
        <w:br w:type="page"/>
      </w:r>
      <w:r>
        <w:rPr>
          <w:rFonts w:asciiTheme="minorEastAsia" w:eastAsiaTheme="minorEastAsia" w:hAnsiTheme="minorEastAsia"/>
          <w:sz w:val="36"/>
          <w:szCs w:val="36"/>
        </w:rPr>
        <w:lastRenderedPageBreak/>
        <w:t>第四章</w:t>
      </w:r>
      <w:r>
        <w:rPr>
          <w:rFonts w:asciiTheme="minorEastAsia" w:eastAsiaTheme="minorEastAsia" w:hAnsiTheme="minorEastAsia"/>
          <w:sz w:val="36"/>
          <w:szCs w:val="36"/>
        </w:rPr>
        <w:t xml:space="preserve"> </w:t>
      </w:r>
      <w:bookmarkStart w:id="36" w:name="_Toc150538845"/>
      <w:r>
        <w:rPr>
          <w:rFonts w:asciiTheme="minorEastAsia" w:eastAsiaTheme="minorEastAsia" w:hAnsiTheme="minorEastAsia"/>
          <w:sz w:val="36"/>
          <w:szCs w:val="36"/>
        </w:rPr>
        <w:t>采购内容及需求</w:t>
      </w:r>
    </w:p>
    <w:bookmarkEnd w:id="36"/>
    <w:p w14:paraId="09FAA35B" w14:textId="77777777" w:rsidR="000F22D1" w:rsidRDefault="000249CF">
      <w:pPr>
        <w:spacing w:line="360" w:lineRule="auto"/>
        <w:outlineLvl w:val="1"/>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一、采购内容一览表</w:t>
      </w:r>
    </w:p>
    <w:tbl>
      <w:tblPr>
        <w:tblW w:w="8680" w:type="dxa"/>
        <w:jc w:val="center"/>
        <w:tblLayout w:type="fixed"/>
        <w:tblCellMar>
          <w:top w:w="15" w:type="dxa"/>
          <w:left w:w="15" w:type="dxa"/>
          <w:bottom w:w="15" w:type="dxa"/>
          <w:right w:w="15" w:type="dxa"/>
        </w:tblCellMar>
        <w:tblLook w:val="04A0" w:firstRow="1" w:lastRow="0" w:firstColumn="1" w:lastColumn="0" w:noHBand="0" w:noVBand="1"/>
      </w:tblPr>
      <w:tblGrid>
        <w:gridCol w:w="1250"/>
        <w:gridCol w:w="2623"/>
        <w:gridCol w:w="2395"/>
        <w:gridCol w:w="1215"/>
        <w:gridCol w:w="1197"/>
      </w:tblGrid>
      <w:tr w:rsidR="000F22D1" w14:paraId="3FDC1D82" w14:textId="77777777">
        <w:trPr>
          <w:trHeight w:val="177"/>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59A2D0" w14:textId="77777777" w:rsidR="000F22D1" w:rsidRDefault="000249CF">
            <w:pPr>
              <w:jc w:val="center"/>
              <w:rPr>
                <w:b/>
                <w:bCs/>
                <w:sz w:val="24"/>
                <w:szCs w:val="24"/>
              </w:rPr>
            </w:pPr>
            <w:r>
              <w:rPr>
                <w:b/>
                <w:bCs/>
                <w:sz w:val="24"/>
                <w:szCs w:val="24"/>
                <w:lang w:val="en-US"/>
              </w:rPr>
              <w:t>序号</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7F936" w14:textId="77777777" w:rsidR="000F22D1" w:rsidRDefault="000249CF">
            <w:pPr>
              <w:jc w:val="center"/>
              <w:rPr>
                <w:b/>
                <w:bCs/>
                <w:sz w:val="24"/>
                <w:szCs w:val="24"/>
              </w:rPr>
            </w:pPr>
            <w:r>
              <w:rPr>
                <w:b/>
                <w:bCs/>
                <w:sz w:val="24"/>
                <w:szCs w:val="24"/>
                <w:lang w:val="en-US"/>
              </w:rPr>
              <w:t>产品名称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B08792" w14:textId="77777777" w:rsidR="000F22D1" w:rsidRDefault="000249CF">
            <w:pPr>
              <w:jc w:val="center"/>
              <w:rPr>
                <w:b/>
                <w:bCs/>
                <w:sz w:val="24"/>
                <w:szCs w:val="24"/>
              </w:rPr>
            </w:pPr>
            <w:r>
              <w:rPr>
                <w:b/>
                <w:bCs/>
                <w:sz w:val="24"/>
                <w:szCs w:val="24"/>
                <w:lang w:val="en-US"/>
              </w:rPr>
              <w:t>规格型号</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DEF03" w14:textId="77777777" w:rsidR="000F22D1" w:rsidRDefault="000249CF">
            <w:pPr>
              <w:jc w:val="center"/>
              <w:rPr>
                <w:b/>
                <w:bCs/>
                <w:sz w:val="24"/>
                <w:szCs w:val="24"/>
              </w:rPr>
            </w:pPr>
            <w:r>
              <w:rPr>
                <w:b/>
                <w:bCs/>
                <w:sz w:val="24"/>
                <w:szCs w:val="24"/>
                <w:lang w:val="en-US"/>
              </w:rPr>
              <w:t>数量</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73369" w14:textId="77777777" w:rsidR="000F22D1" w:rsidRDefault="000249CF">
            <w:pPr>
              <w:jc w:val="center"/>
              <w:rPr>
                <w:b/>
                <w:bCs/>
                <w:sz w:val="24"/>
                <w:szCs w:val="24"/>
              </w:rPr>
            </w:pPr>
            <w:r>
              <w:rPr>
                <w:b/>
                <w:bCs/>
                <w:sz w:val="24"/>
                <w:szCs w:val="24"/>
                <w:lang w:val="en-US"/>
              </w:rPr>
              <w:t>单位</w:t>
            </w:r>
          </w:p>
        </w:tc>
      </w:tr>
      <w:tr w:rsidR="000F22D1" w14:paraId="4B7FAEA5"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64E04F" w14:textId="77777777" w:rsidR="000F22D1" w:rsidRDefault="000249CF">
            <w:pPr>
              <w:jc w:val="center"/>
              <w:rPr>
                <w:sz w:val="24"/>
                <w:szCs w:val="24"/>
              </w:rPr>
            </w:pPr>
            <w:r>
              <w:rPr>
                <w:sz w:val="24"/>
                <w:szCs w:val="24"/>
                <w:lang w:val="en-US"/>
              </w:rPr>
              <w:t>标本前处理室</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E3FF9"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E8DDF1"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74004" w14:textId="77777777" w:rsidR="000F22D1" w:rsidRDefault="000F22D1">
            <w:pPr>
              <w:jc w:val="center"/>
              <w:rPr>
                <w:sz w:val="24"/>
                <w:szCs w:val="24"/>
              </w:rPr>
            </w:pPr>
          </w:p>
        </w:tc>
      </w:tr>
      <w:tr w:rsidR="000F22D1" w14:paraId="597BAB16"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5BDDEF"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E0C8A"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13E792" w14:textId="77777777" w:rsidR="000F22D1" w:rsidRDefault="000249CF">
            <w:pPr>
              <w:jc w:val="center"/>
              <w:rPr>
                <w:sz w:val="24"/>
                <w:szCs w:val="24"/>
              </w:rPr>
            </w:pPr>
            <w:r>
              <w:rPr>
                <w:sz w:val="24"/>
                <w:szCs w:val="24"/>
                <w:lang w:val="en-US"/>
              </w:rPr>
              <w:t>3995*750*800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79300"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F1B00" w14:textId="77777777" w:rsidR="000F22D1" w:rsidRDefault="000249CF">
            <w:pPr>
              <w:jc w:val="center"/>
              <w:rPr>
                <w:sz w:val="24"/>
                <w:szCs w:val="24"/>
              </w:rPr>
            </w:pPr>
            <w:r>
              <w:rPr>
                <w:sz w:val="24"/>
                <w:szCs w:val="24"/>
                <w:lang w:val="en-US"/>
              </w:rPr>
              <w:t>组</w:t>
            </w:r>
          </w:p>
        </w:tc>
      </w:tr>
      <w:tr w:rsidR="000F22D1" w14:paraId="4BC973F8"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F4DE5"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C4166"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5E5F5" w14:textId="77777777" w:rsidR="000F22D1" w:rsidRDefault="000249CF">
            <w:pPr>
              <w:jc w:val="center"/>
              <w:rPr>
                <w:sz w:val="24"/>
                <w:szCs w:val="24"/>
              </w:rPr>
            </w:pPr>
            <w:r>
              <w:rPr>
                <w:sz w:val="24"/>
                <w:szCs w:val="24"/>
                <w:lang w:val="en-US"/>
              </w:rPr>
              <w:t>2600*750*800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3C43D"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3C4901" w14:textId="77777777" w:rsidR="000F22D1" w:rsidRDefault="000249CF">
            <w:pPr>
              <w:jc w:val="center"/>
              <w:rPr>
                <w:sz w:val="24"/>
                <w:szCs w:val="24"/>
              </w:rPr>
            </w:pPr>
            <w:r>
              <w:rPr>
                <w:sz w:val="24"/>
                <w:szCs w:val="24"/>
                <w:lang w:val="en-US"/>
              </w:rPr>
              <w:t>组</w:t>
            </w:r>
          </w:p>
        </w:tc>
      </w:tr>
      <w:tr w:rsidR="000F22D1" w14:paraId="3AA77A9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2CB50" w14:textId="77777777" w:rsidR="000F22D1" w:rsidRDefault="000249CF">
            <w:pPr>
              <w:jc w:val="center"/>
              <w:rPr>
                <w:sz w:val="24"/>
                <w:szCs w:val="24"/>
              </w:rPr>
            </w:pPr>
            <w:r>
              <w:rPr>
                <w:sz w:val="24"/>
                <w:szCs w:val="24"/>
                <w:lang w:val="en-US"/>
              </w:rPr>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E63D9" w14:textId="77777777" w:rsidR="000F22D1" w:rsidRDefault="000249CF">
            <w:pPr>
              <w:jc w:val="center"/>
              <w:rPr>
                <w:sz w:val="24"/>
                <w:szCs w:val="24"/>
              </w:rPr>
            </w:pPr>
            <w:r>
              <w:rPr>
                <w:sz w:val="24"/>
                <w:szCs w:val="24"/>
                <w:lang w:val="en-US"/>
              </w:rPr>
              <w:t>钢制线槽</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966FC" w14:textId="77777777" w:rsidR="000F22D1" w:rsidRDefault="000249CF">
            <w:pPr>
              <w:jc w:val="center"/>
              <w:rPr>
                <w:sz w:val="24"/>
                <w:szCs w:val="24"/>
              </w:rPr>
            </w:pPr>
            <w:r>
              <w:rPr>
                <w:sz w:val="24"/>
                <w:szCs w:val="24"/>
                <w:lang w:val="en-US"/>
              </w:rPr>
              <w:t>米</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07B6F" w14:textId="77777777" w:rsidR="000F22D1" w:rsidRDefault="000249CF">
            <w:pPr>
              <w:jc w:val="center"/>
              <w:rPr>
                <w:sz w:val="24"/>
                <w:szCs w:val="24"/>
              </w:rPr>
            </w:pPr>
            <w:r>
              <w:rPr>
                <w:sz w:val="24"/>
                <w:szCs w:val="24"/>
                <w:lang w:val="en-US"/>
              </w:rPr>
              <w:t>5</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C1968" w14:textId="77777777" w:rsidR="000F22D1" w:rsidRDefault="000249CF">
            <w:pPr>
              <w:jc w:val="center"/>
              <w:rPr>
                <w:sz w:val="24"/>
                <w:szCs w:val="24"/>
              </w:rPr>
            </w:pPr>
            <w:r>
              <w:rPr>
                <w:sz w:val="24"/>
                <w:szCs w:val="24"/>
                <w:lang w:val="en-US"/>
              </w:rPr>
              <w:t>米</w:t>
            </w:r>
          </w:p>
        </w:tc>
      </w:tr>
      <w:tr w:rsidR="000F22D1" w14:paraId="2FAE9714"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166AC3"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0AA35D"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A0F88"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2D210"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617ABE" w14:textId="77777777" w:rsidR="000F22D1" w:rsidRDefault="000249CF">
            <w:pPr>
              <w:jc w:val="center"/>
              <w:rPr>
                <w:sz w:val="24"/>
                <w:szCs w:val="24"/>
              </w:rPr>
            </w:pPr>
            <w:r>
              <w:rPr>
                <w:sz w:val="24"/>
                <w:szCs w:val="24"/>
                <w:lang w:val="en-US"/>
              </w:rPr>
              <w:t>张</w:t>
            </w:r>
          </w:p>
        </w:tc>
      </w:tr>
      <w:tr w:rsidR="000F22D1" w14:paraId="05BB9569"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69BC0" w14:textId="77777777" w:rsidR="000F22D1" w:rsidRDefault="000249CF">
            <w:pPr>
              <w:jc w:val="center"/>
              <w:rPr>
                <w:sz w:val="24"/>
                <w:szCs w:val="24"/>
              </w:rPr>
            </w:pPr>
            <w:r>
              <w:rPr>
                <w:sz w:val="24"/>
                <w:szCs w:val="24"/>
                <w:lang w:val="en-US"/>
              </w:rPr>
              <w:t>5</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20B83" w14:textId="77777777" w:rsidR="000F22D1" w:rsidRDefault="000249CF">
            <w:pPr>
              <w:jc w:val="center"/>
              <w:rPr>
                <w:sz w:val="24"/>
                <w:szCs w:val="24"/>
              </w:rPr>
            </w:pPr>
            <w:r>
              <w:rPr>
                <w:sz w:val="24"/>
                <w:szCs w:val="24"/>
                <w:lang w:val="en-US"/>
              </w:rPr>
              <w:t>实验凳</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0769C"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3063A"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2CAD1" w14:textId="77777777" w:rsidR="000F22D1" w:rsidRDefault="000249CF">
            <w:pPr>
              <w:jc w:val="center"/>
              <w:rPr>
                <w:sz w:val="24"/>
                <w:szCs w:val="24"/>
              </w:rPr>
            </w:pPr>
            <w:r>
              <w:rPr>
                <w:sz w:val="24"/>
                <w:szCs w:val="24"/>
                <w:lang w:val="en-US"/>
              </w:rPr>
              <w:t>张</w:t>
            </w:r>
          </w:p>
        </w:tc>
      </w:tr>
      <w:tr w:rsidR="000F22D1" w14:paraId="7F6BB023"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F9CB0" w14:textId="77777777" w:rsidR="000F22D1" w:rsidRDefault="000249CF">
            <w:pPr>
              <w:jc w:val="center"/>
              <w:rPr>
                <w:sz w:val="24"/>
                <w:szCs w:val="24"/>
              </w:rPr>
            </w:pPr>
            <w:r>
              <w:rPr>
                <w:sz w:val="24"/>
                <w:szCs w:val="24"/>
                <w:lang w:val="en-US"/>
              </w:rPr>
              <w:t>6</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AC09C" w14:textId="77777777" w:rsidR="000F22D1" w:rsidRDefault="000249CF">
            <w:pPr>
              <w:jc w:val="center"/>
              <w:rPr>
                <w:sz w:val="24"/>
                <w:szCs w:val="24"/>
              </w:rPr>
            </w:pPr>
            <w:r>
              <w:rPr>
                <w:sz w:val="24"/>
                <w:szCs w:val="24"/>
                <w:lang w:val="en-US"/>
              </w:rPr>
              <w:t>水槽、三口龙头、滴水架、洗眼器</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8C151C" w14:textId="77777777" w:rsidR="000F22D1" w:rsidRDefault="000249CF">
            <w:pPr>
              <w:jc w:val="center"/>
              <w:rPr>
                <w:sz w:val="24"/>
                <w:szCs w:val="24"/>
              </w:rPr>
            </w:pPr>
            <w:r>
              <w:rPr>
                <w:sz w:val="24"/>
                <w:szCs w:val="24"/>
                <w:lang w:val="en-US"/>
              </w:rPr>
              <w:t>550*450*310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2B759"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0CBEA" w14:textId="77777777" w:rsidR="000F22D1" w:rsidRDefault="000249CF">
            <w:pPr>
              <w:jc w:val="center"/>
              <w:rPr>
                <w:sz w:val="24"/>
                <w:szCs w:val="24"/>
              </w:rPr>
            </w:pPr>
            <w:r>
              <w:rPr>
                <w:sz w:val="24"/>
                <w:szCs w:val="24"/>
                <w:lang w:val="en-US"/>
              </w:rPr>
              <w:t>组</w:t>
            </w:r>
          </w:p>
        </w:tc>
      </w:tr>
      <w:tr w:rsidR="000F22D1" w14:paraId="34972273"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130A4" w14:textId="77777777" w:rsidR="000F22D1" w:rsidRDefault="000249CF">
            <w:pPr>
              <w:jc w:val="center"/>
              <w:rPr>
                <w:sz w:val="24"/>
                <w:szCs w:val="24"/>
              </w:rPr>
            </w:pPr>
            <w:r>
              <w:rPr>
                <w:sz w:val="24"/>
                <w:szCs w:val="24"/>
                <w:lang w:val="en-US"/>
              </w:rPr>
              <w:t>7</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3DC39" w14:textId="77777777" w:rsidR="000F22D1" w:rsidRDefault="000249CF">
            <w:pPr>
              <w:jc w:val="center"/>
              <w:rPr>
                <w:sz w:val="24"/>
                <w:szCs w:val="24"/>
              </w:rPr>
            </w:pPr>
            <w:r>
              <w:rPr>
                <w:sz w:val="24"/>
                <w:szCs w:val="24"/>
                <w:lang w:val="en-US"/>
              </w:rPr>
              <w:t>通风柜</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E4259D" w14:textId="77777777" w:rsidR="000F22D1" w:rsidRDefault="000249CF">
            <w:pPr>
              <w:jc w:val="center"/>
              <w:rPr>
                <w:sz w:val="24"/>
                <w:szCs w:val="24"/>
              </w:rPr>
            </w:pPr>
            <w:r>
              <w:rPr>
                <w:sz w:val="24"/>
                <w:szCs w:val="24"/>
                <w:lang w:val="en-US"/>
              </w:rPr>
              <w:t>1800*750*800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3C6A4"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683A73" w14:textId="77777777" w:rsidR="000F22D1" w:rsidRDefault="000249CF">
            <w:pPr>
              <w:jc w:val="center"/>
              <w:rPr>
                <w:sz w:val="24"/>
                <w:szCs w:val="24"/>
              </w:rPr>
            </w:pPr>
            <w:r>
              <w:rPr>
                <w:sz w:val="24"/>
                <w:szCs w:val="24"/>
                <w:lang w:val="en-US"/>
              </w:rPr>
              <w:t>台</w:t>
            </w:r>
          </w:p>
        </w:tc>
      </w:tr>
      <w:tr w:rsidR="000F22D1" w14:paraId="346278B4"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15E76" w14:textId="77777777" w:rsidR="000F22D1" w:rsidRDefault="000249CF">
            <w:pPr>
              <w:jc w:val="center"/>
              <w:rPr>
                <w:sz w:val="24"/>
                <w:szCs w:val="24"/>
              </w:rPr>
            </w:pPr>
            <w:r>
              <w:rPr>
                <w:sz w:val="24"/>
                <w:szCs w:val="24"/>
                <w:lang w:val="en-US"/>
              </w:rPr>
              <w:t>8</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18FB0" w14:textId="77777777" w:rsidR="000F22D1" w:rsidRDefault="000249CF">
            <w:pPr>
              <w:jc w:val="center"/>
              <w:rPr>
                <w:sz w:val="24"/>
                <w:szCs w:val="24"/>
              </w:rPr>
            </w:pPr>
            <w:r>
              <w:rPr>
                <w:sz w:val="24"/>
                <w:szCs w:val="24"/>
                <w:lang w:val="en-US"/>
              </w:rPr>
              <w:t>排风系统</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21CF8" w14:textId="77777777" w:rsidR="000F22D1" w:rsidRDefault="000249CF">
            <w:pPr>
              <w:jc w:val="center"/>
              <w:rPr>
                <w:sz w:val="24"/>
                <w:szCs w:val="24"/>
              </w:rPr>
            </w:pPr>
            <w:r>
              <w:rPr>
                <w:sz w:val="24"/>
                <w:szCs w:val="24"/>
                <w:lang w:val="en-US"/>
              </w:rPr>
              <w:t>套</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AE1B41"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585932" w14:textId="77777777" w:rsidR="000F22D1" w:rsidRDefault="000249CF">
            <w:pPr>
              <w:jc w:val="center"/>
              <w:rPr>
                <w:sz w:val="24"/>
                <w:szCs w:val="24"/>
              </w:rPr>
            </w:pPr>
            <w:r>
              <w:rPr>
                <w:sz w:val="24"/>
                <w:szCs w:val="24"/>
                <w:lang w:val="en-US"/>
              </w:rPr>
              <w:t>套</w:t>
            </w:r>
          </w:p>
        </w:tc>
      </w:tr>
      <w:tr w:rsidR="000F22D1" w14:paraId="449E6E3C"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0BD6B4E" w14:textId="77777777" w:rsidR="000F22D1" w:rsidRDefault="000249CF">
            <w:pPr>
              <w:jc w:val="center"/>
              <w:rPr>
                <w:sz w:val="24"/>
                <w:szCs w:val="24"/>
              </w:rPr>
            </w:pPr>
            <w:r>
              <w:rPr>
                <w:sz w:val="24"/>
                <w:szCs w:val="24"/>
                <w:lang w:val="en-US"/>
              </w:rPr>
              <w:t>中央实验区</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A67FA"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3B717"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3BBF5" w14:textId="77777777" w:rsidR="000F22D1" w:rsidRDefault="000F22D1">
            <w:pPr>
              <w:jc w:val="center"/>
              <w:rPr>
                <w:sz w:val="24"/>
                <w:szCs w:val="24"/>
              </w:rPr>
            </w:pPr>
          </w:p>
        </w:tc>
      </w:tr>
      <w:tr w:rsidR="000F22D1" w14:paraId="3658A01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7D189"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E312A"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0DB2A" w14:textId="77777777" w:rsidR="000F22D1" w:rsidRDefault="000249CF">
            <w:pPr>
              <w:jc w:val="center"/>
              <w:rPr>
                <w:sz w:val="24"/>
                <w:szCs w:val="24"/>
              </w:rPr>
            </w:pPr>
            <w:r>
              <w:rPr>
                <w:sz w:val="24"/>
                <w:szCs w:val="24"/>
                <w:lang w:val="en-US"/>
              </w:rPr>
              <w:t>14500*750*800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4E253"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B84F7" w14:textId="77777777" w:rsidR="000F22D1" w:rsidRDefault="000249CF">
            <w:pPr>
              <w:jc w:val="center"/>
              <w:rPr>
                <w:sz w:val="24"/>
                <w:szCs w:val="24"/>
              </w:rPr>
            </w:pPr>
            <w:r>
              <w:rPr>
                <w:sz w:val="24"/>
                <w:szCs w:val="24"/>
                <w:lang w:val="en-US"/>
              </w:rPr>
              <w:t>组</w:t>
            </w:r>
          </w:p>
        </w:tc>
      </w:tr>
      <w:tr w:rsidR="000F22D1" w14:paraId="627C6CB9"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37512"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EE2AA"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A9DA0" w14:textId="77777777" w:rsidR="000F22D1" w:rsidRDefault="000249CF">
            <w:pPr>
              <w:jc w:val="center"/>
              <w:rPr>
                <w:sz w:val="24"/>
                <w:szCs w:val="24"/>
              </w:rPr>
            </w:pPr>
            <w:r>
              <w:rPr>
                <w:sz w:val="24"/>
                <w:szCs w:val="24"/>
                <w:lang w:val="en-US"/>
              </w:rPr>
              <w:t>3900*750*800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DF0E5"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CF5F00" w14:textId="77777777" w:rsidR="000F22D1" w:rsidRDefault="000249CF">
            <w:pPr>
              <w:jc w:val="center"/>
              <w:rPr>
                <w:sz w:val="24"/>
                <w:szCs w:val="24"/>
              </w:rPr>
            </w:pPr>
            <w:r>
              <w:rPr>
                <w:sz w:val="24"/>
                <w:szCs w:val="24"/>
                <w:lang w:val="en-US"/>
              </w:rPr>
              <w:t>组</w:t>
            </w:r>
          </w:p>
        </w:tc>
      </w:tr>
      <w:tr w:rsidR="000F22D1" w14:paraId="5248E9FC"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3DA5C" w14:textId="77777777" w:rsidR="000F22D1" w:rsidRDefault="000249CF">
            <w:pPr>
              <w:jc w:val="center"/>
              <w:rPr>
                <w:sz w:val="24"/>
                <w:szCs w:val="24"/>
              </w:rPr>
            </w:pPr>
            <w:r>
              <w:rPr>
                <w:sz w:val="24"/>
                <w:szCs w:val="24"/>
                <w:lang w:val="en-US"/>
              </w:rPr>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CDD81"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A6EC9" w14:textId="77777777" w:rsidR="000F22D1" w:rsidRDefault="000249CF">
            <w:pPr>
              <w:jc w:val="center"/>
              <w:rPr>
                <w:sz w:val="24"/>
                <w:szCs w:val="24"/>
              </w:rPr>
            </w:pPr>
            <w:r>
              <w:rPr>
                <w:sz w:val="24"/>
                <w:szCs w:val="24"/>
                <w:lang w:val="en-US"/>
              </w:rPr>
              <w:t>4300*750*800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8F574"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D3438" w14:textId="77777777" w:rsidR="000F22D1" w:rsidRDefault="000249CF">
            <w:pPr>
              <w:jc w:val="center"/>
              <w:rPr>
                <w:sz w:val="24"/>
                <w:szCs w:val="24"/>
              </w:rPr>
            </w:pPr>
            <w:r>
              <w:rPr>
                <w:sz w:val="24"/>
                <w:szCs w:val="24"/>
                <w:lang w:val="en-US"/>
              </w:rPr>
              <w:t>组</w:t>
            </w:r>
          </w:p>
        </w:tc>
      </w:tr>
      <w:tr w:rsidR="000F22D1" w14:paraId="405D9AF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557BD"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43DCC7" w14:textId="77777777" w:rsidR="000F22D1" w:rsidRDefault="000249CF">
            <w:pPr>
              <w:jc w:val="center"/>
              <w:rPr>
                <w:sz w:val="24"/>
                <w:szCs w:val="24"/>
              </w:rPr>
            </w:pPr>
            <w:r>
              <w:rPr>
                <w:sz w:val="24"/>
                <w:szCs w:val="24"/>
                <w:lang w:val="en-US"/>
              </w:rPr>
              <w:t>中央台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9A671" w14:textId="77777777" w:rsidR="000F22D1" w:rsidRDefault="000249CF">
            <w:pPr>
              <w:jc w:val="center"/>
              <w:rPr>
                <w:sz w:val="24"/>
                <w:szCs w:val="24"/>
              </w:rPr>
            </w:pPr>
            <w:r>
              <w:rPr>
                <w:sz w:val="24"/>
                <w:szCs w:val="24"/>
                <w:lang w:val="en-US"/>
              </w:rPr>
              <w:t>4000*750*800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32953"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51AAF" w14:textId="77777777" w:rsidR="000F22D1" w:rsidRDefault="000249CF">
            <w:pPr>
              <w:jc w:val="center"/>
              <w:rPr>
                <w:sz w:val="24"/>
                <w:szCs w:val="24"/>
              </w:rPr>
            </w:pPr>
            <w:r>
              <w:rPr>
                <w:sz w:val="24"/>
                <w:szCs w:val="24"/>
                <w:lang w:val="en-US"/>
              </w:rPr>
              <w:t>组</w:t>
            </w:r>
          </w:p>
        </w:tc>
      </w:tr>
      <w:tr w:rsidR="000F22D1" w14:paraId="30C55C1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0FDFEF" w14:textId="77777777" w:rsidR="000F22D1" w:rsidRDefault="000249CF">
            <w:pPr>
              <w:jc w:val="center"/>
              <w:rPr>
                <w:sz w:val="24"/>
                <w:szCs w:val="24"/>
              </w:rPr>
            </w:pPr>
            <w:r>
              <w:rPr>
                <w:sz w:val="24"/>
                <w:szCs w:val="24"/>
                <w:lang w:val="en-US"/>
              </w:rPr>
              <w:t>5</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EAF9D" w14:textId="77777777" w:rsidR="000F22D1" w:rsidRDefault="000249CF">
            <w:pPr>
              <w:jc w:val="center"/>
              <w:rPr>
                <w:sz w:val="24"/>
                <w:szCs w:val="24"/>
              </w:rPr>
            </w:pPr>
            <w:r>
              <w:rPr>
                <w:sz w:val="24"/>
                <w:szCs w:val="24"/>
                <w:lang w:val="en-US"/>
              </w:rPr>
              <w:t>中央台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3E111" w14:textId="77777777" w:rsidR="000F22D1" w:rsidRDefault="000249CF">
            <w:pPr>
              <w:jc w:val="center"/>
              <w:rPr>
                <w:sz w:val="24"/>
                <w:szCs w:val="24"/>
              </w:rPr>
            </w:pPr>
            <w:r>
              <w:rPr>
                <w:sz w:val="24"/>
                <w:szCs w:val="24"/>
                <w:lang w:val="en-US"/>
              </w:rPr>
              <w:t>4000*750*800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E2A83"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19532" w14:textId="77777777" w:rsidR="000F22D1" w:rsidRDefault="000249CF">
            <w:pPr>
              <w:jc w:val="center"/>
              <w:rPr>
                <w:sz w:val="24"/>
                <w:szCs w:val="24"/>
              </w:rPr>
            </w:pPr>
            <w:r>
              <w:rPr>
                <w:sz w:val="24"/>
                <w:szCs w:val="24"/>
                <w:lang w:val="en-US"/>
              </w:rPr>
              <w:t>组</w:t>
            </w:r>
          </w:p>
        </w:tc>
      </w:tr>
      <w:tr w:rsidR="000F22D1" w14:paraId="5234C181"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A5EF5" w14:textId="77777777" w:rsidR="000F22D1" w:rsidRDefault="000249CF">
            <w:pPr>
              <w:jc w:val="center"/>
              <w:rPr>
                <w:sz w:val="24"/>
                <w:szCs w:val="24"/>
              </w:rPr>
            </w:pPr>
            <w:r>
              <w:rPr>
                <w:sz w:val="24"/>
                <w:szCs w:val="24"/>
                <w:lang w:val="en-US"/>
              </w:rPr>
              <w:t>6</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9A1DC" w14:textId="77777777" w:rsidR="000F22D1" w:rsidRDefault="000249CF">
            <w:pPr>
              <w:jc w:val="center"/>
              <w:rPr>
                <w:sz w:val="24"/>
                <w:szCs w:val="24"/>
              </w:rPr>
            </w:pPr>
            <w:r>
              <w:rPr>
                <w:sz w:val="24"/>
                <w:szCs w:val="24"/>
                <w:lang w:val="en-US"/>
              </w:rPr>
              <w:t>中央台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3725A" w14:textId="77777777" w:rsidR="000F22D1" w:rsidRDefault="000249CF">
            <w:pPr>
              <w:jc w:val="center"/>
              <w:rPr>
                <w:sz w:val="24"/>
                <w:szCs w:val="24"/>
              </w:rPr>
            </w:pPr>
            <w:r>
              <w:rPr>
                <w:sz w:val="24"/>
                <w:szCs w:val="24"/>
                <w:lang w:val="en-US"/>
              </w:rPr>
              <w:t>4000*1500*800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56C33C"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C94C9" w14:textId="77777777" w:rsidR="000F22D1" w:rsidRDefault="000249CF">
            <w:pPr>
              <w:jc w:val="center"/>
              <w:rPr>
                <w:sz w:val="24"/>
                <w:szCs w:val="24"/>
              </w:rPr>
            </w:pPr>
            <w:r>
              <w:rPr>
                <w:sz w:val="24"/>
                <w:szCs w:val="24"/>
                <w:lang w:val="en-US"/>
              </w:rPr>
              <w:t>组</w:t>
            </w:r>
          </w:p>
        </w:tc>
      </w:tr>
      <w:tr w:rsidR="000F22D1" w14:paraId="49BEC34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04D93" w14:textId="77777777" w:rsidR="000F22D1" w:rsidRDefault="000249CF">
            <w:pPr>
              <w:jc w:val="center"/>
              <w:rPr>
                <w:sz w:val="24"/>
                <w:szCs w:val="24"/>
              </w:rPr>
            </w:pPr>
            <w:r>
              <w:rPr>
                <w:sz w:val="24"/>
                <w:szCs w:val="24"/>
                <w:lang w:val="en-US"/>
              </w:rPr>
              <w:t>7</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CE6D4" w14:textId="77777777" w:rsidR="000F22D1" w:rsidRDefault="000249CF">
            <w:pPr>
              <w:jc w:val="center"/>
              <w:rPr>
                <w:sz w:val="24"/>
                <w:szCs w:val="24"/>
              </w:rPr>
            </w:pPr>
            <w:r>
              <w:rPr>
                <w:sz w:val="24"/>
                <w:szCs w:val="24"/>
                <w:lang w:val="en-US"/>
              </w:rPr>
              <w:t>中央台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03877" w14:textId="77777777" w:rsidR="000F22D1" w:rsidRDefault="000249CF">
            <w:pPr>
              <w:jc w:val="center"/>
              <w:rPr>
                <w:sz w:val="24"/>
                <w:szCs w:val="24"/>
              </w:rPr>
            </w:pPr>
            <w:r>
              <w:rPr>
                <w:sz w:val="24"/>
                <w:szCs w:val="24"/>
                <w:lang w:val="en-US"/>
              </w:rPr>
              <w:t>4000*1200*800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32B30"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2C90DF" w14:textId="77777777" w:rsidR="000F22D1" w:rsidRDefault="000249CF">
            <w:pPr>
              <w:jc w:val="center"/>
              <w:rPr>
                <w:sz w:val="24"/>
                <w:szCs w:val="24"/>
              </w:rPr>
            </w:pPr>
            <w:r>
              <w:rPr>
                <w:sz w:val="24"/>
                <w:szCs w:val="24"/>
                <w:lang w:val="en-US"/>
              </w:rPr>
              <w:t>组</w:t>
            </w:r>
          </w:p>
        </w:tc>
      </w:tr>
      <w:tr w:rsidR="000F22D1" w14:paraId="244A543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5770C3" w14:textId="77777777" w:rsidR="000F22D1" w:rsidRDefault="000249CF">
            <w:pPr>
              <w:jc w:val="center"/>
              <w:rPr>
                <w:sz w:val="24"/>
                <w:szCs w:val="24"/>
              </w:rPr>
            </w:pPr>
            <w:r>
              <w:rPr>
                <w:sz w:val="24"/>
                <w:szCs w:val="24"/>
                <w:lang w:val="en-US"/>
              </w:rPr>
              <w:t>8</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8DB21E"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71B76"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573A8" w14:textId="77777777" w:rsidR="000F22D1" w:rsidRDefault="000249CF">
            <w:pPr>
              <w:jc w:val="center"/>
              <w:rPr>
                <w:sz w:val="24"/>
                <w:szCs w:val="24"/>
              </w:rPr>
            </w:pPr>
            <w:r>
              <w:rPr>
                <w:sz w:val="24"/>
                <w:szCs w:val="24"/>
                <w:lang w:val="en-US"/>
              </w:rPr>
              <w:t>10</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2BC2F" w14:textId="77777777" w:rsidR="000F22D1" w:rsidRDefault="000249CF">
            <w:pPr>
              <w:jc w:val="center"/>
              <w:rPr>
                <w:sz w:val="24"/>
                <w:szCs w:val="24"/>
              </w:rPr>
            </w:pPr>
            <w:r>
              <w:rPr>
                <w:sz w:val="24"/>
                <w:szCs w:val="24"/>
                <w:lang w:val="en-US"/>
              </w:rPr>
              <w:t>张</w:t>
            </w:r>
          </w:p>
        </w:tc>
      </w:tr>
      <w:tr w:rsidR="000F22D1" w14:paraId="645BFDA8"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8D35EB" w14:textId="77777777" w:rsidR="000F22D1" w:rsidRDefault="000F22D1">
            <w:pPr>
              <w:jc w:val="center"/>
              <w:rPr>
                <w:sz w:val="24"/>
                <w:szCs w:val="24"/>
              </w:rPr>
            </w:pP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A48D9" w14:textId="77777777" w:rsidR="000F22D1" w:rsidRDefault="000249CF">
            <w:pPr>
              <w:jc w:val="center"/>
              <w:rPr>
                <w:sz w:val="24"/>
                <w:szCs w:val="24"/>
              </w:rPr>
            </w:pPr>
            <w:r>
              <w:rPr>
                <w:sz w:val="24"/>
                <w:szCs w:val="24"/>
                <w:lang w:val="en-US"/>
              </w:rPr>
              <w:t>实验凳</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96375"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5942F0" w14:textId="77777777" w:rsidR="000F22D1" w:rsidRDefault="000249CF">
            <w:pPr>
              <w:jc w:val="center"/>
              <w:rPr>
                <w:sz w:val="24"/>
                <w:szCs w:val="24"/>
              </w:rPr>
            </w:pPr>
            <w:r>
              <w:rPr>
                <w:sz w:val="24"/>
                <w:szCs w:val="24"/>
                <w:lang w:val="en-US"/>
              </w:rPr>
              <w:t>4</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69DD4F" w14:textId="77777777" w:rsidR="000F22D1" w:rsidRDefault="000249CF">
            <w:pPr>
              <w:jc w:val="center"/>
              <w:rPr>
                <w:sz w:val="24"/>
                <w:szCs w:val="24"/>
              </w:rPr>
            </w:pPr>
            <w:r>
              <w:rPr>
                <w:sz w:val="24"/>
                <w:szCs w:val="24"/>
                <w:lang w:val="en-US"/>
              </w:rPr>
              <w:t>张</w:t>
            </w:r>
          </w:p>
        </w:tc>
      </w:tr>
      <w:tr w:rsidR="000F22D1" w14:paraId="41B5DAA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1F0DB1" w14:textId="77777777" w:rsidR="000F22D1" w:rsidRDefault="000249CF">
            <w:pPr>
              <w:jc w:val="center"/>
              <w:rPr>
                <w:sz w:val="24"/>
                <w:szCs w:val="24"/>
              </w:rPr>
            </w:pPr>
            <w:r>
              <w:rPr>
                <w:sz w:val="24"/>
                <w:szCs w:val="24"/>
                <w:lang w:val="en-US"/>
              </w:rPr>
              <w:t>9</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D1C37" w14:textId="77777777" w:rsidR="000F22D1" w:rsidRDefault="000249CF">
            <w:pPr>
              <w:jc w:val="center"/>
              <w:rPr>
                <w:sz w:val="24"/>
                <w:szCs w:val="24"/>
              </w:rPr>
            </w:pPr>
            <w:r>
              <w:rPr>
                <w:sz w:val="24"/>
                <w:szCs w:val="24"/>
                <w:lang w:val="en-US"/>
              </w:rPr>
              <w:t>钢制线槽</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02674" w14:textId="77777777" w:rsidR="000F22D1" w:rsidRDefault="000249CF">
            <w:pPr>
              <w:jc w:val="center"/>
              <w:rPr>
                <w:sz w:val="24"/>
                <w:szCs w:val="24"/>
              </w:rPr>
            </w:pPr>
            <w:r>
              <w:rPr>
                <w:sz w:val="24"/>
                <w:szCs w:val="24"/>
                <w:lang w:val="en-US"/>
              </w:rPr>
              <w:t>米</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9FD3A8" w14:textId="77777777" w:rsidR="000F22D1" w:rsidRDefault="000249CF">
            <w:pPr>
              <w:jc w:val="center"/>
              <w:rPr>
                <w:sz w:val="24"/>
                <w:szCs w:val="24"/>
              </w:rPr>
            </w:pPr>
            <w:r>
              <w:rPr>
                <w:sz w:val="24"/>
                <w:szCs w:val="24"/>
                <w:lang w:val="en-US"/>
              </w:rPr>
              <w:t>35</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87B19F" w14:textId="77777777" w:rsidR="000F22D1" w:rsidRDefault="000249CF">
            <w:pPr>
              <w:jc w:val="center"/>
              <w:rPr>
                <w:sz w:val="24"/>
                <w:szCs w:val="24"/>
              </w:rPr>
            </w:pPr>
            <w:r>
              <w:rPr>
                <w:sz w:val="24"/>
                <w:szCs w:val="24"/>
                <w:lang w:val="en-US"/>
              </w:rPr>
              <w:t>米</w:t>
            </w:r>
          </w:p>
        </w:tc>
      </w:tr>
      <w:tr w:rsidR="000F22D1" w14:paraId="0EFC2FB1"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932EB5" w14:textId="77777777" w:rsidR="000F22D1" w:rsidRDefault="000249CF">
            <w:pPr>
              <w:jc w:val="center"/>
              <w:rPr>
                <w:sz w:val="24"/>
                <w:szCs w:val="24"/>
              </w:rPr>
            </w:pPr>
            <w:r>
              <w:rPr>
                <w:sz w:val="24"/>
                <w:szCs w:val="24"/>
                <w:lang w:val="en-US"/>
              </w:rPr>
              <w:t>10</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3CC5E" w14:textId="77777777" w:rsidR="000F22D1" w:rsidRDefault="000249CF">
            <w:pPr>
              <w:jc w:val="center"/>
              <w:rPr>
                <w:sz w:val="24"/>
                <w:szCs w:val="24"/>
              </w:rPr>
            </w:pPr>
            <w:r>
              <w:rPr>
                <w:sz w:val="24"/>
                <w:szCs w:val="24"/>
                <w:lang w:val="en-US"/>
              </w:rPr>
              <w:t>水槽、三口龙头、滴水架、洗眼器</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3FA4F" w14:textId="77777777" w:rsidR="000F22D1" w:rsidRDefault="000249CF">
            <w:pPr>
              <w:jc w:val="center"/>
              <w:rPr>
                <w:sz w:val="24"/>
                <w:szCs w:val="24"/>
              </w:rPr>
            </w:pPr>
            <w:r>
              <w:rPr>
                <w:sz w:val="24"/>
                <w:szCs w:val="24"/>
                <w:lang w:val="en-US"/>
              </w:rPr>
              <w:t>550*450*310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6591B" w14:textId="77777777" w:rsidR="000F22D1" w:rsidRDefault="000249CF">
            <w:pPr>
              <w:jc w:val="center"/>
              <w:rPr>
                <w:sz w:val="24"/>
                <w:szCs w:val="24"/>
              </w:rPr>
            </w:pPr>
            <w:r>
              <w:rPr>
                <w:sz w:val="24"/>
                <w:szCs w:val="24"/>
                <w:lang w:val="en-US"/>
              </w:rPr>
              <w:t>4</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52153" w14:textId="77777777" w:rsidR="000F22D1" w:rsidRDefault="000249CF">
            <w:pPr>
              <w:jc w:val="center"/>
              <w:rPr>
                <w:sz w:val="24"/>
                <w:szCs w:val="24"/>
              </w:rPr>
            </w:pPr>
            <w:r>
              <w:rPr>
                <w:sz w:val="24"/>
                <w:szCs w:val="24"/>
                <w:lang w:val="en-US"/>
              </w:rPr>
              <w:t>组</w:t>
            </w:r>
          </w:p>
        </w:tc>
      </w:tr>
      <w:tr w:rsidR="000F22D1" w14:paraId="2801C208"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BBE582A" w14:textId="77777777" w:rsidR="000F22D1" w:rsidRDefault="000249CF">
            <w:pPr>
              <w:jc w:val="center"/>
              <w:rPr>
                <w:sz w:val="24"/>
                <w:szCs w:val="24"/>
              </w:rPr>
            </w:pPr>
            <w:r>
              <w:rPr>
                <w:sz w:val="24"/>
                <w:szCs w:val="24"/>
                <w:lang w:val="en-US"/>
              </w:rPr>
              <w:t>微生物室</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92C4E"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59FA7"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A920C" w14:textId="77777777" w:rsidR="000F22D1" w:rsidRDefault="000F22D1">
            <w:pPr>
              <w:jc w:val="center"/>
              <w:rPr>
                <w:sz w:val="24"/>
                <w:szCs w:val="24"/>
              </w:rPr>
            </w:pPr>
          </w:p>
        </w:tc>
      </w:tr>
      <w:tr w:rsidR="000F22D1" w14:paraId="459CFEC9"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D877E"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C3DDC3" w14:textId="77777777" w:rsidR="000F22D1" w:rsidRDefault="000249CF">
            <w:pPr>
              <w:jc w:val="center"/>
              <w:rPr>
                <w:sz w:val="24"/>
                <w:szCs w:val="24"/>
              </w:rPr>
            </w:pPr>
            <w:r>
              <w:rPr>
                <w:sz w:val="24"/>
                <w:szCs w:val="24"/>
                <w:lang w:val="en-US"/>
              </w:rPr>
              <w:t>实验边台</w:t>
            </w:r>
            <w:r>
              <w:rPr>
                <w:sz w:val="24"/>
                <w:szCs w:val="24"/>
                <w:lang w:val="en-US"/>
              </w:rPr>
              <w:t>(</w:t>
            </w:r>
            <w:r>
              <w:rPr>
                <w:sz w:val="24"/>
                <w:szCs w:val="24"/>
                <w:lang w:val="en-US"/>
              </w:rPr>
              <w:t>不带柜体</w:t>
            </w:r>
            <w:r>
              <w:rPr>
                <w:sz w:val="24"/>
                <w:szCs w:val="24"/>
                <w:lang w:val="en-US"/>
              </w:rPr>
              <w:t>)</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F7EC0" w14:textId="77777777" w:rsidR="000F22D1" w:rsidRDefault="000249CF">
            <w:pPr>
              <w:jc w:val="center"/>
              <w:rPr>
                <w:sz w:val="24"/>
                <w:szCs w:val="24"/>
              </w:rPr>
            </w:pPr>
            <w:r>
              <w:rPr>
                <w:sz w:val="24"/>
                <w:szCs w:val="24"/>
                <w:lang w:val="en-US"/>
              </w:rPr>
              <w:t>3700*750*800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E3770"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17332" w14:textId="77777777" w:rsidR="000F22D1" w:rsidRDefault="000249CF">
            <w:pPr>
              <w:jc w:val="center"/>
              <w:rPr>
                <w:sz w:val="24"/>
                <w:szCs w:val="24"/>
              </w:rPr>
            </w:pPr>
            <w:r>
              <w:rPr>
                <w:sz w:val="24"/>
                <w:szCs w:val="24"/>
                <w:lang w:val="en-US"/>
              </w:rPr>
              <w:t>组</w:t>
            </w:r>
          </w:p>
        </w:tc>
      </w:tr>
      <w:tr w:rsidR="000F22D1" w14:paraId="4C0633EB"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E732A5"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EC4AC" w14:textId="77777777" w:rsidR="000F22D1" w:rsidRDefault="000249CF">
            <w:pPr>
              <w:jc w:val="center"/>
              <w:rPr>
                <w:sz w:val="24"/>
                <w:szCs w:val="24"/>
              </w:rPr>
            </w:pPr>
            <w:r>
              <w:rPr>
                <w:sz w:val="24"/>
                <w:szCs w:val="24"/>
                <w:lang w:val="en-US"/>
              </w:rPr>
              <w:t>实验边台</w:t>
            </w:r>
            <w:r>
              <w:rPr>
                <w:sz w:val="24"/>
                <w:szCs w:val="24"/>
                <w:lang w:val="en-US"/>
              </w:rPr>
              <w:t>(</w:t>
            </w:r>
            <w:r>
              <w:rPr>
                <w:sz w:val="24"/>
                <w:szCs w:val="24"/>
                <w:lang w:val="en-US"/>
              </w:rPr>
              <w:t>不带柜体</w:t>
            </w:r>
            <w:r>
              <w:rPr>
                <w:sz w:val="24"/>
                <w:szCs w:val="24"/>
                <w:lang w:val="en-US"/>
              </w:rPr>
              <w:t>)</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BE76F" w14:textId="77777777" w:rsidR="000F22D1" w:rsidRDefault="000249CF">
            <w:pPr>
              <w:jc w:val="center"/>
              <w:rPr>
                <w:sz w:val="24"/>
                <w:szCs w:val="24"/>
              </w:rPr>
            </w:pPr>
            <w:r>
              <w:rPr>
                <w:sz w:val="24"/>
                <w:szCs w:val="24"/>
                <w:lang w:val="en-US"/>
              </w:rPr>
              <w:t>2500*750*800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A44DA"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00329" w14:textId="77777777" w:rsidR="000F22D1" w:rsidRDefault="000249CF">
            <w:pPr>
              <w:jc w:val="center"/>
              <w:rPr>
                <w:sz w:val="24"/>
                <w:szCs w:val="24"/>
              </w:rPr>
            </w:pPr>
            <w:r>
              <w:rPr>
                <w:sz w:val="24"/>
                <w:szCs w:val="24"/>
                <w:lang w:val="en-US"/>
              </w:rPr>
              <w:t>组</w:t>
            </w:r>
          </w:p>
        </w:tc>
      </w:tr>
      <w:tr w:rsidR="000F22D1" w14:paraId="0A27DEC9"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02AED7" w14:textId="77777777" w:rsidR="000F22D1" w:rsidRDefault="000249CF">
            <w:pPr>
              <w:jc w:val="center"/>
              <w:rPr>
                <w:sz w:val="24"/>
                <w:szCs w:val="24"/>
              </w:rPr>
            </w:pPr>
            <w:r>
              <w:rPr>
                <w:sz w:val="24"/>
                <w:szCs w:val="24"/>
                <w:lang w:val="en-US"/>
              </w:rPr>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A3A3B" w14:textId="77777777" w:rsidR="000F22D1" w:rsidRDefault="000249CF">
            <w:pPr>
              <w:jc w:val="center"/>
              <w:rPr>
                <w:sz w:val="24"/>
                <w:szCs w:val="24"/>
              </w:rPr>
            </w:pPr>
            <w:r>
              <w:rPr>
                <w:sz w:val="24"/>
                <w:szCs w:val="24"/>
                <w:lang w:val="en-US"/>
              </w:rPr>
              <w:t>中央台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98D842" w14:textId="77777777" w:rsidR="000F22D1" w:rsidRDefault="000249CF">
            <w:pPr>
              <w:jc w:val="center"/>
              <w:rPr>
                <w:sz w:val="24"/>
                <w:szCs w:val="24"/>
              </w:rPr>
            </w:pPr>
            <w:r>
              <w:rPr>
                <w:sz w:val="24"/>
                <w:szCs w:val="24"/>
                <w:lang w:val="en-US"/>
              </w:rPr>
              <w:t>1400*800*800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D01F6"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313E17" w14:textId="77777777" w:rsidR="000F22D1" w:rsidRDefault="000249CF">
            <w:pPr>
              <w:jc w:val="center"/>
              <w:rPr>
                <w:sz w:val="24"/>
                <w:szCs w:val="24"/>
              </w:rPr>
            </w:pPr>
            <w:r>
              <w:rPr>
                <w:sz w:val="24"/>
                <w:szCs w:val="24"/>
                <w:lang w:val="en-US"/>
              </w:rPr>
              <w:t>组</w:t>
            </w:r>
          </w:p>
        </w:tc>
      </w:tr>
      <w:tr w:rsidR="000F22D1" w14:paraId="56174913"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A841C"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AFDC3" w14:textId="77777777" w:rsidR="000F22D1" w:rsidRDefault="000249CF">
            <w:pPr>
              <w:jc w:val="center"/>
              <w:rPr>
                <w:sz w:val="24"/>
                <w:szCs w:val="24"/>
              </w:rPr>
            </w:pPr>
            <w:r>
              <w:rPr>
                <w:sz w:val="24"/>
                <w:szCs w:val="24"/>
                <w:lang w:val="en-US"/>
              </w:rPr>
              <w:t>钢制线槽</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608A4" w14:textId="77777777" w:rsidR="000F22D1" w:rsidRDefault="000249CF">
            <w:pPr>
              <w:jc w:val="center"/>
              <w:rPr>
                <w:sz w:val="24"/>
                <w:szCs w:val="24"/>
              </w:rPr>
            </w:pPr>
            <w:r>
              <w:rPr>
                <w:sz w:val="24"/>
                <w:szCs w:val="24"/>
                <w:lang w:val="en-US"/>
              </w:rPr>
              <w:t>米</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65D82" w14:textId="77777777" w:rsidR="000F22D1" w:rsidRDefault="000249CF">
            <w:pPr>
              <w:jc w:val="center"/>
              <w:rPr>
                <w:sz w:val="24"/>
                <w:szCs w:val="24"/>
              </w:rPr>
            </w:pPr>
            <w:r>
              <w:rPr>
                <w:sz w:val="24"/>
                <w:szCs w:val="24"/>
                <w:lang w:val="en-US"/>
              </w:rPr>
              <w:t>6</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E2D94" w14:textId="77777777" w:rsidR="000F22D1" w:rsidRDefault="000249CF">
            <w:pPr>
              <w:jc w:val="center"/>
              <w:rPr>
                <w:sz w:val="24"/>
                <w:szCs w:val="24"/>
              </w:rPr>
            </w:pPr>
            <w:r>
              <w:rPr>
                <w:sz w:val="24"/>
                <w:szCs w:val="24"/>
                <w:lang w:val="en-US"/>
              </w:rPr>
              <w:t>米</w:t>
            </w:r>
          </w:p>
        </w:tc>
      </w:tr>
      <w:tr w:rsidR="000F22D1" w14:paraId="4FACB6E2"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B5496" w14:textId="77777777" w:rsidR="000F22D1" w:rsidRDefault="000249CF">
            <w:pPr>
              <w:jc w:val="center"/>
              <w:rPr>
                <w:sz w:val="24"/>
                <w:szCs w:val="24"/>
              </w:rPr>
            </w:pPr>
            <w:r>
              <w:rPr>
                <w:sz w:val="24"/>
                <w:szCs w:val="24"/>
                <w:lang w:val="en-US"/>
              </w:rPr>
              <w:t>5</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8F3E9"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1D6F6"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06061"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E27E0" w14:textId="77777777" w:rsidR="000F22D1" w:rsidRDefault="000249CF">
            <w:pPr>
              <w:jc w:val="center"/>
              <w:rPr>
                <w:sz w:val="24"/>
                <w:szCs w:val="24"/>
              </w:rPr>
            </w:pPr>
            <w:r>
              <w:rPr>
                <w:sz w:val="24"/>
                <w:szCs w:val="24"/>
                <w:lang w:val="en-US"/>
              </w:rPr>
              <w:t>张</w:t>
            </w:r>
          </w:p>
        </w:tc>
      </w:tr>
      <w:tr w:rsidR="000F22D1" w14:paraId="740AE9F0"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0D558" w14:textId="77777777" w:rsidR="000F22D1" w:rsidRDefault="000249CF">
            <w:pPr>
              <w:jc w:val="center"/>
              <w:rPr>
                <w:sz w:val="24"/>
                <w:szCs w:val="24"/>
              </w:rPr>
            </w:pPr>
            <w:r>
              <w:rPr>
                <w:sz w:val="24"/>
                <w:szCs w:val="24"/>
                <w:lang w:val="en-US"/>
              </w:rPr>
              <w:t>6</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55142" w14:textId="77777777" w:rsidR="000F22D1" w:rsidRDefault="000249CF">
            <w:pPr>
              <w:jc w:val="center"/>
              <w:rPr>
                <w:sz w:val="24"/>
                <w:szCs w:val="24"/>
              </w:rPr>
            </w:pPr>
            <w:r>
              <w:rPr>
                <w:sz w:val="24"/>
                <w:szCs w:val="24"/>
                <w:lang w:val="en-US"/>
              </w:rPr>
              <w:t>实验凳</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B24F9"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62FAF"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03480" w14:textId="77777777" w:rsidR="000F22D1" w:rsidRDefault="000249CF">
            <w:pPr>
              <w:jc w:val="center"/>
              <w:rPr>
                <w:sz w:val="24"/>
                <w:szCs w:val="24"/>
              </w:rPr>
            </w:pPr>
            <w:r>
              <w:rPr>
                <w:sz w:val="24"/>
                <w:szCs w:val="24"/>
                <w:lang w:val="en-US"/>
              </w:rPr>
              <w:t>张</w:t>
            </w:r>
          </w:p>
        </w:tc>
      </w:tr>
      <w:tr w:rsidR="000F22D1" w14:paraId="28C7768A"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D9B6A" w14:textId="77777777" w:rsidR="000F22D1" w:rsidRDefault="000249CF">
            <w:pPr>
              <w:jc w:val="center"/>
              <w:rPr>
                <w:sz w:val="24"/>
                <w:szCs w:val="24"/>
              </w:rPr>
            </w:pPr>
            <w:r>
              <w:rPr>
                <w:sz w:val="24"/>
                <w:szCs w:val="24"/>
                <w:lang w:val="en-US"/>
              </w:rPr>
              <w:t>7</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001BD5" w14:textId="77777777" w:rsidR="000F22D1" w:rsidRDefault="000249CF">
            <w:pPr>
              <w:jc w:val="center"/>
              <w:rPr>
                <w:sz w:val="24"/>
                <w:szCs w:val="24"/>
              </w:rPr>
            </w:pPr>
            <w:r>
              <w:rPr>
                <w:sz w:val="24"/>
                <w:szCs w:val="24"/>
                <w:lang w:val="en-US"/>
              </w:rPr>
              <w:t>水槽、三口龙头、滴水架、洗眼器</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388A8E" w14:textId="77777777" w:rsidR="000F22D1" w:rsidRDefault="000249CF">
            <w:pPr>
              <w:jc w:val="center"/>
              <w:rPr>
                <w:sz w:val="24"/>
                <w:szCs w:val="24"/>
              </w:rPr>
            </w:pPr>
            <w:r>
              <w:rPr>
                <w:sz w:val="24"/>
                <w:szCs w:val="24"/>
                <w:lang w:val="en-US"/>
              </w:rPr>
              <w:t>550*450*310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282AB3"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AE8F3" w14:textId="77777777" w:rsidR="000F22D1" w:rsidRDefault="000249CF">
            <w:pPr>
              <w:jc w:val="center"/>
              <w:rPr>
                <w:sz w:val="24"/>
                <w:szCs w:val="24"/>
              </w:rPr>
            </w:pPr>
            <w:r>
              <w:rPr>
                <w:sz w:val="24"/>
                <w:szCs w:val="24"/>
                <w:lang w:val="en-US"/>
              </w:rPr>
              <w:t>组</w:t>
            </w:r>
          </w:p>
        </w:tc>
      </w:tr>
      <w:tr w:rsidR="000F22D1" w14:paraId="10576FBA"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71B51D2" w14:textId="77777777" w:rsidR="000F22D1" w:rsidRDefault="000249CF">
            <w:pPr>
              <w:jc w:val="center"/>
              <w:rPr>
                <w:sz w:val="24"/>
                <w:szCs w:val="24"/>
              </w:rPr>
            </w:pPr>
            <w:r>
              <w:rPr>
                <w:sz w:val="24"/>
                <w:szCs w:val="24"/>
                <w:lang w:val="en-US"/>
              </w:rPr>
              <w:t>HIV</w:t>
            </w:r>
            <w:r>
              <w:rPr>
                <w:sz w:val="24"/>
                <w:szCs w:val="24"/>
                <w:lang w:val="en-US"/>
              </w:rPr>
              <w:t>实验室</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E95EB"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A2DCA"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B7AEC" w14:textId="77777777" w:rsidR="000F22D1" w:rsidRDefault="000F22D1">
            <w:pPr>
              <w:jc w:val="center"/>
              <w:rPr>
                <w:sz w:val="24"/>
                <w:szCs w:val="24"/>
              </w:rPr>
            </w:pPr>
          </w:p>
        </w:tc>
      </w:tr>
      <w:tr w:rsidR="000F22D1" w14:paraId="228EF251"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5EAB2"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E96404" w14:textId="77777777" w:rsidR="000F22D1" w:rsidRDefault="000249CF">
            <w:pPr>
              <w:jc w:val="center"/>
              <w:rPr>
                <w:sz w:val="24"/>
                <w:szCs w:val="24"/>
              </w:rPr>
            </w:pPr>
            <w:r>
              <w:rPr>
                <w:sz w:val="24"/>
                <w:szCs w:val="24"/>
                <w:lang w:val="en-US"/>
              </w:rPr>
              <w:t>实验边台</w:t>
            </w:r>
            <w:r>
              <w:rPr>
                <w:sz w:val="24"/>
                <w:szCs w:val="24"/>
                <w:lang w:val="en-US"/>
              </w:rPr>
              <w:t>(</w:t>
            </w:r>
            <w:r>
              <w:rPr>
                <w:sz w:val="24"/>
                <w:szCs w:val="24"/>
                <w:lang w:val="en-US"/>
              </w:rPr>
              <w:t>不带柜体</w:t>
            </w:r>
            <w:r>
              <w:rPr>
                <w:sz w:val="24"/>
                <w:szCs w:val="24"/>
                <w:lang w:val="en-US"/>
              </w:rPr>
              <w:t>)</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EAD84" w14:textId="77777777" w:rsidR="000F22D1" w:rsidRDefault="000249CF">
            <w:pPr>
              <w:jc w:val="center"/>
              <w:rPr>
                <w:sz w:val="24"/>
                <w:szCs w:val="24"/>
              </w:rPr>
            </w:pPr>
            <w:r>
              <w:rPr>
                <w:sz w:val="24"/>
                <w:szCs w:val="24"/>
                <w:lang w:val="en-US"/>
              </w:rPr>
              <w:t>3470*750*800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38669"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81B60" w14:textId="77777777" w:rsidR="000F22D1" w:rsidRDefault="000249CF">
            <w:pPr>
              <w:jc w:val="center"/>
              <w:rPr>
                <w:sz w:val="24"/>
                <w:szCs w:val="24"/>
              </w:rPr>
            </w:pPr>
            <w:r>
              <w:rPr>
                <w:sz w:val="24"/>
                <w:szCs w:val="24"/>
                <w:lang w:val="en-US"/>
              </w:rPr>
              <w:t>组</w:t>
            </w:r>
          </w:p>
        </w:tc>
      </w:tr>
      <w:tr w:rsidR="000F22D1" w14:paraId="32E868C2"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2C8FE"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5A19F" w14:textId="77777777" w:rsidR="000F22D1" w:rsidRDefault="000249CF">
            <w:pPr>
              <w:jc w:val="center"/>
              <w:rPr>
                <w:sz w:val="24"/>
                <w:szCs w:val="24"/>
              </w:rPr>
            </w:pPr>
            <w:r>
              <w:rPr>
                <w:sz w:val="24"/>
                <w:szCs w:val="24"/>
                <w:lang w:val="en-US"/>
              </w:rPr>
              <w:t>钢制线槽</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63970" w14:textId="77777777" w:rsidR="000F22D1" w:rsidRDefault="000249CF">
            <w:pPr>
              <w:jc w:val="center"/>
              <w:rPr>
                <w:sz w:val="24"/>
                <w:szCs w:val="24"/>
              </w:rPr>
            </w:pPr>
            <w:r>
              <w:rPr>
                <w:sz w:val="24"/>
                <w:szCs w:val="24"/>
                <w:lang w:val="en-US"/>
              </w:rPr>
              <w:t>米</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64E03" w14:textId="77777777" w:rsidR="000F22D1" w:rsidRDefault="000249CF">
            <w:pPr>
              <w:jc w:val="center"/>
              <w:rPr>
                <w:sz w:val="24"/>
                <w:szCs w:val="24"/>
              </w:rPr>
            </w:pPr>
            <w:r>
              <w:rPr>
                <w:sz w:val="24"/>
                <w:szCs w:val="24"/>
                <w:lang w:val="en-US"/>
              </w:rPr>
              <w:t>3</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5B9823" w14:textId="77777777" w:rsidR="000F22D1" w:rsidRDefault="000249CF">
            <w:pPr>
              <w:jc w:val="center"/>
              <w:rPr>
                <w:sz w:val="24"/>
                <w:szCs w:val="24"/>
              </w:rPr>
            </w:pPr>
            <w:r>
              <w:rPr>
                <w:sz w:val="24"/>
                <w:szCs w:val="24"/>
                <w:lang w:val="en-US"/>
              </w:rPr>
              <w:t>米</w:t>
            </w:r>
          </w:p>
        </w:tc>
      </w:tr>
      <w:tr w:rsidR="000F22D1" w14:paraId="43B73DD1"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79FA3" w14:textId="77777777" w:rsidR="000F22D1" w:rsidRDefault="000249CF">
            <w:pPr>
              <w:jc w:val="center"/>
              <w:rPr>
                <w:sz w:val="24"/>
                <w:szCs w:val="24"/>
              </w:rPr>
            </w:pPr>
            <w:r>
              <w:rPr>
                <w:sz w:val="24"/>
                <w:szCs w:val="24"/>
                <w:lang w:val="en-US"/>
              </w:rPr>
              <w:lastRenderedPageBreak/>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83FCCA"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5C3A5"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F9138" w14:textId="77777777" w:rsidR="000F22D1" w:rsidRDefault="000249CF">
            <w:pPr>
              <w:jc w:val="center"/>
              <w:rPr>
                <w:sz w:val="24"/>
                <w:szCs w:val="24"/>
              </w:rPr>
            </w:pPr>
            <w:r>
              <w:rPr>
                <w:sz w:val="24"/>
                <w:szCs w:val="24"/>
                <w:lang w:val="en-US"/>
              </w:rPr>
              <w:t>3</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62E9FC" w14:textId="77777777" w:rsidR="000F22D1" w:rsidRDefault="000249CF">
            <w:pPr>
              <w:jc w:val="center"/>
              <w:rPr>
                <w:sz w:val="24"/>
                <w:szCs w:val="24"/>
              </w:rPr>
            </w:pPr>
            <w:r>
              <w:rPr>
                <w:sz w:val="24"/>
                <w:szCs w:val="24"/>
                <w:lang w:val="en-US"/>
              </w:rPr>
              <w:t>张</w:t>
            </w:r>
          </w:p>
        </w:tc>
      </w:tr>
      <w:tr w:rsidR="000F22D1" w14:paraId="2A6C9462"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B4986"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D08845" w14:textId="77777777" w:rsidR="000F22D1" w:rsidRDefault="000249CF">
            <w:pPr>
              <w:jc w:val="center"/>
              <w:rPr>
                <w:sz w:val="24"/>
                <w:szCs w:val="24"/>
              </w:rPr>
            </w:pPr>
            <w:r>
              <w:rPr>
                <w:sz w:val="24"/>
                <w:szCs w:val="24"/>
                <w:lang w:val="en-US"/>
              </w:rPr>
              <w:t>水槽、三口龙头、滴水架、洗眼器</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08C32A" w14:textId="77777777" w:rsidR="000F22D1" w:rsidRDefault="000249CF">
            <w:pPr>
              <w:jc w:val="center"/>
              <w:rPr>
                <w:sz w:val="24"/>
                <w:szCs w:val="24"/>
              </w:rPr>
            </w:pPr>
            <w:r>
              <w:rPr>
                <w:sz w:val="24"/>
                <w:szCs w:val="24"/>
                <w:lang w:val="en-US"/>
              </w:rPr>
              <w:t>550*450*310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40516"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40D3D" w14:textId="77777777" w:rsidR="000F22D1" w:rsidRDefault="000249CF">
            <w:pPr>
              <w:jc w:val="center"/>
              <w:rPr>
                <w:sz w:val="24"/>
                <w:szCs w:val="24"/>
              </w:rPr>
            </w:pPr>
            <w:r>
              <w:rPr>
                <w:sz w:val="24"/>
                <w:szCs w:val="24"/>
                <w:lang w:val="en-US"/>
              </w:rPr>
              <w:t>组</w:t>
            </w:r>
          </w:p>
        </w:tc>
      </w:tr>
      <w:tr w:rsidR="000F22D1" w14:paraId="33DE610C"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85486C" w14:textId="77777777" w:rsidR="000F22D1" w:rsidRDefault="000249CF">
            <w:pPr>
              <w:jc w:val="center"/>
              <w:rPr>
                <w:sz w:val="24"/>
                <w:szCs w:val="24"/>
              </w:rPr>
            </w:pPr>
            <w:r>
              <w:rPr>
                <w:sz w:val="24"/>
                <w:szCs w:val="24"/>
                <w:lang w:val="en-US"/>
              </w:rPr>
              <w:t>微量元素室</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82263"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C10EB"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2095F" w14:textId="77777777" w:rsidR="000F22D1" w:rsidRDefault="000F22D1">
            <w:pPr>
              <w:jc w:val="center"/>
              <w:rPr>
                <w:sz w:val="24"/>
                <w:szCs w:val="24"/>
              </w:rPr>
            </w:pPr>
          </w:p>
        </w:tc>
      </w:tr>
      <w:tr w:rsidR="000F22D1" w14:paraId="21FA700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DD389"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9283A"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B923D9" w14:textId="77777777" w:rsidR="000F22D1" w:rsidRDefault="000249CF">
            <w:pPr>
              <w:jc w:val="center"/>
              <w:rPr>
                <w:sz w:val="24"/>
                <w:szCs w:val="24"/>
              </w:rPr>
            </w:pPr>
            <w:r>
              <w:rPr>
                <w:sz w:val="24"/>
                <w:szCs w:val="24"/>
                <w:lang w:val="en-US"/>
              </w:rPr>
              <w:t>2500*800*800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A0E916"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AE61C" w14:textId="77777777" w:rsidR="000F22D1" w:rsidRDefault="000249CF">
            <w:pPr>
              <w:jc w:val="center"/>
              <w:rPr>
                <w:sz w:val="24"/>
                <w:szCs w:val="24"/>
              </w:rPr>
            </w:pPr>
            <w:r>
              <w:rPr>
                <w:sz w:val="24"/>
                <w:szCs w:val="24"/>
                <w:lang w:val="en-US"/>
              </w:rPr>
              <w:t>组</w:t>
            </w:r>
          </w:p>
        </w:tc>
      </w:tr>
      <w:tr w:rsidR="000F22D1" w14:paraId="44992C0B"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97F30"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810D75" w14:textId="77777777" w:rsidR="000F22D1" w:rsidRDefault="000249CF">
            <w:pPr>
              <w:jc w:val="center"/>
              <w:rPr>
                <w:sz w:val="24"/>
                <w:szCs w:val="24"/>
              </w:rPr>
            </w:pPr>
            <w:r>
              <w:rPr>
                <w:sz w:val="24"/>
                <w:szCs w:val="24"/>
                <w:lang w:val="en-US"/>
              </w:rPr>
              <w:t>实验边台</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E241D" w14:textId="77777777" w:rsidR="000F22D1" w:rsidRDefault="000249CF">
            <w:pPr>
              <w:jc w:val="center"/>
              <w:rPr>
                <w:sz w:val="24"/>
                <w:szCs w:val="24"/>
              </w:rPr>
            </w:pPr>
            <w:r>
              <w:rPr>
                <w:sz w:val="24"/>
                <w:szCs w:val="24"/>
                <w:lang w:val="en-US"/>
              </w:rPr>
              <w:t>3000*800*800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C2183"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CE622C" w14:textId="77777777" w:rsidR="000F22D1" w:rsidRDefault="000249CF">
            <w:pPr>
              <w:jc w:val="center"/>
              <w:rPr>
                <w:sz w:val="24"/>
                <w:szCs w:val="24"/>
              </w:rPr>
            </w:pPr>
            <w:r>
              <w:rPr>
                <w:sz w:val="24"/>
                <w:szCs w:val="24"/>
                <w:lang w:val="en-US"/>
              </w:rPr>
              <w:t>组</w:t>
            </w:r>
          </w:p>
        </w:tc>
      </w:tr>
      <w:tr w:rsidR="000F22D1" w14:paraId="0640A52E"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B77CA" w14:textId="77777777" w:rsidR="000F22D1" w:rsidRDefault="000249CF">
            <w:pPr>
              <w:jc w:val="center"/>
              <w:rPr>
                <w:sz w:val="24"/>
                <w:szCs w:val="24"/>
              </w:rPr>
            </w:pPr>
            <w:r>
              <w:rPr>
                <w:sz w:val="24"/>
                <w:szCs w:val="24"/>
                <w:lang w:val="en-US"/>
              </w:rPr>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F5965" w14:textId="77777777" w:rsidR="000F22D1" w:rsidRDefault="000249CF">
            <w:pPr>
              <w:jc w:val="center"/>
              <w:rPr>
                <w:sz w:val="24"/>
                <w:szCs w:val="24"/>
              </w:rPr>
            </w:pPr>
            <w:r>
              <w:rPr>
                <w:sz w:val="24"/>
                <w:szCs w:val="24"/>
                <w:lang w:val="en-US"/>
              </w:rPr>
              <w:t>转角柜</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56FCD" w14:textId="77777777" w:rsidR="000F22D1" w:rsidRDefault="000249CF">
            <w:pPr>
              <w:jc w:val="center"/>
              <w:rPr>
                <w:sz w:val="24"/>
                <w:szCs w:val="24"/>
              </w:rPr>
            </w:pPr>
            <w:r>
              <w:rPr>
                <w:sz w:val="24"/>
                <w:szCs w:val="24"/>
                <w:lang w:val="en-US"/>
              </w:rPr>
              <w:t>1000*1000*800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EEBD6"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A147D" w14:textId="77777777" w:rsidR="000F22D1" w:rsidRDefault="000249CF">
            <w:pPr>
              <w:jc w:val="center"/>
              <w:rPr>
                <w:sz w:val="24"/>
                <w:szCs w:val="24"/>
              </w:rPr>
            </w:pPr>
            <w:r>
              <w:rPr>
                <w:sz w:val="24"/>
                <w:szCs w:val="24"/>
                <w:lang w:val="en-US"/>
              </w:rPr>
              <w:t>个</w:t>
            </w:r>
          </w:p>
        </w:tc>
      </w:tr>
      <w:tr w:rsidR="000F22D1" w14:paraId="55B471A2"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D77CD"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9FD1C" w14:textId="77777777" w:rsidR="000F22D1" w:rsidRDefault="000249CF">
            <w:pPr>
              <w:jc w:val="center"/>
              <w:rPr>
                <w:sz w:val="24"/>
                <w:szCs w:val="24"/>
              </w:rPr>
            </w:pPr>
            <w:r>
              <w:rPr>
                <w:sz w:val="24"/>
                <w:szCs w:val="24"/>
                <w:lang w:val="en-US"/>
              </w:rPr>
              <w:t>钢制线槽</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2FD94A" w14:textId="77777777" w:rsidR="000F22D1" w:rsidRDefault="000249CF">
            <w:pPr>
              <w:jc w:val="center"/>
              <w:rPr>
                <w:sz w:val="24"/>
                <w:szCs w:val="24"/>
              </w:rPr>
            </w:pPr>
            <w:r>
              <w:rPr>
                <w:sz w:val="24"/>
                <w:szCs w:val="24"/>
                <w:lang w:val="en-US"/>
              </w:rPr>
              <w:t>米</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FB59D" w14:textId="77777777" w:rsidR="000F22D1" w:rsidRDefault="000249CF">
            <w:pPr>
              <w:jc w:val="center"/>
              <w:rPr>
                <w:sz w:val="24"/>
                <w:szCs w:val="24"/>
              </w:rPr>
            </w:pPr>
            <w:r>
              <w:rPr>
                <w:sz w:val="24"/>
                <w:szCs w:val="24"/>
                <w:lang w:val="en-US"/>
              </w:rPr>
              <w:t>5</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717B0" w14:textId="77777777" w:rsidR="000F22D1" w:rsidRDefault="000249CF">
            <w:pPr>
              <w:jc w:val="center"/>
              <w:rPr>
                <w:sz w:val="24"/>
                <w:szCs w:val="24"/>
              </w:rPr>
            </w:pPr>
            <w:r>
              <w:rPr>
                <w:sz w:val="24"/>
                <w:szCs w:val="24"/>
                <w:lang w:val="en-US"/>
              </w:rPr>
              <w:t>米</w:t>
            </w:r>
          </w:p>
        </w:tc>
      </w:tr>
      <w:tr w:rsidR="000F22D1" w14:paraId="25B645A0"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78449F" w14:textId="77777777" w:rsidR="000F22D1" w:rsidRDefault="000249CF">
            <w:pPr>
              <w:jc w:val="center"/>
              <w:rPr>
                <w:sz w:val="24"/>
                <w:szCs w:val="24"/>
              </w:rPr>
            </w:pPr>
            <w:r>
              <w:rPr>
                <w:sz w:val="24"/>
                <w:szCs w:val="24"/>
                <w:lang w:val="en-US"/>
              </w:rPr>
              <w:t>5</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ED4966"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5AC65"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3461B"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5421D" w14:textId="77777777" w:rsidR="000F22D1" w:rsidRDefault="000249CF">
            <w:pPr>
              <w:jc w:val="center"/>
              <w:rPr>
                <w:sz w:val="24"/>
                <w:szCs w:val="24"/>
              </w:rPr>
            </w:pPr>
            <w:r>
              <w:rPr>
                <w:sz w:val="24"/>
                <w:szCs w:val="24"/>
                <w:lang w:val="en-US"/>
              </w:rPr>
              <w:t>张</w:t>
            </w:r>
          </w:p>
        </w:tc>
      </w:tr>
      <w:tr w:rsidR="000F22D1" w14:paraId="72DC51AB"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9E4F6" w14:textId="77777777" w:rsidR="000F22D1" w:rsidRDefault="000249CF">
            <w:pPr>
              <w:jc w:val="center"/>
              <w:rPr>
                <w:sz w:val="24"/>
                <w:szCs w:val="24"/>
              </w:rPr>
            </w:pPr>
            <w:r>
              <w:rPr>
                <w:sz w:val="24"/>
                <w:szCs w:val="24"/>
                <w:lang w:val="en-US"/>
              </w:rPr>
              <w:t>6</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1A968" w14:textId="77777777" w:rsidR="000F22D1" w:rsidRDefault="000249CF">
            <w:pPr>
              <w:jc w:val="center"/>
              <w:rPr>
                <w:sz w:val="24"/>
                <w:szCs w:val="24"/>
              </w:rPr>
            </w:pPr>
            <w:r>
              <w:rPr>
                <w:sz w:val="24"/>
                <w:szCs w:val="24"/>
                <w:lang w:val="en-US"/>
              </w:rPr>
              <w:t>实验凳</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CADCF"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4AC6D" w14:textId="77777777" w:rsidR="000F22D1" w:rsidRDefault="000249CF">
            <w:pPr>
              <w:jc w:val="center"/>
              <w:rPr>
                <w:sz w:val="24"/>
                <w:szCs w:val="24"/>
              </w:rPr>
            </w:pPr>
            <w:r>
              <w:rPr>
                <w:sz w:val="24"/>
                <w:szCs w:val="24"/>
                <w:lang w:val="en-US"/>
              </w:rPr>
              <w:t>3</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79D59" w14:textId="77777777" w:rsidR="000F22D1" w:rsidRDefault="000249CF">
            <w:pPr>
              <w:jc w:val="center"/>
              <w:rPr>
                <w:sz w:val="24"/>
                <w:szCs w:val="24"/>
              </w:rPr>
            </w:pPr>
            <w:r>
              <w:rPr>
                <w:sz w:val="24"/>
                <w:szCs w:val="24"/>
                <w:lang w:val="en-US"/>
              </w:rPr>
              <w:t>张</w:t>
            </w:r>
          </w:p>
        </w:tc>
      </w:tr>
      <w:tr w:rsidR="000F22D1" w14:paraId="53C6A76B"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6145F" w14:textId="77777777" w:rsidR="000F22D1" w:rsidRDefault="000249CF">
            <w:pPr>
              <w:jc w:val="center"/>
              <w:rPr>
                <w:sz w:val="24"/>
                <w:szCs w:val="24"/>
              </w:rPr>
            </w:pPr>
            <w:r>
              <w:rPr>
                <w:sz w:val="24"/>
                <w:szCs w:val="24"/>
                <w:lang w:val="en-US"/>
              </w:rPr>
              <w:t>细胞室</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B82EBD" w14:textId="77777777" w:rsidR="000F22D1" w:rsidRDefault="000F22D1">
            <w:pPr>
              <w:jc w:val="center"/>
              <w:rPr>
                <w:sz w:val="24"/>
                <w:szCs w:val="24"/>
              </w:rPr>
            </w:pP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E60BA3"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9332C"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CF958" w14:textId="77777777" w:rsidR="000F22D1" w:rsidRDefault="000F22D1">
            <w:pPr>
              <w:jc w:val="center"/>
              <w:rPr>
                <w:sz w:val="24"/>
                <w:szCs w:val="24"/>
              </w:rPr>
            </w:pPr>
          </w:p>
        </w:tc>
      </w:tr>
      <w:tr w:rsidR="000F22D1" w14:paraId="551DB11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196DB"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50103" w14:textId="77777777" w:rsidR="000F22D1" w:rsidRDefault="000249CF">
            <w:pPr>
              <w:jc w:val="center"/>
              <w:rPr>
                <w:sz w:val="24"/>
                <w:szCs w:val="24"/>
              </w:rPr>
            </w:pPr>
            <w:r>
              <w:rPr>
                <w:sz w:val="24"/>
                <w:szCs w:val="24"/>
                <w:lang w:val="en-US"/>
              </w:rPr>
              <w:t>实验台</w:t>
            </w:r>
            <w:r>
              <w:rPr>
                <w:sz w:val="24"/>
                <w:szCs w:val="24"/>
                <w:lang w:val="en-US"/>
              </w:rPr>
              <w:t>(</w:t>
            </w:r>
            <w:r>
              <w:rPr>
                <w:sz w:val="24"/>
                <w:szCs w:val="24"/>
                <w:lang w:val="en-US"/>
              </w:rPr>
              <w:t>带柜体</w:t>
            </w:r>
            <w:r>
              <w:rPr>
                <w:sz w:val="24"/>
                <w:szCs w:val="24"/>
                <w:lang w:val="en-US"/>
              </w:rPr>
              <w:t>)</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4A56F" w14:textId="77777777" w:rsidR="000F22D1" w:rsidRDefault="000249CF">
            <w:pPr>
              <w:jc w:val="center"/>
              <w:rPr>
                <w:sz w:val="24"/>
                <w:szCs w:val="24"/>
              </w:rPr>
            </w:pPr>
            <w:r>
              <w:rPr>
                <w:sz w:val="24"/>
                <w:szCs w:val="24"/>
                <w:lang w:val="en-US"/>
              </w:rPr>
              <w:t>1200*600*800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B68E5" w14:textId="77777777" w:rsidR="000F22D1" w:rsidRDefault="000249CF">
            <w:pPr>
              <w:jc w:val="center"/>
              <w:rPr>
                <w:sz w:val="24"/>
                <w:szCs w:val="24"/>
              </w:rPr>
            </w:pPr>
            <w:r>
              <w:rPr>
                <w:sz w:val="24"/>
                <w:szCs w:val="24"/>
                <w:lang w:val="en-US"/>
              </w:rPr>
              <w:t>3</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3DD4D" w14:textId="77777777" w:rsidR="000F22D1" w:rsidRDefault="000249CF">
            <w:pPr>
              <w:jc w:val="center"/>
              <w:rPr>
                <w:sz w:val="24"/>
                <w:szCs w:val="24"/>
              </w:rPr>
            </w:pPr>
            <w:r>
              <w:rPr>
                <w:sz w:val="24"/>
                <w:szCs w:val="24"/>
                <w:lang w:val="en-US"/>
              </w:rPr>
              <w:t>组</w:t>
            </w:r>
          </w:p>
        </w:tc>
      </w:tr>
      <w:tr w:rsidR="000F22D1" w14:paraId="0E6951C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1F51DC" w14:textId="77777777" w:rsidR="000F22D1" w:rsidRDefault="000249CF">
            <w:pPr>
              <w:jc w:val="center"/>
              <w:rPr>
                <w:sz w:val="24"/>
                <w:szCs w:val="24"/>
              </w:rPr>
            </w:pPr>
            <w:r>
              <w:rPr>
                <w:sz w:val="24"/>
                <w:szCs w:val="24"/>
                <w:lang w:val="en-US"/>
              </w:rPr>
              <w:t>2</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45FF5" w14:textId="77777777" w:rsidR="000F22D1" w:rsidRDefault="000249CF">
            <w:pPr>
              <w:jc w:val="center"/>
              <w:rPr>
                <w:sz w:val="24"/>
                <w:szCs w:val="24"/>
              </w:rPr>
            </w:pPr>
            <w:r>
              <w:rPr>
                <w:sz w:val="24"/>
                <w:szCs w:val="24"/>
                <w:lang w:val="en-US"/>
              </w:rPr>
              <w:t>实验台</w:t>
            </w:r>
            <w:r>
              <w:rPr>
                <w:sz w:val="24"/>
                <w:szCs w:val="24"/>
                <w:lang w:val="en-US"/>
              </w:rPr>
              <w:t>(</w:t>
            </w:r>
            <w:r>
              <w:rPr>
                <w:sz w:val="24"/>
                <w:szCs w:val="24"/>
                <w:lang w:val="en-US"/>
              </w:rPr>
              <w:t>带柜体</w:t>
            </w:r>
            <w:r>
              <w:rPr>
                <w:sz w:val="24"/>
                <w:szCs w:val="24"/>
                <w:lang w:val="en-US"/>
              </w:rPr>
              <w:t>)</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1F75F" w14:textId="77777777" w:rsidR="000F22D1" w:rsidRDefault="000249CF">
            <w:pPr>
              <w:jc w:val="center"/>
              <w:rPr>
                <w:sz w:val="24"/>
                <w:szCs w:val="24"/>
              </w:rPr>
            </w:pPr>
            <w:r>
              <w:rPr>
                <w:sz w:val="24"/>
                <w:szCs w:val="24"/>
                <w:lang w:val="en-US"/>
              </w:rPr>
              <w:t>2000*750*800</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BC84A"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F6B04" w14:textId="77777777" w:rsidR="000F22D1" w:rsidRDefault="000249CF">
            <w:pPr>
              <w:jc w:val="center"/>
              <w:rPr>
                <w:sz w:val="24"/>
                <w:szCs w:val="24"/>
              </w:rPr>
            </w:pPr>
            <w:r>
              <w:rPr>
                <w:sz w:val="24"/>
                <w:szCs w:val="24"/>
                <w:lang w:val="en-US"/>
              </w:rPr>
              <w:t>组</w:t>
            </w:r>
          </w:p>
        </w:tc>
      </w:tr>
      <w:tr w:rsidR="000F22D1" w14:paraId="54F760E5"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2B9D2" w14:textId="77777777" w:rsidR="000F22D1" w:rsidRDefault="000249CF">
            <w:pPr>
              <w:jc w:val="center"/>
              <w:rPr>
                <w:sz w:val="24"/>
                <w:szCs w:val="24"/>
              </w:rPr>
            </w:pPr>
            <w:r>
              <w:rPr>
                <w:sz w:val="24"/>
                <w:szCs w:val="24"/>
                <w:lang w:val="en-US"/>
              </w:rPr>
              <w:t>3</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FA387" w14:textId="77777777" w:rsidR="000F22D1" w:rsidRDefault="000249CF">
            <w:pPr>
              <w:jc w:val="center"/>
              <w:rPr>
                <w:sz w:val="24"/>
                <w:szCs w:val="24"/>
              </w:rPr>
            </w:pPr>
            <w:r>
              <w:rPr>
                <w:sz w:val="24"/>
                <w:szCs w:val="24"/>
                <w:lang w:val="en-US"/>
              </w:rPr>
              <w:t>实验椅</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13DCC"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EC8717" w14:textId="77777777" w:rsidR="000F22D1" w:rsidRDefault="000249CF">
            <w:pPr>
              <w:jc w:val="center"/>
              <w:rPr>
                <w:sz w:val="24"/>
                <w:szCs w:val="24"/>
              </w:rPr>
            </w:pPr>
            <w:r>
              <w:rPr>
                <w:sz w:val="24"/>
                <w:szCs w:val="24"/>
                <w:lang w:val="en-US"/>
              </w:rPr>
              <w:t>3</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737DF" w14:textId="77777777" w:rsidR="000F22D1" w:rsidRDefault="000249CF">
            <w:pPr>
              <w:jc w:val="center"/>
              <w:rPr>
                <w:sz w:val="24"/>
                <w:szCs w:val="24"/>
              </w:rPr>
            </w:pPr>
            <w:r>
              <w:rPr>
                <w:sz w:val="24"/>
                <w:szCs w:val="24"/>
                <w:lang w:val="en-US"/>
              </w:rPr>
              <w:t>张</w:t>
            </w:r>
          </w:p>
        </w:tc>
      </w:tr>
      <w:tr w:rsidR="000F22D1" w14:paraId="3520D28B" w14:textId="77777777">
        <w:trPr>
          <w:trHeight w:val="90"/>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D06D6" w14:textId="77777777" w:rsidR="000F22D1" w:rsidRDefault="000249CF">
            <w:pPr>
              <w:jc w:val="center"/>
              <w:rPr>
                <w:sz w:val="24"/>
                <w:szCs w:val="24"/>
              </w:rPr>
            </w:pPr>
            <w:r>
              <w:rPr>
                <w:sz w:val="24"/>
                <w:szCs w:val="24"/>
                <w:lang w:val="en-US"/>
              </w:rPr>
              <w:t>4</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C0AD1" w14:textId="77777777" w:rsidR="000F22D1" w:rsidRDefault="000249CF">
            <w:pPr>
              <w:jc w:val="center"/>
              <w:rPr>
                <w:sz w:val="24"/>
                <w:szCs w:val="24"/>
              </w:rPr>
            </w:pPr>
            <w:r>
              <w:rPr>
                <w:sz w:val="24"/>
                <w:szCs w:val="24"/>
                <w:lang w:val="en-US"/>
              </w:rPr>
              <w:t>实验凳</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7F447" w14:textId="77777777" w:rsidR="000F22D1" w:rsidRDefault="000249CF">
            <w:pPr>
              <w:jc w:val="center"/>
              <w:rPr>
                <w:sz w:val="24"/>
                <w:szCs w:val="24"/>
              </w:rPr>
            </w:pPr>
            <w:r>
              <w:rPr>
                <w:sz w:val="24"/>
                <w:szCs w:val="24"/>
                <w:lang w:val="en-US"/>
              </w:rPr>
              <w:t>张</w:t>
            </w: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33277A" w14:textId="77777777" w:rsidR="000F22D1" w:rsidRDefault="000249CF">
            <w:pPr>
              <w:jc w:val="center"/>
              <w:rPr>
                <w:sz w:val="24"/>
                <w:szCs w:val="24"/>
              </w:rPr>
            </w:pPr>
            <w:r>
              <w:rPr>
                <w:sz w:val="24"/>
                <w:szCs w:val="24"/>
                <w:lang w:val="en-US"/>
              </w:rPr>
              <w:t>2</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E4B70" w14:textId="77777777" w:rsidR="000F22D1" w:rsidRDefault="000249CF">
            <w:pPr>
              <w:jc w:val="center"/>
              <w:rPr>
                <w:sz w:val="24"/>
                <w:szCs w:val="24"/>
              </w:rPr>
            </w:pPr>
            <w:r>
              <w:rPr>
                <w:sz w:val="24"/>
                <w:szCs w:val="24"/>
                <w:lang w:val="en-US"/>
              </w:rPr>
              <w:t>张</w:t>
            </w:r>
          </w:p>
        </w:tc>
      </w:tr>
      <w:tr w:rsidR="000F22D1" w14:paraId="33499DB3" w14:textId="77777777">
        <w:trPr>
          <w:trHeight w:val="90"/>
          <w:jc w:val="center"/>
        </w:trPr>
        <w:tc>
          <w:tcPr>
            <w:tcW w:w="3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739E394" w14:textId="77777777" w:rsidR="000F22D1" w:rsidRDefault="000249CF">
            <w:pPr>
              <w:jc w:val="center"/>
              <w:rPr>
                <w:sz w:val="24"/>
                <w:szCs w:val="24"/>
              </w:rPr>
            </w:pPr>
            <w:r>
              <w:rPr>
                <w:sz w:val="24"/>
                <w:szCs w:val="24"/>
                <w:lang w:val="en-US"/>
              </w:rPr>
              <w:t>走廊</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C90BE"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972AF"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17D1D" w14:textId="77777777" w:rsidR="000F22D1" w:rsidRDefault="000F22D1">
            <w:pPr>
              <w:jc w:val="center"/>
              <w:rPr>
                <w:sz w:val="24"/>
                <w:szCs w:val="24"/>
              </w:rPr>
            </w:pPr>
          </w:p>
        </w:tc>
      </w:tr>
      <w:tr w:rsidR="000F22D1" w14:paraId="1CA47969" w14:textId="77777777">
        <w:trPr>
          <w:trHeight w:val="222"/>
          <w:jc w:val="center"/>
        </w:trPr>
        <w:tc>
          <w:tcPr>
            <w:tcW w:w="1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339F8A" w14:textId="77777777" w:rsidR="000F22D1" w:rsidRDefault="000249CF">
            <w:pPr>
              <w:jc w:val="center"/>
              <w:rPr>
                <w:sz w:val="24"/>
                <w:szCs w:val="24"/>
              </w:rPr>
            </w:pPr>
            <w:r>
              <w:rPr>
                <w:sz w:val="24"/>
                <w:szCs w:val="24"/>
                <w:lang w:val="en-US"/>
              </w:rPr>
              <w:t>1</w:t>
            </w:r>
          </w:p>
        </w:tc>
        <w:tc>
          <w:tcPr>
            <w:tcW w:w="26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C3DDD" w14:textId="77777777" w:rsidR="000F22D1" w:rsidRDefault="000249CF">
            <w:pPr>
              <w:jc w:val="center"/>
              <w:rPr>
                <w:sz w:val="24"/>
                <w:szCs w:val="24"/>
              </w:rPr>
            </w:pPr>
            <w:r>
              <w:rPr>
                <w:sz w:val="24"/>
                <w:szCs w:val="24"/>
                <w:lang w:val="en-US"/>
              </w:rPr>
              <w:t>紧急喷淋装置</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DFAC3"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9DC84" w14:textId="77777777" w:rsidR="000F22D1" w:rsidRDefault="000249CF">
            <w:pPr>
              <w:jc w:val="center"/>
              <w:rPr>
                <w:sz w:val="24"/>
                <w:szCs w:val="24"/>
              </w:rPr>
            </w:pPr>
            <w:r>
              <w:rPr>
                <w:sz w:val="24"/>
                <w:szCs w:val="24"/>
                <w:lang w:val="en-US"/>
              </w:rPr>
              <w:t>1</w:t>
            </w: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D66FB" w14:textId="77777777" w:rsidR="000F22D1" w:rsidRDefault="000249CF">
            <w:pPr>
              <w:jc w:val="center"/>
              <w:rPr>
                <w:sz w:val="24"/>
                <w:szCs w:val="24"/>
              </w:rPr>
            </w:pPr>
            <w:r>
              <w:rPr>
                <w:sz w:val="24"/>
                <w:szCs w:val="24"/>
                <w:lang w:val="en-US"/>
              </w:rPr>
              <w:t>套</w:t>
            </w:r>
          </w:p>
        </w:tc>
      </w:tr>
      <w:tr w:rsidR="000F22D1" w14:paraId="2A11D4D8" w14:textId="77777777">
        <w:trPr>
          <w:trHeight w:val="90"/>
          <w:jc w:val="center"/>
        </w:trPr>
        <w:tc>
          <w:tcPr>
            <w:tcW w:w="3873" w:type="dxa"/>
            <w:gridSpan w:val="2"/>
            <w:tcBorders>
              <w:top w:val="single" w:sz="4" w:space="0" w:color="000000"/>
              <w:left w:val="single" w:sz="4" w:space="0" w:color="000000"/>
              <w:bottom w:val="single" w:sz="4" w:space="0" w:color="000000"/>
            </w:tcBorders>
            <w:shd w:val="clear" w:color="auto" w:fill="auto"/>
            <w:vAlign w:val="center"/>
          </w:tcPr>
          <w:p w14:paraId="6CD27CE5" w14:textId="77777777" w:rsidR="000F22D1" w:rsidRDefault="000249CF">
            <w:pPr>
              <w:jc w:val="center"/>
              <w:rPr>
                <w:sz w:val="24"/>
                <w:szCs w:val="24"/>
              </w:rPr>
            </w:pPr>
            <w:r>
              <w:rPr>
                <w:sz w:val="24"/>
                <w:szCs w:val="24"/>
                <w:lang w:val="en-US"/>
              </w:rPr>
              <w:t>合计</w:t>
            </w: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0E4F88" w14:textId="77777777" w:rsidR="000F22D1" w:rsidRDefault="000F22D1">
            <w:pPr>
              <w:jc w:val="center"/>
              <w:rPr>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DF570" w14:textId="77777777" w:rsidR="000F22D1" w:rsidRDefault="000F22D1">
            <w:pPr>
              <w:jc w:val="center"/>
              <w:rPr>
                <w:sz w:val="24"/>
                <w:szCs w:val="24"/>
              </w:rPr>
            </w:pPr>
          </w:p>
        </w:tc>
        <w:tc>
          <w:tcPr>
            <w:tcW w:w="11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DAC24" w14:textId="77777777" w:rsidR="000F22D1" w:rsidRDefault="000F22D1">
            <w:pPr>
              <w:jc w:val="center"/>
              <w:rPr>
                <w:sz w:val="24"/>
                <w:szCs w:val="24"/>
              </w:rPr>
            </w:pPr>
          </w:p>
        </w:tc>
      </w:tr>
    </w:tbl>
    <w:p w14:paraId="091F2E4D" w14:textId="77777777" w:rsidR="000F22D1" w:rsidRDefault="000249CF">
      <w:pPr>
        <w:spacing w:line="360" w:lineRule="auto"/>
        <w:outlineLvl w:val="1"/>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二、技术要求（</w:t>
      </w:r>
      <w:r>
        <w:rPr>
          <w:rFonts w:ascii="Times New Roman" w:eastAsia="宋体" w:hAnsi="Times New Roman" w:cs="Times New Roman"/>
          <w:b/>
          <w:sz w:val="21"/>
          <w:szCs w:val="21"/>
        </w:rPr>
        <w:t>用</w:t>
      </w:r>
      <w:r>
        <w:rPr>
          <w:rFonts w:ascii="Times New Roman" w:eastAsia="宋体" w:hAnsi="Times New Roman" w:cs="Times New Roman"/>
          <w:b/>
          <w:sz w:val="21"/>
          <w:szCs w:val="21"/>
        </w:rPr>
        <w:t>“</w:t>
      </w:r>
      <w:r>
        <w:rPr>
          <w:rFonts w:asciiTheme="minorEastAsia" w:eastAsiaTheme="minorEastAsia" w:hAnsiTheme="minorEastAsia" w:cstheme="minorEastAsia" w:hint="eastAsia"/>
          <w:sz w:val="24"/>
          <w:szCs w:val="24"/>
        </w:rPr>
        <w:t>▲</w:t>
      </w:r>
      <w:r>
        <w:rPr>
          <w:rFonts w:ascii="Times New Roman" w:eastAsia="宋体" w:hAnsi="Times New Roman" w:cs="Times New Roman"/>
          <w:b/>
          <w:sz w:val="21"/>
          <w:szCs w:val="21"/>
        </w:rPr>
        <w:t>”</w:t>
      </w:r>
      <w:r>
        <w:rPr>
          <w:rFonts w:ascii="Times New Roman" w:eastAsia="宋体" w:hAnsi="Times New Roman" w:cs="Times New Roman"/>
          <w:b/>
          <w:sz w:val="21"/>
          <w:szCs w:val="21"/>
        </w:rPr>
        <w:t>加注的内容为实质性要求。</w:t>
      </w:r>
      <w:r>
        <w:rPr>
          <w:rFonts w:asciiTheme="minorEastAsia" w:eastAsiaTheme="minorEastAsia" w:hAnsiTheme="minorEastAsia" w:cstheme="minorEastAsia" w:hint="eastAsia"/>
          <w:b/>
          <w:sz w:val="24"/>
          <w:szCs w:val="24"/>
          <w:lang w:val="en-US" w:bidi="ar"/>
        </w:rPr>
        <w:t>）</w:t>
      </w:r>
    </w:p>
    <w:p w14:paraId="0C3FEC8F" w14:textId="77777777" w:rsidR="000F22D1" w:rsidRDefault="000249CF">
      <w:pPr>
        <w:spacing w:line="360" w:lineRule="auto"/>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（一）钢木实验台</w:t>
      </w:r>
    </w:p>
    <w:p w14:paraId="0B62E05A"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rPr>
        <w:t>▲</w:t>
      </w:r>
      <w:r>
        <w:rPr>
          <w:rFonts w:asciiTheme="minorEastAsia" w:eastAsiaTheme="minorEastAsia" w:hAnsiTheme="minorEastAsia" w:cstheme="minorEastAsia" w:hint="eastAsia"/>
          <w:sz w:val="24"/>
          <w:szCs w:val="24"/>
          <w:lang w:val="en-US" w:bidi="ar"/>
        </w:rPr>
        <w:t>1.</w:t>
      </w:r>
      <w:r>
        <w:rPr>
          <w:rFonts w:asciiTheme="minorEastAsia" w:eastAsiaTheme="minorEastAsia" w:hAnsiTheme="minorEastAsia" w:cstheme="minorEastAsia" w:hint="eastAsia"/>
          <w:sz w:val="24"/>
          <w:szCs w:val="24"/>
          <w:lang w:bidi="ar"/>
        </w:rPr>
        <w:t>台面：实验操作台采用≥</w:t>
      </w:r>
      <w:r>
        <w:rPr>
          <w:rFonts w:asciiTheme="minorEastAsia" w:eastAsiaTheme="minorEastAsia" w:hAnsiTheme="minorEastAsia" w:cstheme="minorEastAsia" w:hint="eastAsia"/>
          <w:sz w:val="24"/>
          <w:szCs w:val="24"/>
          <w:lang w:bidi="ar"/>
        </w:rPr>
        <w:t>13mm</w:t>
      </w:r>
      <w:r>
        <w:rPr>
          <w:rFonts w:asciiTheme="minorEastAsia" w:eastAsiaTheme="minorEastAsia" w:hAnsiTheme="minorEastAsia" w:cstheme="minorEastAsia" w:hint="eastAsia"/>
          <w:sz w:val="24"/>
          <w:szCs w:val="24"/>
          <w:lang w:val="en-US" w:bidi="ar"/>
        </w:rPr>
        <w:t xml:space="preserve"> </w:t>
      </w:r>
      <w:r>
        <w:rPr>
          <w:rFonts w:asciiTheme="minorEastAsia" w:eastAsiaTheme="minorEastAsia" w:hAnsiTheme="minorEastAsia" w:cstheme="minorEastAsia" w:hint="eastAsia"/>
          <w:sz w:val="24"/>
          <w:szCs w:val="24"/>
          <w:lang w:bidi="ar"/>
        </w:rPr>
        <w:t>EBC</w:t>
      </w:r>
      <w:r>
        <w:rPr>
          <w:rFonts w:asciiTheme="minorEastAsia" w:eastAsiaTheme="minorEastAsia" w:hAnsiTheme="minorEastAsia" w:cstheme="minorEastAsia" w:hint="eastAsia"/>
          <w:sz w:val="24"/>
          <w:szCs w:val="24"/>
          <w:lang w:bidi="ar"/>
        </w:rPr>
        <w:t>电子束固化专用膜生产的实芯理化板台面，使用</w:t>
      </w:r>
      <w:r>
        <w:rPr>
          <w:rFonts w:asciiTheme="minorEastAsia" w:eastAsiaTheme="minorEastAsia" w:hAnsiTheme="minorEastAsia" w:cstheme="minorEastAsia" w:hint="eastAsia"/>
          <w:sz w:val="24"/>
          <w:szCs w:val="24"/>
          <w:lang w:bidi="ar"/>
        </w:rPr>
        <w:t>CNC</w:t>
      </w:r>
      <w:r>
        <w:rPr>
          <w:rFonts w:asciiTheme="minorEastAsia" w:eastAsiaTheme="minorEastAsia" w:hAnsiTheme="minorEastAsia" w:cstheme="minorEastAsia" w:hint="eastAsia"/>
          <w:sz w:val="24"/>
          <w:szCs w:val="24"/>
          <w:lang w:bidi="ar"/>
        </w:rPr>
        <w:t>电脑数控机修边开孔等工艺、符合人体工学设计，表面具备抗强化学腐蚀、抑菌、耐冲击、耐刻划、美观实用等特点。</w:t>
      </w:r>
    </w:p>
    <w:p w14:paraId="6B458B3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1.1</w:t>
      </w:r>
      <w:r>
        <w:rPr>
          <w:rFonts w:asciiTheme="minorEastAsia" w:eastAsiaTheme="minorEastAsia" w:hAnsiTheme="minorEastAsia" w:cstheme="minorEastAsia" w:hint="eastAsia"/>
          <w:sz w:val="24"/>
          <w:szCs w:val="24"/>
          <w:lang w:bidi="ar"/>
        </w:rPr>
        <w:t>抗酸碱性能要求：方法</w:t>
      </w:r>
      <w:r>
        <w:rPr>
          <w:rFonts w:asciiTheme="minorEastAsia" w:eastAsiaTheme="minorEastAsia" w:hAnsiTheme="minorEastAsia" w:cstheme="minorEastAsia" w:hint="eastAsia"/>
          <w:sz w:val="24"/>
          <w:szCs w:val="24"/>
          <w:lang w:bidi="ar"/>
        </w:rPr>
        <w:t>A:</w:t>
      </w:r>
      <w:r>
        <w:rPr>
          <w:rFonts w:asciiTheme="minorEastAsia" w:eastAsiaTheme="minorEastAsia" w:hAnsiTheme="minorEastAsia" w:cstheme="minorEastAsia" w:hint="eastAsia"/>
          <w:sz w:val="24"/>
          <w:szCs w:val="24"/>
          <w:lang w:bidi="ar"/>
        </w:rPr>
        <w:t>棉球浸湿试剂后放在一盎司的瓶中，瓶口向下放置在样品表面，在</w:t>
      </w:r>
      <w:r>
        <w:rPr>
          <w:rFonts w:asciiTheme="minorEastAsia" w:eastAsiaTheme="minorEastAsia" w:hAnsiTheme="minorEastAsia" w:cstheme="minorEastAsia" w:hint="eastAsia"/>
          <w:sz w:val="24"/>
          <w:szCs w:val="24"/>
          <w:lang w:bidi="ar"/>
        </w:rPr>
        <w:t>23</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2</w:t>
      </w:r>
      <w:r>
        <w:rPr>
          <w:rFonts w:asciiTheme="minorEastAsia" w:eastAsiaTheme="minorEastAsia" w:hAnsiTheme="minorEastAsia" w:cstheme="minorEastAsia" w:hint="eastAsia"/>
          <w:sz w:val="24"/>
          <w:szCs w:val="24"/>
          <w:lang w:bidi="ar"/>
        </w:rPr>
        <w:t>℃放置</w:t>
      </w:r>
      <w:r>
        <w:rPr>
          <w:rFonts w:asciiTheme="minorEastAsia" w:eastAsiaTheme="minorEastAsia" w:hAnsiTheme="minorEastAsia" w:cstheme="minorEastAsia" w:hint="eastAsia"/>
          <w:sz w:val="24"/>
          <w:szCs w:val="24"/>
          <w:lang w:bidi="ar"/>
        </w:rPr>
        <w:t>24h</w:t>
      </w:r>
      <w:r>
        <w:rPr>
          <w:rFonts w:asciiTheme="minorEastAsia" w:eastAsiaTheme="minorEastAsia" w:hAnsiTheme="minorEastAsia" w:cstheme="minorEastAsia" w:hint="eastAsia"/>
          <w:sz w:val="24"/>
          <w:szCs w:val="24"/>
          <w:lang w:bidi="ar"/>
        </w:rPr>
        <w:t>。方法</w:t>
      </w:r>
      <w:r>
        <w:rPr>
          <w:rFonts w:asciiTheme="minorEastAsia" w:eastAsiaTheme="minorEastAsia" w:hAnsiTheme="minorEastAsia" w:cstheme="minorEastAsia" w:hint="eastAsia"/>
          <w:sz w:val="24"/>
          <w:szCs w:val="24"/>
          <w:lang w:bidi="ar"/>
        </w:rPr>
        <w:t>B:</w:t>
      </w:r>
      <w:r>
        <w:rPr>
          <w:rFonts w:asciiTheme="minorEastAsia" w:eastAsiaTheme="minorEastAsia" w:hAnsiTheme="minorEastAsia" w:cstheme="minorEastAsia" w:hint="eastAsia"/>
          <w:sz w:val="24"/>
          <w:szCs w:val="24"/>
          <w:lang w:bidi="ar"/>
        </w:rPr>
        <w:t>在样品上滴五滴试剂，用玻璃皿覆盖，在</w:t>
      </w:r>
      <w:r>
        <w:rPr>
          <w:rFonts w:asciiTheme="minorEastAsia" w:eastAsiaTheme="minorEastAsia" w:hAnsiTheme="minorEastAsia" w:cstheme="minorEastAsia" w:hint="eastAsia"/>
          <w:sz w:val="24"/>
          <w:szCs w:val="24"/>
          <w:lang w:bidi="ar"/>
        </w:rPr>
        <w:t>23</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2</w:t>
      </w:r>
      <w:r>
        <w:rPr>
          <w:rFonts w:asciiTheme="minorEastAsia" w:eastAsiaTheme="minorEastAsia" w:hAnsiTheme="minorEastAsia" w:cstheme="minorEastAsia" w:hint="eastAsia"/>
          <w:sz w:val="24"/>
          <w:szCs w:val="24"/>
          <w:lang w:bidi="ar"/>
        </w:rPr>
        <w:t>℃放置</w:t>
      </w:r>
      <w:r>
        <w:rPr>
          <w:rFonts w:asciiTheme="minorEastAsia" w:eastAsiaTheme="minorEastAsia" w:hAnsiTheme="minorEastAsia" w:cstheme="minorEastAsia" w:hint="eastAsia"/>
          <w:sz w:val="24"/>
          <w:szCs w:val="24"/>
          <w:lang w:bidi="ar"/>
        </w:rPr>
        <w:t>24h</w:t>
      </w:r>
      <w:r>
        <w:rPr>
          <w:rFonts w:asciiTheme="minorEastAsia" w:eastAsiaTheme="minorEastAsia" w:hAnsiTheme="minorEastAsia" w:cstheme="minorEastAsia" w:hint="eastAsia"/>
          <w:sz w:val="24"/>
          <w:szCs w:val="24"/>
          <w:lang w:bidi="ar"/>
        </w:rPr>
        <w:t>进行检验。检验项有</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乙酸戊酯、乙酸乙酯、丙酮、丁醇、乙醇、甲醇、苯、四氧化碳、氯仿、甲酚、二氯乙酸、二甲基甲酰胺、二恶烷、乙醚、</w:t>
      </w:r>
      <w:r>
        <w:rPr>
          <w:rFonts w:asciiTheme="minorEastAsia" w:eastAsiaTheme="minorEastAsia" w:hAnsiTheme="minorEastAsia" w:cstheme="minorEastAsia" w:hint="eastAsia"/>
          <w:sz w:val="24"/>
          <w:szCs w:val="24"/>
          <w:lang w:bidi="ar"/>
        </w:rPr>
        <w:t>37%</w:t>
      </w:r>
      <w:r>
        <w:rPr>
          <w:rFonts w:asciiTheme="minorEastAsia" w:eastAsiaTheme="minorEastAsia" w:hAnsiTheme="minorEastAsia" w:cstheme="minorEastAsia" w:hint="eastAsia"/>
          <w:sz w:val="24"/>
          <w:szCs w:val="24"/>
          <w:lang w:bidi="ar"/>
        </w:rPr>
        <w:t>甲醛、二氯甲烷、一氯化苯、</w:t>
      </w:r>
      <w:r>
        <w:rPr>
          <w:rFonts w:asciiTheme="minorEastAsia" w:eastAsiaTheme="minorEastAsia" w:hAnsiTheme="minorEastAsia" w:cstheme="minorEastAsia" w:hint="eastAsia"/>
          <w:sz w:val="24"/>
          <w:szCs w:val="24"/>
          <w:lang w:bidi="ar"/>
        </w:rPr>
        <w:t>90%</w:t>
      </w:r>
      <w:r>
        <w:rPr>
          <w:rFonts w:asciiTheme="minorEastAsia" w:eastAsiaTheme="minorEastAsia" w:hAnsiTheme="minorEastAsia" w:cstheme="minorEastAsia" w:hint="eastAsia"/>
          <w:sz w:val="24"/>
          <w:szCs w:val="24"/>
          <w:lang w:bidi="ar"/>
        </w:rPr>
        <w:t>苯酚、甲苯</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28%</w:t>
      </w:r>
      <w:r>
        <w:rPr>
          <w:rFonts w:asciiTheme="minorEastAsia" w:eastAsiaTheme="minorEastAsia" w:hAnsiTheme="minorEastAsia" w:cstheme="minorEastAsia" w:hint="eastAsia"/>
          <w:sz w:val="24"/>
          <w:szCs w:val="24"/>
          <w:lang w:bidi="ar"/>
        </w:rPr>
        <w:t>氨水、</w:t>
      </w:r>
      <w:r>
        <w:rPr>
          <w:rFonts w:asciiTheme="minorEastAsia" w:eastAsiaTheme="minorEastAsia" w:hAnsiTheme="minorEastAsia" w:cstheme="minorEastAsia" w:hint="eastAsia"/>
          <w:sz w:val="24"/>
          <w:szCs w:val="24"/>
          <w:lang w:bidi="ar"/>
        </w:rPr>
        <w:t>60%</w:t>
      </w:r>
      <w:r>
        <w:rPr>
          <w:rFonts w:asciiTheme="minorEastAsia" w:eastAsiaTheme="minorEastAsia" w:hAnsiTheme="minorEastAsia" w:cstheme="minorEastAsia" w:hint="eastAsia"/>
          <w:sz w:val="24"/>
          <w:szCs w:val="24"/>
          <w:lang w:bidi="ar"/>
        </w:rPr>
        <w:t>铬酸、</w:t>
      </w:r>
      <w:r>
        <w:rPr>
          <w:rFonts w:asciiTheme="minorEastAsia" w:eastAsiaTheme="minorEastAsia" w:hAnsiTheme="minorEastAsia" w:cstheme="minorEastAsia" w:hint="eastAsia"/>
          <w:sz w:val="24"/>
          <w:szCs w:val="24"/>
          <w:lang w:bidi="ar"/>
        </w:rPr>
        <w:t>90%</w:t>
      </w:r>
      <w:r>
        <w:rPr>
          <w:rFonts w:asciiTheme="minorEastAsia" w:eastAsiaTheme="minorEastAsia" w:hAnsiTheme="minorEastAsia" w:cstheme="minorEastAsia" w:hint="eastAsia"/>
          <w:sz w:val="24"/>
          <w:szCs w:val="24"/>
          <w:lang w:bidi="ar"/>
        </w:rPr>
        <w:t>甲酸、</w:t>
      </w:r>
      <w:r>
        <w:rPr>
          <w:rFonts w:asciiTheme="minorEastAsia" w:eastAsiaTheme="minorEastAsia" w:hAnsiTheme="minorEastAsia" w:cstheme="minorEastAsia" w:hint="eastAsia"/>
          <w:sz w:val="24"/>
          <w:szCs w:val="24"/>
          <w:lang w:bidi="ar"/>
        </w:rPr>
        <w:t>37%</w:t>
      </w:r>
      <w:r>
        <w:rPr>
          <w:rFonts w:asciiTheme="minorEastAsia" w:eastAsiaTheme="minorEastAsia" w:hAnsiTheme="minorEastAsia" w:cstheme="minorEastAsia" w:hint="eastAsia"/>
          <w:sz w:val="24"/>
          <w:szCs w:val="24"/>
          <w:lang w:bidi="ar"/>
        </w:rPr>
        <w:t>盐酸、</w:t>
      </w:r>
      <w:r>
        <w:rPr>
          <w:rFonts w:asciiTheme="minorEastAsia" w:eastAsiaTheme="minorEastAsia" w:hAnsiTheme="minorEastAsia" w:cstheme="minorEastAsia" w:hint="eastAsia"/>
          <w:sz w:val="24"/>
          <w:szCs w:val="24"/>
          <w:lang w:bidi="ar"/>
        </w:rPr>
        <w:t>30%</w:t>
      </w:r>
      <w:r>
        <w:rPr>
          <w:rFonts w:asciiTheme="minorEastAsia" w:eastAsiaTheme="minorEastAsia" w:hAnsiTheme="minorEastAsia" w:cstheme="minorEastAsia" w:hint="eastAsia"/>
          <w:sz w:val="24"/>
          <w:szCs w:val="24"/>
          <w:lang w:bidi="ar"/>
        </w:rPr>
        <w:t>过氧化氢、碘酒、萘、</w:t>
      </w:r>
      <w:r>
        <w:rPr>
          <w:rFonts w:asciiTheme="minorEastAsia" w:eastAsiaTheme="minorEastAsia" w:hAnsiTheme="minorEastAsia" w:cstheme="minorEastAsia" w:hint="eastAsia"/>
          <w:sz w:val="24"/>
          <w:szCs w:val="24"/>
          <w:lang w:bidi="ar"/>
        </w:rPr>
        <w:t>85%</w:t>
      </w:r>
      <w:r>
        <w:rPr>
          <w:rFonts w:asciiTheme="minorEastAsia" w:eastAsiaTheme="minorEastAsia" w:hAnsiTheme="minorEastAsia" w:cstheme="minorEastAsia" w:hint="eastAsia"/>
          <w:sz w:val="24"/>
          <w:szCs w:val="24"/>
          <w:lang w:bidi="ar"/>
        </w:rPr>
        <w:t>磷酸、</w:t>
      </w:r>
      <w:r>
        <w:rPr>
          <w:rFonts w:asciiTheme="minorEastAsia" w:eastAsiaTheme="minorEastAsia" w:hAnsiTheme="minorEastAsia" w:cstheme="minorEastAsia" w:hint="eastAsia"/>
          <w:sz w:val="24"/>
          <w:szCs w:val="24"/>
          <w:lang w:bidi="ar"/>
        </w:rPr>
        <w:t>10%</w:t>
      </w:r>
      <w:r>
        <w:rPr>
          <w:rFonts w:asciiTheme="minorEastAsia" w:eastAsiaTheme="minorEastAsia" w:hAnsiTheme="minorEastAsia" w:cstheme="minorEastAsia" w:hint="eastAsia"/>
          <w:sz w:val="24"/>
          <w:szCs w:val="24"/>
          <w:lang w:bidi="ar"/>
        </w:rPr>
        <w:t>过氧化钠、</w:t>
      </w:r>
      <w:r>
        <w:rPr>
          <w:rFonts w:asciiTheme="minorEastAsia" w:eastAsiaTheme="minorEastAsia" w:hAnsiTheme="minorEastAsia" w:cstheme="minorEastAsia" w:hint="eastAsia"/>
          <w:sz w:val="24"/>
          <w:szCs w:val="24"/>
          <w:lang w:bidi="ar"/>
        </w:rPr>
        <w:t>20%</w:t>
      </w:r>
      <w:r>
        <w:rPr>
          <w:rFonts w:asciiTheme="minorEastAsia" w:eastAsiaTheme="minorEastAsia" w:hAnsiTheme="minorEastAsia" w:cstheme="minorEastAsia" w:hint="eastAsia"/>
          <w:sz w:val="24"/>
          <w:szCs w:val="24"/>
          <w:lang w:bidi="ar"/>
        </w:rPr>
        <w:t>氢氧化钠、</w:t>
      </w:r>
      <w:r>
        <w:rPr>
          <w:rFonts w:asciiTheme="minorEastAsia" w:eastAsiaTheme="minorEastAsia" w:hAnsiTheme="minorEastAsia" w:cstheme="minorEastAsia" w:hint="eastAsia"/>
          <w:sz w:val="24"/>
          <w:szCs w:val="24"/>
          <w:lang w:bidi="ar"/>
        </w:rPr>
        <w:t>40%</w:t>
      </w:r>
      <w:r>
        <w:rPr>
          <w:rFonts w:asciiTheme="minorEastAsia" w:eastAsiaTheme="minorEastAsia" w:hAnsiTheme="minorEastAsia" w:cstheme="minorEastAsia" w:hint="eastAsia"/>
          <w:sz w:val="24"/>
          <w:szCs w:val="24"/>
          <w:lang w:bidi="ar"/>
        </w:rPr>
        <w:t>氢氧化钠、片状氢氧化钠、饱和硫酸钠、饱和硫酸钠、</w:t>
      </w:r>
      <w:r>
        <w:rPr>
          <w:rFonts w:asciiTheme="minorEastAsia" w:eastAsiaTheme="minorEastAsia" w:hAnsiTheme="minorEastAsia" w:cstheme="minorEastAsia" w:hint="eastAsia"/>
          <w:sz w:val="24"/>
          <w:szCs w:val="24"/>
          <w:lang w:bidi="ar"/>
        </w:rPr>
        <w:t>33%</w:t>
      </w:r>
      <w:r>
        <w:rPr>
          <w:rFonts w:asciiTheme="minorEastAsia" w:eastAsiaTheme="minorEastAsia" w:hAnsiTheme="minorEastAsia" w:cstheme="minorEastAsia" w:hint="eastAsia"/>
          <w:sz w:val="24"/>
          <w:szCs w:val="24"/>
          <w:lang w:bidi="ar"/>
        </w:rPr>
        <w:t>硫酸、</w:t>
      </w:r>
      <w:r>
        <w:rPr>
          <w:rFonts w:asciiTheme="minorEastAsia" w:eastAsiaTheme="minorEastAsia" w:hAnsiTheme="minorEastAsia" w:cstheme="minorEastAsia" w:hint="eastAsia"/>
          <w:sz w:val="24"/>
          <w:szCs w:val="24"/>
          <w:lang w:bidi="ar"/>
        </w:rPr>
        <w:t>77%</w:t>
      </w:r>
      <w:r>
        <w:rPr>
          <w:rFonts w:asciiTheme="minorEastAsia" w:eastAsiaTheme="minorEastAsia" w:hAnsiTheme="minorEastAsia" w:cstheme="minorEastAsia" w:hint="eastAsia"/>
          <w:sz w:val="24"/>
          <w:szCs w:val="24"/>
          <w:lang w:bidi="ar"/>
        </w:rPr>
        <w:t>硫酸等</w:t>
      </w:r>
      <w:r>
        <w:rPr>
          <w:rFonts w:asciiTheme="minorEastAsia" w:eastAsiaTheme="minorEastAsia" w:hAnsiTheme="minorEastAsia" w:cstheme="minorEastAsia" w:hint="eastAsia"/>
          <w:sz w:val="24"/>
          <w:szCs w:val="24"/>
          <w:lang w:bidi="ar"/>
        </w:rPr>
        <w:t>4</w:t>
      </w:r>
      <w:r>
        <w:rPr>
          <w:rFonts w:asciiTheme="minorEastAsia" w:eastAsiaTheme="minorEastAsia" w:hAnsiTheme="minorEastAsia" w:cstheme="minorEastAsia" w:hint="eastAsia"/>
          <w:sz w:val="24"/>
          <w:szCs w:val="24"/>
          <w:lang w:val="en-US" w:bidi="ar"/>
        </w:rPr>
        <w:t>0</w:t>
      </w:r>
      <w:r>
        <w:rPr>
          <w:rFonts w:asciiTheme="minorEastAsia" w:eastAsiaTheme="minorEastAsia" w:hAnsiTheme="minorEastAsia" w:cstheme="minorEastAsia" w:hint="eastAsia"/>
          <w:sz w:val="24"/>
          <w:szCs w:val="24"/>
          <w:lang w:bidi="ar"/>
        </w:rPr>
        <w:t>项化学试剂检测结果均达到</w:t>
      </w:r>
      <w:r>
        <w:rPr>
          <w:rFonts w:asciiTheme="minorEastAsia" w:eastAsiaTheme="minorEastAsia" w:hAnsiTheme="minorEastAsia" w:cstheme="minorEastAsia" w:hint="eastAsia"/>
          <w:sz w:val="24"/>
          <w:szCs w:val="24"/>
          <w:lang w:bidi="ar"/>
        </w:rPr>
        <w:t>0</w:t>
      </w:r>
      <w:r>
        <w:rPr>
          <w:rFonts w:asciiTheme="minorEastAsia" w:eastAsiaTheme="minorEastAsia" w:hAnsiTheme="minorEastAsia" w:cstheme="minorEastAsia" w:hint="eastAsia"/>
          <w:sz w:val="24"/>
          <w:szCs w:val="24"/>
          <w:lang w:bidi="ar"/>
        </w:rPr>
        <w:t>级材料表面没有可察觉的改变。（</w:t>
      </w:r>
      <w:r>
        <w:rPr>
          <w:rFonts w:asciiTheme="minorEastAsia" w:eastAsiaTheme="minorEastAsia" w:hAnsiTheme="minorEastAsia" w:cstheme="minorEastAsia" w:hint="eastAsia"/>
          <w:sz w:val="24"/>
          <w:szCs w:val="24"/>
          <w:lang w:bidi="ar"/>
        </w:rPr>
        <w:t>需</w:t>
      </w:r>
      <w:r>
        <w:rPr>
          <w:rFonts w:asciiTheme="minorEastAsia" w:eastAsiaTheme="minorEastAsia" w:hAnsiTheme="minorEastAsia" w:cstheme="minorEastAsia" w:hint="eastAsia"/>
          <w:sz w:val="24"/>
          <w:szCs w:val="24"/>
          <w:lang w:val="en-US" w:bidi="ar"/>
        </w:rPr>
        <w:t>提供检测报告）</w:t>
      </w:r>
    </w:p>
    <w:p w14:paraId="65FB0231"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lastRenderedPageBreak/>
        <w:t>▲</w:t>
      </w:r>
      <w:r>
        <w:rPr>
          <w:rFonts w:asciiTheme="minorEastAsia" w:eastAsiaTheme="minorEastAsia" w:hAnsiTheme="minorEastAsia" w:cstheme="minorEastAsia" w:hint="eastAsia"/>
          <w:sz w:val="24"/>
          <w:szCs w:val="24"/>
          <w:lang w:val="en-US"/>
        </w:rPr>
        <w:t>1.2</w:t>
      </w:r>
      <w:r>
        <w:rPr>
          <w:rFonts w:asciiTheme="minorEastAsia" w:eastAsiaTheme="minorEastAsia" w:hAnsiTheme="minorEastAsia" w:cstheme="minorEastAsia" w:hint="eastAsia"/>
          <w:sz w:val="24"/>
          <w:szCs w:val="24"/>
          <w:lang w:bidi="ar"/>
        </w:rPr>
        <w:t>环保性能要求：台面材料需通过</w:t>
      </w:r>
      <w:r>
        <w:rPr>
          <w:rFonts w:asciiTheme="minorEastAsia" w:eastAsiaTheme="minorEastAsia" w:hAnsiTheme="minorEastAsia" w:cstheme="minorEastAsia" w:hint="eastAsia"/>
          <w:sz w:val="24"/>
          <w:szCs w:val="24"/>
          <w:lang w:val="en-US" w:bidi="ar"/>
        </w:rPr>
        <w:t>国家级</w:t>
      </w:r>
      <w:r>
        <w:rPr>
          <w:rFonts w:asciiTheme="minorEastAsia" w:eastAsiaTheme="minorEastAsia" w:hAnsiTheme="minorEastAsia" w:cstheme="minorEastAsia" w:hint="eastAsia"/>
          <w:sz w:val="24"/>
          <w:szCs w:val="24"/>
          <w:lang w:bidi="ar"/>
        </w:rPr>
        <w:t>检验检测机构甲醛释放量检测</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且甲醛释放量≤</w:t>
      </w:r>
      <w:r>
        <w:rPr>
          <w:rFonts w:asciiTheme="minorEastAsia" w:eastAsiaTheme="minorEastAsia" w:hAnsiTheme="minorEastAsia" w:cstheme="minorEastAsia" w:hint="eastAsia"/>
          <w:sz w:val="24"/>
          <w:szCs w:val="24"/>
          <w:lang w:bidi="ar"/>
        </w:rPr>
        <w:t>0.124mg/m</w:t>
      </w:r>
      <w:r>
        <w:rPr>
          <w:rFonts w:asciiTheme="minorEastAsia" w:eastAsiaTheme="minorEastAsia" w:hAnsiTheme="minorEastAsia" w:cstheme="minorEastAsia" w:hint="eastAsia"/>
          <w:sz w:val="24"/>
          <w:szCs w:val="24"/>
          <w:vertAlign w:val="superscript"/>
          <w:lang w:bidi="ar"/>
        </w:rPr>
        <w:t>3</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并提供检测报告</w:t>
      </w:r>
      <w:r>
        <w:rPr>
          <w:rFonts w:asciiTheme="minorEastAsia" w:eastAsiaTheme="minorEastAsia" w:hAnsiTheme="minorEastAsia" w:cstheme="minorEastAsia" w:hint="eastAsia"/>
          <w:sz w:val="24"/>
          <w:szCs w:val="24"/>
          <w:lang w:bidi="ar"/>
        </w:rPr>
        <w:t>。</w:t>
      </w:r>
    </w:p>
    <w:p w14:paraId="698FEEA2"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1.3</w:t>
      </w:r>
      <w:r>
        <w:rPr>
          <w:rFonts w:asciiTheme="minorEastAsia" w:eastAsiaTheme="minorEastAsia" w:hAnsiTheme="minorEastAsia" w:cstheme="minorEastAsia" w:hint="eastAsia"/>
          <w:sz w:val="24"/>
          <w:szCs w:val="24"/>
          <w:lang w:bidi="ar"/>
        </w:rPr>
        <w:t>燃烧性能：平板状建筑材料及制品燃烧性能分级和分级判据结果为</w:t>
      </w:r>
      <w:r>
        <w:rPr>
          <w:rFonts w:asciiTheme="minorEastAsia" w:eastAsiaTheme="minorEastAsia" w:hAnsiTheme="minorEastAsia" w:cstheme="minorEastAsia" w:hint="eastAsia"/>
          <w:sz w:val="24"/>
          <w:szCs w:val="24"/>
          <w:lang w:bidi="ar"/>
        </w:rPr>
        <w:t>B1</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B-s1</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d0</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需</w:t>
      </w:r>
      <w:r>
        <w:rPr>
          <w:rFonts w:asciiTheme="minorEastAsia" w:eastAsiaTheme="minorEastAsia" w:hAnsiTheme="minorEastAsia" w:cstheme="minorEastAsia" w:hint="eastAsia"/>
          <w:sz w:val="24"/>
          <w:szCs w:val="24"/>
          <w:lang w:bidi="ar"/>
        </w:rPr>
        <w:t>提供检测报告）</w:t>
      </w:r>
    </w:p>
    <w:p w14:paraId="51C2BF13"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1.4</w:t>
      </w:r>
      <w:r>
        <w:rPr>
          <w:rFonts w:asciiTheme="minorEastAsia" w:eastAsiaTheme="minorEastAsia" w:hAnsiTheme="minorEastAsia" w:cstheme="minorEastAsia" w:hint="eastAsia"/>
          <w:sz w:val="24"/>
          <w:szCs w:val="24"/>
          <w:lang w:bidi="ar"/>
        </w:rPr>
        <w:t>物理性能：抗大球冲击</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测试钢球质量：</w:t>
      </w:r>
      <w:r>
        <w:rPr>
          <w:rFonts w:asciiTheme="minorEastAsia" w:eastAsiaTheme="minorEastAsia" w:hAnsiTheme="minorEastAsia" w:cstheme="minorEastAsia" w:hint="eastAsia"/>
          <w:sz w:val="24"/>
          <w:szCs w:val="24"/>
          <w:lang w:bidi="ar"/>
        </w:rPr>
        <w:t>360.6g</w:t>
      </w:r>
      <w:r>
        <w:rPr>
          <w:rFonts w:asciiTheme="minorEastAsia" w:eastAsiaTheme="minorEastAsia" w:hAnsiTheme="minorEastAsia" w:cstheme="minorEastAsia" w:hint="eastAsia"/>
          <w:sz w:val="24"/>
          <w:szCs w:val="24"/>
          <w:lang w:bidi="ar"/>
        </w:rPr>
        <w:t>，钢球半径：</w:t>
      </w:r>
      <w:r>
        <w:rPr>
          <w:rFonts w:asciiTheme="minorEastAsia" w:eastAsiaTheme="minorEastAsia" w:hAnsiTheme="minorEastAsia" w:cstheme="minorEastAsia" w:hint="eastAsia"/>
          <w:sz w:val="24"/>
          <w:szCs w:val="24"/>
          <w:lang w:bidi="ar"/>
        </w:rPr>
        <w:t>44.5mm</w:t>
      </w:r>
      <w:r>
        <w:rPr>
          <w:rFonts w:asciiTheme="minorEastAsia" w:eastAsiaTheme="minorEastAsia" w:hAnsiTheme="minorEastAsia" w:cstheme="minorEastAsia" w:hint="eastAsia"/>
          <w:sz w:val="24"/>
          <w:szCs w:val="24"/>
          <w:lang w:bidi="ar"/>
        </w:rPr>
        <w:t>。冲击高度为</w:t>
      </w:r>
      <w:r>
        <w:rPr>
          <w:rFonts w:asciiTheme="minorEastAsia" w:eastAsiaTheme="minorEastAsia" w:hAnsiTheme="minorEastAsia" w:cstheme="minorEastAsia" w:hint="eastAsia"/>
          <w:sz w:val="24"/>
          <w:szCs w:val="24"/>
          <w:lang w:bidi="ar"/>
        </w:rPr>
        <w:t>2300mm</w:t>
      </w:r>
      <w:r>
        <w:rPr>
          <w:rFonts w:asciiTheme="minorEastAsia" w:eastAsiaTheme="minorEastAsia" w:hAnsiTheme="minorEastAsia" w:cstheme="minorEastAsia" w:hint="eastAsia"/>
          <w:sz w:val="24"/>
          <w:szCs w:val="24"/>
          <w:lang w:bidi="ar"/>
        </w:rPr>
        <w:t>，样品无可见破坏。</w:t>
      </w:r>
    </w:p>
    <w:p w14:paraId="37293044"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1.5</w:t>
      </w:r>
      <w:r>
        <w:rPr>
          <w:rFonts w:asciiTheme="minorEastAsia" w:eastAsiaTheme="minorEastAsia" w:hAnsiTheme="minorEastAsia" w:cstheme="minorEastAsia" w:hint="eastAsia"/>
          <w:sz w:val="24"/>
          <w:szCs w:val="24"/>
          <w:lang w:bidi="ar"/>
        </w:rPr>
        <w:t>耐污染性：丙酮接触时间</w:t>
      </w:r>
      <w:r>
        <w:rPr>
          <w:rFonts w:asciiTheme="minorEastAsia" w:eastAsiaTheme="minorEastAsia" w:hAnsiTheme="minorEastAsia" w:cstheme="minorEastAsia" w:hint="eastAsia"/>
          <w:sz w:val="24"/>
          <w:szCs w:val="24"/>
          <w:lang w:bidi="ar"/>
        </w:rPr>
        <w:t>16h</w:t>
      </w:r>
      <w:r>
        <w:rPr>
          <w:rFonts w:asciiTheme="minorEastAsia" w:eastAsiaTheme="minorEastAsia" w:hAnsiTheme="minorEastAsia" w:cstheme="minorEastAsia" w:hint="eastAsia"/>
          <w:sz w:val="24"/>
          <w:szCs w:val="24"/>
          <w:lang w:bidi="ar"/>
        </w:rPr>
        <w:t>、咖啡接触时间</w:t>
      </w:r>
      <w:r>
        <w:rPr>
          <w:rFonts w:asciiTheme="minorEastAsia" w:eastAsiaTheme="minorEastAsia" w:hAnsiTheme="minorEastAsia" w:cstheme="minorEastAsia" w:hint="eastAsia"/>
          <w:sz w:val="24"/>
          <w:szCs w:val="24"/>
          <w:lang w:bidi="ar"/>
        </w:rPr>
        <w:t>16h</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25%</w:t>
      </w:r>
      <w:r>
        <w:rPr>
          <w:rFonts w:asciiTheme="minorEastAsia" w:eastAsiaTheme="minorEastAsia" w:hAnsiTheme="minorEastAsia" w:cstheme="minorEastAsia" w:hint="eastAsia"/>
          <w:sz w:val="24"/>
          <w:szCs w:val="24"/>
          <w:lang w:bidi="ar"/>
        </w:rPr>
        <w:t>氢氧化钠溶液接触时间</w:t>
      </w:r>
      <w:r>
        <w:rPr>
          <w:rFonts w:asciiTheme="minorEastAsia" w:eastAsiaTheme="minorEastAsia" w:hAnsiTheme="minorEastAsia" w:cstheme="minorEastAsia" w:hint="eastAsia"/>
          <w:sz w:val="24"/>
          <w:szCs w:val="24"/>
          <w:lang w:bidi="ar"/>
        </w:rPr>
        <w:t>10min</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30%</w:t>
      </w:r>
      <w:r>
        <w:rPr>
          <w:rFonts w:asciiTheme="minorEastAsia" w:eastAsiaTheme="minorEastAsia" w:hAnsiTheme="minorEastAsia" w:cstheme="minorEastAsia" w:hint="eastAsia"/>
          <w:sz w:val="24"/>
          <w:szCs w:val="24"/>
          <w:lang w:bidi="ar"/>
        </w:rPr>
        <w:t>过氧化钠溶液接触时间</w:t>
      </w:r>
      <w:r>
        <w:rPr>
          <w:rFonts w:asciiTheme="minorEastAsia" w:eastAsiaTheme="minorEastAsia" w:hAnsiTheme="minorEastAsia" w:cstheme="minorEastAsia" w:hint="eastAsia"/>
          <w:sz w:val="24"/>
          <w:szCs w:val="24"/>
          <w:lang w:bidi="ar"/>
        </w:rPr>
        <w:t>10min</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耐污染等级达到</w:t>
      </w:r>
      <w:r>
        <w:rPr>
          <w:rFonts w:asciiTheme="minorEastAsia" w:eastAsiaTheme="minorEastAsia" w:hAnsiTheme="minorEastAsia" w:cstheme="minorEastAsia" w:hint="eastAsia"/>
          <w:sz w:val="24"/>
          <w:szCs w:val="24"/>
          <w:lang w:bidi="ar"/>
        </w:rPr>
        <w:t>5</w:t>
      </w:r>
      <w:r>
        <w:rPr>
          <w:rFonts w:asciiTheme="minorEastAsia" w:eastAsiaTheme="minorEastAsia" w:hAnsiTheme="minorEastAsia" w:cstheme="minorEastAsia" w:hint="eastAsia"/>
          <w:sz w:val="24"/>
          <w:szCs w:val="24"/>
          <w:lang w:bidi="ar"/>
        </w:rPr>
        <w:t>级无变化测试。（</w:t>
      </w:r>
      <w:r>
        <w:rPr>
          <w:rFonts w:asciiTheme="minorEastAsia" w:eastAsiaTheme="minorEastAsia" w:hAnsiTheme="minorEastAsia" w:cstheme="minorEastAsia" w:hint="eastAsia"/>
          <w:sz w:val="24"/>
          <w:szCs w:val="24"/>
          <w:lang w:bidi="ar"/>
        </w:rPr>
        <w:t>需</w:t>
      </w:r>
      <w:r>
        <w:rPr>
          <w:rFonts w:asciiTheme="minorEastAsia" w:eastAsiaTheme="minorEastAsia" w:hAnsiTheme="minorEastAsia" w:cstheme="minorEastAsia" w:hint="eastAsia"/>
          <w:sz w:val="24"/>
          <w:szCs w:val="24"/>
          <w:lang w:bidi="ar"/>
        </w:rPr>
        <w:t>提供检测报告）</w:t>
      </w:r>
    </w:p>
    <w:p w14:paraId="422D7DEA"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1.6</w:t>
      </w:r>
      <w:r>
        <w:rPr>
          <w:rFonts w:asciiTheme="minorEastAsia" w:eastAsiaTheme="minorEastAsia" w:hAnsiTheme="minorEastAsia" w:cstheme="minorEastAsia" w:hint="eastAsia"/>
          <w:sz w:val="24"/>
          <w:szCs w:val="24"/>
          <w:lang w:bidi="ar"/>
        </w:rPr>
        <w:t>抗真菌效果试验：样品表面观察的霉菌：巴西曲霉</w:t>
      </w:r>
      <w:r>
        <w:rPr>
          <w:rFonts w:asciiTheme="minorEastAsia" w:eastAsiaTheme="minorEastAsia" w:hAnsiTheme="minorEastAsia" w:cstheme="minorEastAsia" w:hint="eastAsia"/>
          <w:sz w:val="24"/>
          <w:szCs w:val="24"/>
          <w:lang w:bidi="ar"/>
        </w:rPr>
        <w:t>AATCC 9642</w:t>
      </w:r>
      <w:r>
        <w:rPr>
          <w:rFonts w:asciiTheme="minorEastAsia" w:eastAsiaTheme="minorEastAsia" w:hAnsiTheme="minorEastAsia" w:cstheme="minorEastAsia" w:hint="eastAsia"/>
          <w:sz w:val="24"/>
          <w:szCs w:val="24"/>
          <w:lang w:bidi="ar"/>
        </w:rPr>
        <w:t>、绳状青霉</w:t>
      </w:r>
      <w:r>
        <w:rPr>
          <w:rFonts w:asciiTheme="minorEastAsia" w:eastAsiaTheme="minorEastAsia" w:hAnsiTheme="minorEastAsia" w:cstheme="minorEastAsia" w:hint="eastAsia"/>
          <w:sz w:val="24"/>
          <w:szCs w:val="24"/>
          <w:lang w:bidi="ar"/>
        </w:rPr>
        <w:t>BATCC 1179</w:t>
      </w:r>
      <w:r>
        <w:rPr>
          <w:rFonts w:asciiTheme="minorEastAsia" w:eastAsiaTheme="minorEastAsia" w:hAnsiTheme="minorEastAsia" w:cstheme="minorEastAsia" w:hint="eastAsia"/>
          <w:sz w:val="24"/>
          <w:szCs w:val="24"/>
          <w:lang w:bidi="ar"/>
        </w:rPr>
        <w:t>7</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出芽短梗霉</w:t>
      </w:r>
      <w:r>
        <w:rPr>
          <w:rFonts w:asciiTheme="minorEastAsia" w:eastAsiaTheme="minorEastAsia" w:hAnsiTheme="minorEastAsia" w:cstheme="minorEastAsia" w:hint="eastAsia"/>
          <w:sz w:val="24"/>
          <w:szCs w:val="24"/>
          <w:lang w:bidi="ar"/>
        </w:rPr>
        <w:t xml:space="preserve"> ATCC 15233</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球毛壳</w:t>
      </w:r>
      <w:r>
        <w:rPr>
          <w:rFonts w:asciiTheme="minorEastAsia" w:eastAsiaTheme="minorEastAsia" w:hAnsiTheme="minorEastAsia" w:cstheme="minorEastAsia" w:hint="eastAsia"/>
          <w:sz w:val="24"/>
          <w:szCs w:val="24"/>
          <w:lang w:bidi="ar"/>
        </w:rPr>
        <w:t xml:space="preserve"> ATCC 6205</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绿色木霉</w:t>
      </w:r>
      <w:r>
        <w:rPr>
          <w:rFonts w:asciiTheme="minorEastAsia" w:eastAsiaTheme="minorEastAsia" w:hAnsiTheme="minorEastAsia" w:cstheme="minorEastAsia" w:hint="eastAsia"/>
          <w:sz w:val="24"/>
          <w:szCs w:val="24"/>
          <w:lang w:bidi="ar"/>
        </w:rPr>
        <w:t>CATCC 9645</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孢子悬液浓度</w:t>
      </w:r>
      <w:r>
        <w:rPr>
          <w:rFonts w:asciiTheme="minorEastAsia" w:eastAsiaTheme="minorEastAsia" w:hAnsiTheme="minorEastAsia" w:cstheme="minorEastAsia" w:hint="eastAsia"/>
          <w:sz w:val="24"/>
          <w:szCs w:val="24"/>
          <w:lang w:bidi="ar"/>
        </w:rPr>
        <w:t>1.0</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106ML</w:t>
      </w:r>
      <w:r>
        <w:rPr>
          <w:rFonts w:asciiTheme="minorEastAsia" w:eastAsiaTheme="minorEastAsia" w:hAnsiTheme="minorEastAsia" w:cstheme="minorEastAsia" w:hint="eastAsia"/>
          <w:sz w:val="24"/>
          <w:szCs w:val="24"/>
          <w:lang w:bidi="ar"/>
        </w:rPr>
        <w:t>，样品表面观察到的生长级别（</w:t>
      </w:r>
      <w:r>
        <w:rPr>
          <w:rFonts w:asciiTheme="minorEastAsia" w:eastAsiaTheme="minorEastAsia" w:hAnsiTheme="minorEastAsia" w:cstheme="minorEastAsia" w:hint="eastAsia"/>
          <w:sz w:val="24"/>
          <w:szCs w:val="24"/>
          <w:lang w:bidi="ar"/>
        </w:rPr>
        <w:t>28</w:t>
      </w:r>
      <w:r>
        <w:rPr>
          <w:rFonts w:asciiTheme="minorEastAsia" w:eastAsiaTheme="minorEastAsia" w:hAnsiTheme="minorEastAsia" w:cstheme="minorEastAsia" w:hint="eastAsia"/>
          <w:sz w:val="24"/>
          <w:szCs w:val="24"/>
          <w:lang w:bidi="ar"/>
        </w:rPr>
        <w:t>天）生长情况</w:t>
      </w:r>
      <w:r>
        <w:rPr>
          <w:rFonts w:asciiTheme="minorEastAsia" w:eastAsiaTheme="minorEastAsia" w:hAnsiTheme="minorEastAsia" w:cstheme="minorEastAsia" w:hint="eastAsia"/>
          <w:sz w:val="24"/>
          <w:szCs w:val="24"/>
          <w:lang w:bidi="ar"/>
        </w:rPr>
        <w:t>为</w:t>
      </w:r>
      <w:r>
        <w:rPr>
          <w:rFonts w:asciiTheme="minorEastAsia" w:eastAsiaTheme="minorEastAsia" w:hAnsiTheme="minorEastAsia" w:cstheme="minorEastAsia" w:hint="eastAsia"/>
          <w:sz w:val="24"/>
          <w:szCs w:val="24"/>
          <w:lang w:bidi="ar"/>
        </w:rPr>
        <w:t>0*</w:t>
      </w:r>
      <w:r>
        <w:rPr>
          <w:rFonts w:asciiTheme="minorEastAsia" w:eastAsiaTheme="minorEastAsia" w:hAnsiTheme="minorEastAsia" w:cstheme="minorEastAsia" w:hint="eastAsia"/>
          <w:sz w:val="24"/>
          <w:szCs w:val="24"/>
          <w:lang w:bidi="ar"/>
        </w:rPr>
        <w:t>级不生长。（该结果由放大倍数为（</w:t>
      </w:r>
      <w:r>
        <w:rPr>
          <w:rFonts w:asciiTheme="minorEastAsia" w:eastAsiaTheme="minorEastAsia" w:hAnsiTheme="minorEastAsia" w:cstheme="minorEastAsia" w:hint="eastAsia"/>
          <w:sz w:val="24"/>
          <w:szCs w:val="24"/>
          <w:lang w:bidi="ar"/>
        </w:rPr>
        <w:t>50X)</w:t>
      </w:r>
      <w:r>
        <w:rPr>
          <w:rFonts w:asciiTheme="minorEastAsia" w:eastAsiaTheme="minorEastAsia" w:hAnsiTheme="minorEastAsia" w:cstheme="minorEastAsia" w:hint="eastAsia"/>
          <w:sz w:val="24"/>
          <w:szCs w:val="24"/>
          <w:lang w:bidi="ar"/>
        </w:rPr>
        <w:t>的显微镜进行观察确认</w:t>
      </w:r>
      <w:r>
        <w:rPr>
          <w:rFonts w:asciiTheme="minorEastAsia" w:eastAsiaTheme="minorEastAsia" w:hAnsiTheme="minorEastAsia" w:cstheme="minorEastAsia" w:hint="eastAsia"/>
          <w:sz w:val="24"/>
          <w:szCs w:val="24"/>
          <w:lang w:bidi="ar"/>
        </w:rPr>
        <w:t>，需</w:t>
      </w:r>
      <w:r>
        <w:rPr>
          <w:rFonts w:asciiTheme="minorEastAsia" w:eastAsiaTheme="minorEastAsia" w:hAnsiTheme="minorEastAsia" w:cstheme="minorEastAsia" w:hint="eastAsia"/>
          <w:sz w:val="24"/>
          <w:szCs w:val="24"/>
          <w:lang w:val="en-US" w:bidi="ar"/>
        </w:rPr>
        <w:t>提供检测报告）</w:t>
      </w:r>
    </w:p>
    <w:p w14:paraId="66445259" w14:textId="77777777" w:rsidR="000F22D1" w:rsidRDefault="000249CF">
      <w:pPr>
        <w:spacing w:line="360" w:lineRule="auto"/>
        <w:ind w:firstLineChars="200" w:firstLine="480"/>
        <w:rPr>
          <w:rFonts w:asciiTheme="minorEastAsia" w:eastAsiaTheme="minorEastAsia" w:hAnsiTheme="minorEastAsia" w:cstheme="minorEastAsia"/>
          <w:kern w:val="2"/>
          <w:sz w:val="24"/>
          <w:szCs w:val="24"/>
          <w:lang w:val="en-US"/>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val="en-US"/>
        </w:rPr>
        <w:t>1.7</w:t>
      </w:r>
      <w:r>
        <w:rPr>
          <w:rFonts w:asciiTheme="minorEastAsia" w:eastAsiaTheme="minorEastAsia" w:hAnsiTheme="minorEastAsia" w:cstheme="minorEastAsia" w:hint="eastAsia"/>
          <w:sz w:val="24"/>
          <w:szCs w:val="24"/>
          <w:lang w:bidi="ar"/>
        </w:rPr>
        <w:t>抗菌效果试验：测试方法</w:t>
      </w:r>
      <w:r>
        <w:rPr>
          <w:rFonts w:asciiTheme="minorEastAsia" w:eastAsiaTheme="minorEastAsia" w:hAnsiTheme="minorEastAsia" w:cstheme="minorEastAsia" w:hint="eastAsia"/>
          <w:sz w:val="24"/>
          <w:szCs w:val="24"/>
          <w:lang w:bidi="ar"/>
        </w:rPr>
        <w:t>JIS Z 2801</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2010</w:t>
      </w:r>
      <w:r>
        <w:rPr>
          <w:rFonts w:asciiTheme="minorEastAsia" w:eastAsiaTheme="minorEastAsia" w:hAnsiTheme="minorEastAsia" w:cstheme="minorEastAsia" w:hint="eastAsia"/>
          <w:sz w:val="24"/>
          <w:szCs w:val="24"/>
          <w:lang w:bidi="ar"/>
        </w:rPr>
        <w:t>抗菌加工制品</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抗菌性试验方法和抗菌效果的测定。试验菌种：大肠杆菌</w:t>
      </w:r>
      <w:r>
        <w:rPr>
          <w:rFonts w:asciiTheme="minorEastAsia" w:eastAsiaTheme="minorEastAsia" w:hAnsiTheme="minorEastAsia" w:cstheme="minorEastAsia" w:hint="eastAsia"/>
          <w:sz w:val="24"/>
          <w:szCs w:val="24"/>
          <w:lang w:bidi="ar"/>
        </w:rPr>
        <w:t xml:space="preserve">ATCC </w:t>
      </w:r>
      <w:r>
        <w:rPr>
          <w:rFonts w:asciiTheme="minorEastAsia" w:eastAsiaTheme="minorEastAsia" w:hAnsiTheme="minorEastAsia" w:cstheme="minorEastAsia" w:hint="eastAsia"/>
          <w:sz w:val="24"/>
          <w:szCs w:val="24"/>
          <w:lang w:bidi="ar"/>
        </w:rPr>
        <w:t>25922</w:t>
      </w:r>
      <w:r>
        <w:rPr>
          <w:rFonts w:asciiTheme="minorEastAsia" w:eastAsiaTheme="minorEastAsia" w:hAnsiTheme="minorEastAsia" w:cstheme="minorEastAsia" w:hint="eastAsia"/>
          <w:sz w:val="24"/>
          <w:szCs w:val="24"/>
          <w:lang w:bidi="ar"/>
        </w:rPr>
        <w:t>接种菌液浓度</w:t>
      </w:r>
      <w:r>
        <w:rPr>
          <w:rFonts w:asciiTheme="minorEastAsia" w:eastAsiaTheme="minorEastAsia" w:hAnsiTheme="minorEastAsia" w:cstheme="minorEastAsia" w:hint="eastAsia"/>
          <w:sz w:val="24"/>
          <w:szCs w:val="24"/>
          <w:lang w:bidi="ar"/>
        </w:rPr>
        <w:t>1.0</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106mL</w:t>
      </w:r>
      <w:r>
        <w:rPr>
          <w:rFonts w:asciiTheme="minorEastAsia" w:eastAsiaTheme="minorEastAsia" w:hAnsiTheme="minorEastAsia" w:cstheme="minorEastAsia" w:hint="eastAsia"/>
          <w:sz w:val="24"/>
          <w:szCs w:val="24"/>
          <w:lang w:bidi="ar"/>
        </w:rPr>
        <w:t>接种菌液量</w:t>
      </w:r>
      <w:r>
        <w:rPr>
          <w:rFonts w:asciiTheme="minorEastAsia" w:eastAsiaTheme="minorEastAsia" w:hAnsiTheme="minorEastAsia" w:cstheme="minorEastAsia" w:hint="eastAsia"/>
          <w:sz w:val="24"/>
          <w:szCs w:val="24"/>
          <w:lang w:bidi="ar"/>
        </w:rPr>
        <w:t>0.2mL</w:t>
      </w:r>
      <w:r>
        <w:rPr>
          <w:rFonts w:asciiTheme="minorEastAsia" w:eastAsiaTheme="minorEastAsia" w:hAnsiTheme="minorEastAsia" w:cstheme="minorEastAsia" w:hint="eastAsia"/>
          <w:sz w:val="24"/>
          <w:szCs w:val="24"/>
          <w:lang w:bidi="ar"/>
        </w:rPr>
        <w:t>的抗菌活性值≤</w:t>
      </w:r>
      <w:r>
        <w:rPr>
          <w:rFonts w:asciiTheme="minorEastAsia" w:eastAsiaTheme="minorEastAsia" w:hAnsiTheme="minorEastAsia" w:cstheme="minorEastAsia" w:hint="eastAsia"/>
          <w:sz w:val="24"/>
          <w:szCs w:val="24"/>
          <w:lang w:bidi="ar"/>
        </w:rPr>
        <w:t>5.9</w:t>
      </w:r>
      <w:r>
        <w:rPr>
          <w:rFonts w:asciiTheme="minorEastAsia" w:eastAsiaTheme="minorEastAsia" w:hAnsiTheme="minorEastAsia" w:cstheme="minorEastAsia" w:hint="eastAsia"/>
          <w:sz w:val="24"/>
          <w:szCs w:val="24"/>
          <w:lang w:bidi="ar"/>
        </w:rPr>
        <w:t>。金黄色葡萄球菌</w:t>
      </w:r>
      <w:r>
        <w:rPr>
          <w:rFonts w:asciiTheme="minorEastAsia" w:eastAsiaTheme="minorEastAsia" w:hAnsiTheme="minorEastAsia" w:cstheme="minorEastAsia" w:hint="eastAsia"/>
          <w:sz w:val="24"/>
          <w:szCs w:val="24"/>
          <w:lang w:bidi="ar"/>
        </w:rPr>
        <w:t xml:space="preserve"> ATCC 6538P</w:t>
      </w:r>
      <w:r>
        <w:rPr>
          <w:rFonts w:asciiTheme="minorEastAsia" w:eastAsiaTheme="minorEastAsia" w:hAnsiTheme="minorEastAsia" w:cstheme="minorEastAsia" w:hint="eastAsia"/>
          <w:sz w:val="24"/>
          <w:szCs w:val="24"/>
          <w:lang w:bidi="ar"/>
        </w:rPr>
        <w:t>接种菌液浓度</w:t>
      </w:r>
      <w:r>
        <w:rPr>
          <w:rFonts w:asciiTheme="minorEastAsia" w:eastAsiaTheme="minorEastAsia" w:hAnsiTheme="minorEastAsia" w:cstheme="minorEastAsia" w:hint="eastAsia"/>
          <w:sz w:val="24"/>
          <w:szCs w:val="24"/>
          <w:lang w:bidi="ar"/>
        </w:rPr>
        <w:t>1.1</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106mL</w:t>
      </w:r>
      <w:r>
        <w:rPr>
          <w:rFonts w:asciiTheme="minorEastAsia" w:eastAsiaTheme="minorEastAsia" w:hAnsiTheme="minorEastAsia" w:cstheme="minorEastAsia" w:hint="eastAsia"/>
          <w:sz w:val="24"/>
          <w:szCs w:val="24"/>
          <w:lang w:bidi="ar"/>
        </w:rPr>
        <w:t>接种菌液量</w:t>
      </w:r>
      <w:r>
        <w:rPr>
          <w:rFonts w:asciiTheme="minorEastAsia" w:eastAsiaTheme="minorEastAsia" w:hAnsiTheme="minorEastAsia" w:cstheme="minorEastAsia" w:hint="eastAsia"/>
          <w:sz w:val="24"/>
          <w:szCs w:val="24"/>
          <w:lang w:bidi="ar"/>
        </w:rPr>
        <w:t>0.2mL</w:t>
      </w:r>
      <w:r>
        <w:rPr>
          <w:rFonts w:asciiTheme="minorEastAsia" w:eastAsiaTheme="minorEastAsia" w:hAnsiTheme="minorEastAsia" w:cstheme="minorEastAsia" w:hint="eastAsia"/>
          <w:sz w:val="24"/>
          <w:szCs w:val="24"/>
          <w:lang w:bidi="ar"/>
        </w:rPr>
        <w:t>的抗菌活性值≤</w:t>
      </w:r>
      <w:r>
        <w:rPr>
          <w:rFonts w:asciiTheme="minorEastAsia" w:eastAsiaTheme="minorEastAsia" w:hAnsiTheme="minorEastAsia" w:cstheme="minorEastAsia" w:hint="eastAsia"/>
          <w:sz w:val="24"/>
          <w:szCs w:val="24"/>
          <w:lang w:bidi="ar"/>
        </w:rPr>
        <w:t>5.4</w:t>
      </w:r>
      <w:r>
        <w:rPr>
          <w:rFonts w:asciiTheme="minorEastAsia" w:eastAsiaTheme="minorEastAsia" w:hAnsiTheme="minorEastAsia" w:cstheme="minorEastAsia" w:hint="eastAsia"/>
          <w:sz w:val="24"/>
          <w:szCs w:val="24"/>
          <w:lang w:bidi="ar"/>
        </w:rPr>
        <w:t>。肺炎克雷伯氏菌</w:t>
      </w:r>
      <w:r>
        <w:rPr>
          <w:rFonts w:asciiTheme="minorEastAsia" w:eastAsiaTheme="minorEastAsia" w:hAnsiTheme="minorEastAsia" w:cstheme="minorEastAsia" w:hint="eastAsia"/>
          <w:sz w:val="24"/>
          <w:szCs w:val="24"/>
          <w:lang w:bidi="ar"/>
        </w:rPr>
        <w:t>ATCC 4352</w:t>
      </w:r>
      <w:r>
        <w:rPr>
          <w:rFonts w:asciiTheme="minorEastAsia" w:eastAsiaTheme="minorEastAsia" w:hAnsiTheme="minorEastAsia" w:cstheme="minorEastAsia" w:hint="eastAsia"/>
          <w:sz w:val="24"/>
          <w:szCs w:val="24"/>
          <w:lang w:bidi="ar"/>
        </w:rPr>
        <w:t>接种菌液浓度</w:t>
      </w:r>
      <w:r>
        <w:rPr>
          <w:rFonts w:asciiTheme="minorEastAsia" w:eastAsiaTheme="minorEastAsia" w:hAnsiTheme="minorEastAsia" w:cstheme="minorEastAsia" w:hint="eastAsia"/>
          <w:sz w:val="24"/>
          <w:szCs w:val="24"/>
          <w:lang w:bidi="ar"/>
        </w:rPr>
        <w:t>9.5</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105mL</w:t>
      </w:r>
      <w:r>
        <w:rPr>
          <w:rFonts w:asciiTheme="minorEastAsia" w:eastAsiaTheme="minorEastAsia" w:hAnsiTheme="minorEastAsia" w:cstheme="minorEastAsia" w:hint="eastAsia"/>
          <w:sz w:val="24"/>
          <w:szCs w:val="24"/>
          <w:lang w:bidi="ar"/>
        </w:rPr>
        <w:t>接种菌液量</w:t>
      </w:r>
      <w:r>
        <w:rPr>
          <w:rFonts w:asciiTheme="minorEastAsia" w:eastAsiaTheme="minorEastAsia" w:hAnsiTheme="minorEastAsia" w:cstheme="minorEastAsia" w:hint="eastAsia"/>
          <w:sz w:val="24"/>
          <w:szCs w:val="24"/>
          <w:lang w:bidi="ar"/>
        </w:rPr>
        <w:t>0.2mL</w:t>
      </w:r>
      <w:r>
        <w:rPr>
          <w:rFonts w:asciiTheme="minorEastAsia" w:eastAsiaTheme="minorEastAsia" w:hAnsiTheme="minorEastAsia" w:cstheme="minorEastAsia" w:hint="eastAsia"/>
          <w:sz w:val="24"/>
          <w:szCs w:val="24"/>
          <w:lang w:bidi="ar"/>
        </w:rPr>
        <w:t>的抗菌活性值≤</w:t>
      </w:r>
      <w:r>
        <w:rPr>
          <w:rFonts w:asciiTheme="minorEastAsia" w:eastAsiaTheme="minorEastAsia" w:hAnsiTheme="minorEastAsia" w:cstheme="minorEastAsia" w:hint="eastAsia"/>
          <w:kern w:val="2"/>
          <w:sz w:val="24"/>
          <w:szCs w:val="24"/>
          <w:lang w:val="en-US"/>
        </w:rPr>
        <w:t>5.6</w:t>
      </w:r>
      <w:r>
        <w:rPr>
          <w:rFonts w:asciiTheme="minorEastAsia" w:eastAsiaTheme="minorEastAsia" w:hAnsiTheme="minorEastAsia" w:cstheme="minorEastAsia" w:hint="eastAsia"/>
          <w:kern w:val="2"/>
          <w:sz w:val="24"/>
          <w:szCs w:val="24"/>
          <w:lang w:val="en-US"/>
        </w:rPr>
        <w:t>。肠沙门氏菌肠亚种</w:t>
      </w:r>
      <w:r>
        <w:rPr>
          <w:rFonts w:asciiTheme="minorEastAsia" w:eastAsiaTheme="minorEastAsia" w:hAnsiTheme="minorEastAsia" w:cstheme="minorEastAsia" w:hint="eastAsia"/>
          <w:kern w:val="2"/>
          <w:sz w:val="24"/>
          <w:szCs w:val="24"/>
          <w:lang w:val="en-US"/>
        </w:rPr>
        <w:t xml:space="preserve">ATCC 14028 </w:t>
      </w:r>
      <w:r>
        <w:rPr>
          <w:rFonts w:asciiTheme="minorEastAsia" w:eastAsiaTheme="minorEastAsia" w:hAnsiTheme="minorEastAsia" w:cstheme="minorEastAsia" w:hint="eastAsia"/>
          <w:kern w:val="2"/>
          <w:sz w:val="24"/>
          <w:szCs w:val="24"/>
          <w:lang w:val="en-US"/>
        </w:rPr>
        <w:t>接种菌液浓度</w:t>
      </w:r>
      <w:r>
        <w:rPr>
          <w:rFonts w:asciiTheme="minorEastAsia" w:eastAsiaTheme="minorEastAsia" w:hAnsiTheme="minorEastAsia" w:cstheme="minorEastAsia" w:hint="eastAsia"/>
          <w:kern w:val="2"/>
          <w:sz w:val="24"/>
          <w:szCs w:val="24"/>
          <w:lang w:val="en-US"/>
        </w:rPr>
        <w:t>1.2</w:t>
      </w:r>
      <w:r>
        <w:rPr>
          <w:rFonts w:asciiTheme="minorEastAsia" w:eastAsiaTheme="minorEastAsia" w:hAnsiTheme="minorEastAsia" w:cstheme="minorEastAsia" w:hint="eastAsia"/>
          <w:kern w:val="2"/>
          <w:sz w:val="24"/>
          <w:szCs w:val="24"/>
          <w:lang w:val="en-US"/>
        </w:rPr>
        <w:t>×</w:t>
      </w:r>
      <w:r>
        <w:rPr>
          <w:rFonts w:asciiTheme="minorEastAsia" w:eastAsiaTheme="minorEastAsia" w:hAnsiTheme="minorEastAsia" w:cstheme="minorEastAsia" w:hint="eastAsia"/>
          <w:kern w:val="2"/>
          <w:sz w:val="24"/>
          <w:szCs w:val="24"/>
          <w:lang w:val="en-US"/>
        </w:rPr>
        <w:t>105mL</w:t>
      </w:r>
      <w:r>
        <w:rPr>
          <w:rFonts w:asciiTheme="minorEastAsia" w:eastAsiaTheme="minorEastAsia" w:hAnsiTheme="minorEastAsia" w:cstheme="minorEastAsia" w:hint="eastAsia"/>
          <w:kern w:val="2"/>
          <w:sz w:val="24"/>
          <w:szCs w:val="24"/>
          <w:lang w:val="en-US"/>
        </w:rPr>
        <w:t>接种菌液量</w:t>
      </w:r>
      <w:r>
        <w:rPr>
          <w:rFonts w:asciiTheme="minorEastAsia" w:eastAsiaTheme="minorEastAsia" w:hAnsiTheme="minorEastAsia" w:cstheme="minorEastAsia" w:hint="eastAsia"/>
          <w:kern w:val="2"/>
          <w:sz w:val="24"/>
          <w:szCs w:val="24"/>
          <w:lang w:val="en-US"/>
        </w:rPr>
        <w:t>0.2mL</w:t>
      </w:r>
      <w:r>
        <w:rPr>
          <w:rFonts w:asciiTheme="minorEastAsia" w:eastAsiaTheme="minorEastAsia" w:hAnsiTheme="minorEastAsia" w:cstheme="minorEastAsia" w:hint="eastAsia"/>
          <w:kern w:val="2"/>
          <w:sz w:val="24"/>
          <w:szCs w:val="24"/>
          <w:lang w:val="en-US"/>
        </w:rPr>
        <w:t>的抗菌活性值≤</w:t>
      </w:r>
      <w:r>
        <w:rPr>
          <w:rFonts w:asciiTheme="minorEastAsia" w:eastAsiaTheme="minorEastAsia" w:hAnsiTheme="minorEastAsia" w:cstheme="minorEastAsia" w:hint="eastAsia"/>
          <w:kern w:val="2"/>
          <w:sz w:val="24"/>
          <w:szCs w:val="24"/>
          <w:lang w:val="en-US"/>
        </w:rPr>
        <w:t>3.8</w:t>
      </w:r>
      <w:r>
        <w:rPr>
          <w:rFonts w:asciiTheme="minorEastAsia" w:eastAsiaTheme="minorEastAsia" w:hAnsiTheme="minorEastAsia" w:cstheme="minorEastAsia" w:hint="eastAsia"/>
          <w:kern w:val="2"/>
          <w:sz w:val="24"/>
          <w:szCs w:val="24"/>
          <w:lang w:val="en-US"/>
        </w:rPr>
        <w:t>。耐甲氧西林金黄色葡萄球菌</w:t>
      </w:r>
      <w:r>
        <w:rPr>
          <w:rFonts w:asciiTheme="minorEastAsia" w:eastAsiaTheme="minorEastAsia" w:hAnsiTheme="minorEastAsia" w:cstheme="minorEastAsia" w:hint="eastAsia"/>
          <w:kern w:val="2"/>
          <w:sz w:val="24"/>
          <w:szCs w:val="24"/>
          <w:lang w:val="en-US"/>
        </w:rPr>
        <w:t xml:space="preserve"> ATCC 33591 </w:t>
      </w:r>
      <w:r>
        <w:rPr>
          <w:rFonts w:asciiTheme="minorEastAsia" w:eastAsiaTheme="minorEastAsia" w:hAnsiTheme="minorEastAsia" w:cstheme="minorEastAsia" w:hint="eastAsia"/>
          <w:kern w:val="2"/>
          <w:sz w:val="24"/>
          <w:szCs w:val="24"/>
          <w:lang w:val="en-US"/>
        </w:rPr>
        <w:t>接种菌液浓度</w:t>
      </w:r>
      <w:r>
        <w:rPr>
          <w:rFonts w:asciiTheme="minorEastAsia" w:eastAsiaTheme="minorEastAsia" w:hAnsiTheme="minorEastAsia" w:cstheme="minorEastAsia" w:hint="eastAsia"/>
          <w:kern w:val="2"/>
          <w:sz w:val="24"/>
          <w:szCs w:val="24"/>
          <w:lang w:val="en-US"/>
        </w:rPr>
        <w:t>1.4</w:t>
      </w:r>
      <w:r>
        <w:rPr>
          <w:rFonts w:asciiTheme="minorEastAsia" w:eastAsiaTheme="minorEastAsia" w:hAnsiTheme="minorEastAsia" w:cstheme="minorEastAsia" w:hint="eastAsia"/>
          <w:kern w:val="2"/>
          <w:sz w:val="24"/>
          <w:szCs w:val="24"/>
          <w:lang w:val="en-US"/>
        </w:rPr>
        <w:t>×</w:t>
      </w:r>
      <w:r>
        <w:rPr>
          <w:rFonts w:asciiTheme="minorEastAsia" w:eastAsiaTheme="minorEastAsia" w:hAnsiTheme="minorEastAsia" w:cstheme="minorEastAsia" w:hint="eastAsia"/>
          <w:kern w:val="2"/>
          <w:sz w:val="24"/>
          <w:szCs w:val="24"/>
          <w:lang w:val="en-US"/>
        </w:rPr>
        <w:t>106mL</w:t>
      </w:r>
      <w:r>
        <w:rPr>
          <w:rFonts w:asciiTheme="minorEastAsia" w:eastAsiaTheme="minorEastAsia" w:hAnsiTheme="minorEastAsia" w:cstheme="minorEastAsia" w:hint="eastAsia"/>
          <w:kern w:val="2"/>
          <w:sz w:val="24"/>
          <w:szCs w:val="24"/>
          <w:lang w:val="en-US"/>
        </w:rPr>
        <w:t>接种菌液量</w:t>
      </w:r>
      <w:r>
        <w:rPr>
          <w:rFonts w:asciiTheme="minorEastAsia" w:eastAsiaTheme="minorEastAsia" w:hAnsiTheme="minorEastAsia" w:cstheme="minorEastAsia" w:hint="eastAsia"/>
          <w:kern w:val="2"/>
          <w:sz w:val="24"/>
          <w:szCs w:val="24"/>
          <w:lang w:val="en-US"/>
        </w:rPr>
        <w:t>0.2mL</w:t>
      </w:r>
      <w:r>
        <w:rPr>
          <w:rFonts w:asciiTheme="minorEastAsia" w:eastAsiaTheme="minorEastAsia" w:hAnsiTheme="minorEastAsia" w:cstheme="minorEastAsia" w:hint="eastAsia"/>
          <w:kern w:val="2"/>
          <w:sz w:val="24"/>
          <w:szCs w:val="24"/>
          <w:lang w:val="en-US"/>
        </w:rPr>
        <w:t>的抗菌活性</w:t>
      </w:r>
      <w:r>
        <w:rPr>
          <w:rFonts w:asciiTheme="minorEastAsia" w:eastAsiaTheme="minorEastAsia" w:hAnsiTheme="minorEastAsia" w:cstheme="minorEastAsia" w:hint="eastAsia"/>
          <w:kern w:val="2"/>
          <w:sz w:val="24"/>
          <w:szCs w:val="24"/>
          <w:lang w:val="en-US"/>
        </w:rPr>
        <w:t>值≤</w:t>
      </w:r>
      <w:r>
        <w:rPr>
          <w:rFonts w:asciiTheme="minorEastAsia" w:eastAsiaTheme="minorEastAsia" w:hAnsiTheme="minorEastAsia" w:cstheme="minorEastAsia" w:hint="eastAsia"/>
          <w:kern w:val="2"/>
          <w:sz w:val="24"/>
          <w:szCs w:val="24"/>
          <w:lang w:val="en-US"/>
        </w:rPr>
        <w:t>5.1</w:t>
      </w:r>
      <w:r>
        <w:rPr>
          <w:rFonts w:asciiTheme="minorEastAsia" w:eastAsiaTheme="minorEastAsia" w:hAnsiTheme="minorEastAsia" w:cstheme="minorEastAsia" w:hint="eastAsia"/>
          <w:kern w:val="2"/>
          <w:sz w:val="24"/>
          <w:szCs w:val="24"/>
          <w:lang w:val="en-US"/>
        </w:rPr>
        <w:t>，均达到日本工业标准</w:t>
      </w:r>
      <w:r>
        <w:rPr>
          <w:rFonts w:asciiTheme="minorEastAsia" w:eastAsiaTheme="minorEastAsia" w:hAnsiTheme="minorEastAsia" w:cstheme="minorEastAsia" w:hint="eastAsia"/>
          <w:kern w:val="2"/>
          <w:sz w:val="24"/>
          <w:szCs w:val="24"/>
          <w:lang w:val="en-US"/>
        </w:rPr>
        <w:t>JIS Z 2801</w:t>
      </w:r>
      <w:r>
        <w:rPr>
          <w:rFonts w:asciiTheme="minorEastAsia" w:eastAsiaTheme="minorEastAsia" w:hAnsiTheme="minorEastAsia" w:cstheme="minorEastAsia" w:hint="eastAsia"/>
          <w:kern w:val="2"/>
          <w:sz w:val="24"/>
          <w:szCs w:val="24"/>
          <w:lang w:val="en-US"/>
        </w:rPr>
        <w:t>：</w:t>
      </w:r>
      <w:r>
        <w:rPr>
          <w:rFonts w:asciiTheme="minorEastAsia" w:eastAsiaTheme="minorEastAsia" w:hAnsiTheme="minorEastAsia" w:cstheme="minorEastAsia" w:hint="eastAsia"/>
          <w:kern w:val="2"/>
          <w:sz w:val="24"/>
          <w:szCs w:val="24"/>
          <w:lang w:val="en-US"/>
        </w:rPr>
        <w:t>2010</w:t>
      </w:r>
      <w:r>
        <w:rPr>
          <w:rFonts w:asciiTheme="minorEastAsia" w:eastAsiaTheme="minorEastAsia" w:hAnsiTheme="minorEastAsia" w:cstheme="minorEastAsia" w:hint="eastAsia"/>
          <w:kern w:val="2"/>
          <w:sz w:val="24"/>
          <w:szCs w:val="24"/>
          <w:lang w:val="en-US"/>
        </w:rPr>
        <w:t>≥</w:t>
      </w:r>
      <w:r>
        <w:rPr>
          <w:rFonts w:asciiTheme="minorEastAsia" w:eastAsiaTheme="minorEastAsia" w:hAnsiTheme="minorEastAsia" w:cstheme="minorEastAsia" w:hint="eastAsia"/>
          <w:kern w:val="2"/>
          <w:sz w:val="24"/>
          <w:szCs w:val="24"/>
          <w:lang w:val="en-US"/>
        </w:rPr>
        <w:t>2.0</w:t>
      </w:r>
      <w:r>
        <w:rPr>
          <w:rFonts w:asciiTheme="minorEastAsia" w:eastAsiaTheme="minorEastAsia" w:hAnsiTheme="minorEastAsia" w:cstheme="minorEastAsia" w:hint="eastAsia"/>
          <w:kern w:val="2"/>
          <w:sz w:val="24"/>
          <w:szCs w:val="24"/>
          <w:lang w:val="en-US"/>
        </w:rPr>
        <w:t>的标准。（提供检测报告）</w:t>
      </w:r>
    </w:p>
    <w:p w14:paraId="66180017"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1.8</w:t>
      </w:r>
      <w:r>
        <w:rPr>
          <w:rFonts w:asciiTheme="minorEastAsia" w:eastAsiaTheme="minorEastAsia" w:hAnsiTheme="minorEastAsia" w:cstheme="minorEastAsia" w:hint="eastAsia"/>
          <w:sz w:val="24"/>
          <w:szCs w:val="24"/>
          <w:lang w:val="en-US"/>
        </w:rPr>
        <w:t>台面质量证明</w:t>
      </w:r>
      <w:r>
        <w:rPr>
          <w:rFonts w:asciiTheme="minorEastAsia" w:eastAsiaTheme="minorEastAsia" w:hAnsiTheme="minorEastAsia" w:cstheme="minorEastAsia" w:hint="eastAsia"/>
          <w:sz w:val="24"/>
          <w:szCs w:val="24"/>
          <w:lang w:val="en-US"/>
        </w:rPr>
        <w:t>:</w:t>
      </w:r>
      <w:r>
        <w:rPr>
          <w:rFonts w:asciiTheme="minorEastAsia" w:eastAsiaTheme="minorEastAsia" w:hAnsiTheme="minorEastAsia" w:cstheme="minorEastAsia" w:hint="eastAsia"/>
          <w:sz w:val="24"/>
          <w:szCs w:val="24"/>
          <w:lang w:val="en-US"/>
        </w:rPr>
        <w:t>需提供第三方出具的</w:t>
      </w:r>
      <w:r>
        <w:rPr>
          <w:rFonts w:asciiTheme="minorEastAsia" w:eastAsiaTheme="minorEastAsia" w:hAnsiTheme="minorEastAsia" w:cstheme="minorEastAsia" w:hint="eastAsia"/>
          <w:sz w:val="24"/>
          <w:szCs w:val="24"/>
          <w:lang w:val="en-US"/>
        </w:rPr>
        <w:t>EBC</w:t>
      </w:r>
      <w:r>
        <w:rPr>
          <w:rFonts w:asciiTheme="minorEastAsia" w:eastAsiaTheme="minorEastAsia" w:hAnsiTheme="minorEastAsia" w:cstheme="minorEastAsia" w:hint="eastAsia"/>
          <w:sz w:val="24"/>
          <w:szCs w:val="24"/>
          <w:lang w:val="en-US"/>
        </w:rPr>
        <w:t>电子束固化技术证明文件。</w:t>
      </w:r>
      <w:r>
        <w:rPr>
          <w:rFonts w:asciiTheme="minorEastAsia" w:eastAsiaTheme="minorEastAsia" w:hAnsiTheme="minorEastAsia" w:cstheme="minorEastAsia" w:hint="eastAsia"/>
          <w:sz w:val="24"/>
          <w:szCs w:val="24"/>
        </w:rPr>
        <w:t>产品附有中国绿色材料标志授权使用证书。</w:t>
      </w:r>
    </w:p>
    <w:p w14:paraId="41C85171"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1.9</w:t>
      </w:r>
      <w:r>
        <w:rPr>
          <w:rFonts w:asciiTheme="minorEastAsia" w:eastAsiaTheme="minorEastAsia" w:hAnsiTheme="minorEastAsia" w:cstheme="minorEastAsia" w:hint="eastAsia"/>
          <w:sz w:val="24"/>
          <w:szCs w:val="24"/>
        </w:rPr>
        <w:t>需提供台面板供应厂家针对本项目出具的投标授权书和售后服务承诺函。</w:t>
      </w:r>
    </w:p>
    <w:p w14:paraId="3CE922C9"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lastRenderedPageBreak/>
        <w:t>1.10</w:t>
      </w:r>
      <w:r>
        <w:rPr>
          <w:rFonts w:asciiTheme="minorEastAsia" w:eastAsiaTheme="minorEastAsia" w:hAnsiTheme="minorEastAsia" w:cstheme="minorEastAsia" w:hint="eastAsia"/>
          <w:sz w:val="24"/>
          <w:szCs w:val="24"/>
        </w:rPr>
        <w:t>需提供符合或优于上述台面技术参数指标（抗酸碱、环保、燃烧、物理、抗真菌、</w:t>
      </w:r>
      <w:r>
        <w:rPr>
          <w:rFonts w:asciiTheme="minorEastAsia" w:eastAsiaTheme="minorEastAsia" w:hAnsiTheme="minorEastAsia" w:cstheme="minorEastAsia" w:hint="eastAsia"/>
          <w:sz w:val="24"/>
          <w:szCs w:val="24"/>
        </w:rPr>
        <w:t>EBC</w:t>
      </w:r>
      <w:r>
        <w:rPr>
          <w:rFonts w:asciiTheme="minorEastAsia" w:eastAsiaTheme="minorEastAsia" w:hAnsiTheme="minorEastAsia" w:cstheme="minorEastAsia" w:hint="eastAsia"/>
          <w:sz w:val="24"/>
          <w:szCs w:val="24"/>
        </w:rPr>
        <w:t>证明、绿色材料）检测报告原件，并加盖台面厂家</w:t>
      </w:r>
      <w:r>
        <w:rPr>
          <w:rFonts w:asciiTheme="minorEastAsia" w:eastAsiaTheme="minorEastAsia" w:hAnsiTheme="minorEastAsia" w:cstheme="minorEastAsia" w:hint="eastAsia"/>
          <w:sz w:val="24"/>
          <w:szCs w:val="24"/>
        </w:rPr>
        <w:t>公</w:t>
      </w:r>
      <w:r>
        <w:rPr>
          <w:rFonts w:asciiTheme="minorEastAsia" w:eastAsiaTheme="minorEastAsia" w:hAnsiTheme="minorEastAsia" w:cstheme="minorEastAsia" w:hint="eastAsia"/>
          <w:sz w:val="24"/>
          <w:szCs w:val="24"/>
        </w:rPr>
        <w:t>章。</w:t>
      </w:r>
      <w:r>
        <w:rPr>
          <w:rFonts w:asciiTheme="minorEastAsia" w:eastAsiaTheme="minorEastAsia" w:hAnsiTheme="minorEastAsia" w:cstheme="minorEastAsia" w:hint="eastAsia"/>
          <w:sz w:val="24"/>
          <w:szCs w:val="24"/>
          <w:lang w:val="en-US"/>
        </w:rPr>
        <w:t xml:space="preserve"> </w:t>
      </w:r>
    </w:p>
    <w:p w14:paraId="56E83E7A"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箱体及抽面门板</w:t>
      </w:r>
    </w:p>
    <w:p w14:paraId="26B1B6C6"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2.1</w:t>
      </w:r>
      <w:bookmarkStart w:id="37" w:name="OLE_LINK12"/>
      <w:r>
        <w:rPr>
          <w:rFonts w:asciiTheme="minorEastAsia" w:eastAsiaTheme="minorEastAsia" w:hAnsiTheme="minorEastAsia" w:cstheme="minorEastAsia" w:hint="eastAsia"/>
          <w:sz w:val="24"/>
          <w:szCs w:val="24"/>
        </w:rPr>
        <w:t>所有箱体板采用国标</w:t>
      </w:r>
      <w:r>
        <w:rPr>
          <w:rFonts w:asciiTheme="minorEastAsia" w:eastAsiaTheme="minorEastAsia" w:hAnsiTheme="minorEastAsia" w:cstheme="minorEastAsia" w:hint="eastAsia"/>
          <w:sz w:val="24"/>
          <w:szCs w:val="24"/>
        </w:rPr>
        <w:t>E1</w:t>
      </w:r>
      <w:r>
        <w:rPr>
          <w:rFonts w:asciiTheme="minorEastAsia" w:eastAsiaTheme="minorEastAsia" w:hAnsiTheme="minorEastAsia" w:cstheme="minorEastAsia" w:hint="eastAsia"/>
          <w:sz w:val="24"/>
          <w:szCs w:val="24"/>
        </w:rPr>
        <w:t>级</w:t>
      </w:r>
      <w:r>
        <w:rPr>
          <w:rFonts w:asciiTheme="minorEastAsia" w:eastAsiaTheme="minorEastAsia" w:hAnsiTheme="minorEastAsia" w:cstheme="minorEastAsia" w:hint="eastAsia"/>
          <w:sz w:val="24"/>
          <w:szCs w:val="24"/>
        </w:rPr>
        <w:t>18mm</w:t>
      </w:r>
      <w:r>
        <w:rPr>
          <w:rFonts w:asciiTheme="minorEastAsia" w:eastAsiaTheme="minorEastAsia" w:hAnsiTheme="minorEastAsia" w:cstheme="minorEastAsia" w:hint="eastAsia"/>
          <w:sz w:val="24"/>
          <w:szCs w:val="24"/>
        </w:rPr>
        <w:t>厚的三聚氰胺板，</w:t>
      </w:r>
      <w:bookmarkStart w:id="38" w:name="OLE_LINK15"/>
      <w:r>
        <w:rPr>
          <w:rFonts w:asciiTheme="minorEastAsia" w:eastAsiaTheme="minorEastAsia" w:hAnsiTheme="minorEastAsia" w:cstheme="minorEastAsia" w:hint="eastAsia"/>
          <w:sz w:val="24"/>
          <w:szCs w:val="24"/>
        </w:rPr>
        <w:t>采用</w:t>
      </w:r>
      <w:r>
        <w:rPr>
          <w:rFonts w:asciiTheme="minorEastAsia" w:eastAsiaTheme="minorEastAsia" w:hAnsiTheme="minorEastAsia" w:cstheme="minorEastAsia" w:hint="eastAsia"/>
          <w:sz w:val="24"/>
          <w:szCs w:val="24"/>
        </w:rPr>
        <w:t>1*20mmPVC</w:t>
      </w:r>
      <w:r>
        <w:rPr>
          <w:rFonts w:asciiTheme="minorEastAsia" w:eastAsiaTheme="minorEastAsia" w:hAnsiTheme="minorEastAsia" w:cstheme="minorEastAsia" w:hint="eastAsia"/>
          <w:sz w:val="24"/>
          <w:szCs w:val="24"/>
        </w:rPr>
        <w:t>同色封边条封边，热熔胶高温全自动直线机封边</w:t>
      </w:r>
      <w:bookmarkEnd w:id="37"/>
      <w:bookmarkEnd w:id="38"/>
      <w:r>
        <w:rPr>
          <w:rFonts w:asciiTheme="minorEastAsia" w:eastAsiaTheme="minorEastAsia" w:hAnsiTheme="minorEastAsia" w:cstheme="minorEastAsia" w:hint="eastAsia"/>
          <w:sz w:val="24"/>
          <w:szCs w:val="24"/>
        </w:rPr>
        <w:t>。</w:t>
      </w:r>
    </w:p>
    <w:p w14:paraId="0ABD855A"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2.2</w:t>
      </w:r>
      <w:r>
        <w:rPr>
          <w:rFonts w:asciiTheme="minorEastAsia" w:eastAsiaTheme="minorEastAsia" w:hAnsiTheme="minorEastAsia" w:cstheme="minorEastAsia" w:hint="eastAsia"/>
          <w:sz w:val="24"/>
          <w:szCs w:val="24"/>
        </w:rPr>
        <w:t>所有抽面及门板采用国标</w:t>
      </w:r>
      <w:r>
        <w:rPr>
          <w:rFonts w:asciiTheme="minorEastAsia" w:eastAsiaTheme="minorEastAsia" w:hAnsiTheme="minorEastAsia" w:cstheme="minorEastAsia" w:hint="eastAsia"/>
          <w:sz w:val="24"/>
          <w:szCs w:val="24"/>
        </w:rPr>
        <w:t>E1</w:t>
      </w:r>
      <w:r>
        <w:rPr>
          <w:rFonts w:asciiTheme="minorEastAsia" w:eastAsiaTheme="minorEastAsia" w:hAnsiTheme="minorEastAsia" w:cstheme="minorEastAsia" w:hint="eastAsia"/>
          <w:sz w:val="24"/>
          <w:szCs w:val="24"/>
        </w:rPr>
        <w:t>级</w:t>
      </w:r>
      <w:r>
        <w:rPr>
          <w:rFonts w:asciiTheme="minorEastAsia" w:eastAsiaTheme="minorEastAsia" w:hAnsiTheme="minorEastAsia" w:cstheme="minorEastAsia" w:hint="eastAsia"/>
          <w:sz w:val="24"/>
          <w:szCs w:val="24"/>
        </w:rPr>
        <w:t>18mm</w:t>
      </w:r>
      <w:r>
        <w:rPr>
          <w:rFonts w:asciiTheme="minorEastAsia" w:eastAsiaTheme="minorEastAsia" w:hAnsiTheme="minorEastAsia" w:cstheme="minorEastAsia" w:hint="eastAsia"/>
          <w:sz w:val="24"/>
          <w:szCs w:val="24"/>
        </w:rPr>
        <w:t>厚的三聚氰胺板，采用</w:t>
      </w:r>
      <w:r>
        <w:rPr>
          <w:rFonts w:asciiTheme="minorEastAsia" w:eastAsiaTheme="minorEastAsia" w:hAnsiTheme="minorEastAsia" w:cstheme="minorEastAsia" w:hint="eastAsia"/>
          <w:sz w:val="24"/>
          <w:szCs w:val="24"/>
        </w:rPr>
        <w:t>2*22mmPVC</w:t>
      </w:r>
      <w:r>
        <w:rPr>
          <w:rFonts w:asciiTheme="minorEastAsia" w:eastAsiaTheme="minorEastAsia" w:hAnsiTheme="minorEastAsia" w:cstheme="minorEastAsia" w:hint="eastAsia"/>
          <w:sz w:val="24"/>
          <w:szCs w:val="24"/>
        </w:rPr>
        <w:t>同色封边条封边，热熔胶高温全自动直线机封边</w:t>
      </w:r>
      <w:r>
        <w:rPr>
          <w:rFonts w:asciiTheme="minorEastAsia" w:eastAsiaTheme="minorEastAsia" w:hAnsiTheme="minorEastAsia" w:cstheme="minorEastAsia" w:hint="eastAsia"/>
          <w:sz w:val="24"/>
          <w:szCs w:val="24"/>
        </w:rPr>
        <w:t>。</w:t>
      </w:r>
    </w:p>
    <w:p w14:paraId="23B182B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bookmarkStart w:id="39" w:name="OLE_LINK13"/>
      <w:r>
        <w:rPr>
          <w:rFonts w:asciiTheme="minorEastAsia" w:eastAsiaTheme="minorEastAsia" w:hAnsiTheme="minorEastAsia" w:cstheme="minorEastAsia" w:hint="eastAsia"/>
          <w:sz w:val="24"/>
          <w:szCs w:val="24"/>
        </w:rPr>
        <w:t>2.3</w:t>
      </w:r>
      <w:bookmarkEnd w:id="39"/>
      <w:r>
        <w:rPr>
          <w:rFonts w:asciiTheme="minorEastAsia" w:eastAsiaTheme="minorEastAsia" w:hAnsiTheme="minorEastAsia" w:cstheme="minorEastAsia" w:hint="eastAsia"/>
          <w:sz w:val="24"/>
          <w:szCs w:val="24"/>
        </w:rPr>
        <w:t>箱体后板设计可拆卸便于维修的</w:t>
      </w:r>
      <w:r>
        <w:rPr>
          <w:rFonts w:asciiTheme="minorEastAsia" w:eastAsiaTheme="minorEastAsia" w:hAnsiTheme="minorEastAsia" w:cstheme="minorEastAsia" w:hint="eastAsia"/>
          <w:sz w:val="24"/>
          <w:szCs w:val="24"/>
        </w:rPr>
        <w:t>12mm</w:t>
      </w:r>
      <w:r>
        <w:rPr>
          <w:rFonts w:asciiTheme="minorEastAsia" w:eastAsiaTheme="minorEastAsia" w:hAnsiTheme="minorEastAsia" w:cstheme="minorEastAsia" w:hint="eastAsia"/>
          <w:sz w:val="24"/>
          <w:szCs w:val="24"/>
        </w:rPr>
        <w:t>厚活动板，便于使用过程中检修水、电、气等管道</w:t>
      </w:r>
      <w:r>
        <w:rPr>
          <w:rFonts w:asciiTheme="minorEastAsia" w:eastAsiaTheme="minorEastAsia" w:hAnsiTheme="minorEastAsia" w:cstheme="minorEastAsia" w:hint="eastAsia"/>
          <w:sz w:val="24"/>
          <w:szCs w:val="24"/>
        </w:rPr>
        <w:t>。</w:t>
      </w:r>
    </w:p>
    <w:p w14:paraId="6BF1A3F0"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2.4</w:t>
      </w:r>
      <w:r>
        <w:rPr>
          <w:rFonts w:asciiTheme="minorEastAsia" w:eastAsiaTheme="minorEastAsia" w:hAnsiTheme="minorEastAsia" w:cstheme="minorEastAsia" w:hint="eastAsia"/>
          <w:sz w:val="24"/>
          <w:szCs w:val="24"/>
        </w:rPr>
        <w:t>抽屉采用</w:t>
      </w:r>
      <w:r>
        <w:rPr>
          <w:rFonts w:asciiTheme="minorEastAsia" w:eastAsiaTheme="minorEastAsia" w:hAnsiTheme="minorEastAsia" w:cstheme="minorEastAsia" w:hint="eastAsia"/>
          <w:sz w:val="24"/>
          <w:szCs w:val="24"/>
        </w:rPr>
        <w:t>E1</w:t>
      </w:r>
      <w:r>
        <w:rPr>
          <w:rFonts w:asciiTheme="minorEastAsia" w:eastAsiaTheme="minorEastAsia" w:hAnsiTheme="minorEastAsia" w:cstheme="minorEastAsia" w:hint="eastAsia"/>
          <w:sz w:val="24"/>
          <w:szCs w:val="24"/>
        </w:rPr>
        <w:t>级</w:t>
      </w:r>
      <w:r>
        <w:rPr>
          <w:rFonts w:asciiTheme="minorEastAsia" w:eastAsiaTheme="minorEastAsia" w:hAnsiTheme="minorEastAsia" w:cstheme="minorEastAsia" w:hint="eastAsia"/>
          <w:sz w:val="24"/>
          <w:szCs w:val="24"/>
        </w:rPr>
        <w:t>12mm</w:t>
      </w:r>
      <w:r>
        <w:rPr>
          <w:rFonts w:asciiTheme="minorEastAsia" w:eastAsiaTheme="minorEastAsia" w:hAnsiTheme="minorEastAsia" w:cstheme="minorEastAsia" w:hint="eastAsia"/>
          <w:sz w:val="24"/>
          <w:szCs w:val="24"/>
        </w:rPr>
        <w:t>厚的三聚氰胺板，其余部位采用国标</w:t>
      </w:r>
      <w:r>
        <w:rPr>
          <w:rFonts w:asciiTheme="minorEastAsia" w:eastAsiaTheme="minorEastAsia" w:hAnsiTheme="minorEastAsia" w:cstheme="minorEastAsia" w:hint="eastAsia"/>
          <w:sz w:val="24"/>
          <w:szCs w:val="24"/>
        </w:rPr>
        <w:t>E1</w:t>
      </w:r>
      <w:r>
        <w:rPr>
          <w:rFonts w:asciiTheme="minorEastAsia" w:eastAsiaTheme="minorEastAsia" w:hAnsiTheme="minorEastAsia" w:cstheme="minorEastAsia" w:hint="eastAsia"/>
          <w:sz w:val="24"/>
          <w:szCs w:val="24"/>
        </w:rPr>
        <w:t>级</w:t>
      </w:r>
      <w:r>
        <w:rPr>
          <w:rFonts w:asciiTheme="minorEastAsia" w:eastAsiaTheme="minorEastAsia" w:hAnsiTheme="minorEastAsia" w:cstheme="minorEastAsia" w:hint="eastAsia"/>
          <w:sz w:val="24"/>
          <w:szCs w:val="24"/>
        </w:rPr>
        <w:t>18mm</w:t>
      </w:r>
      <w:r>
        <w:rPr>
          <w:rFonts w:asciiTheme="minorEastAsia" w:eastAsiaTheme="minorEastAsia" w:hAnsiTheme="minorEastAsia" w:cstheme="minorEastAsia" w:hint="eastAsia"/>
          <w:sz w:val="24"/>
          <w:szCs w:val="24"/>
        </w:rPr>
        <w:t>厚的三聚氰胺板，采用</w:t>
      </w:r>
      <w:r>
        <w:rPr>
          <w:rFonts w:asciiTheme="minorEastAsia" w:eastAsiaTheme="minorEastAsia" w:hAnsiTheme="minorEastAsia" w:cstheme="minorEastAsia" w:hint="eastAsia"/>
          <w:sz w:val="24"/>
          <w:szCs w:val="24"/>
        </w:rPr>
        <w:t>1*20mmPVC</w:t>
      </w:r>
      <w:r>
        <w:rPr>
          <w:rFonts w:asciiTheme="minorEastAsia" w:eastAsiaTheme="minorEastAsia" w:hAnsiTheme="minorEastAsia" w:cstheme="minorEastAsia" w:hint="eastAsia"/>
          <w:sz w:val="24"/>
          <w:szCs w:val="24"/>
        </w:rPr>
        <w:t>同色封边条封边，热熔胶高温全自动直线机封边</w:t>
      </w:r>
      <w:r>
        <w:rPr>
          <w:rFonts w:asciiTheme="minorEastAsia" w:eastAsiaTheme="minorEastAsia" w:hAnsiTheme="minorEastAsia" w:cstheme="minorEastAsia" w:hint="eastAsia"/>
          <w:sz w:val="24"/>
          <w:szCs w:val="24"/>
        </w:rPr>
        <w:t>。</w:t>
      </w:r>
    </w:p>
    <w:p w14:paraId="302B2420"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钢架</w:t>
      </w:r>
      <w:r>
        <w:rPr>
          <w:rFonts w:asciiTheme="minorEastAsia" w:eastAsiaTheme="minorEastAsia" w:hAnsiTheme="minorEastAsia" w:cstheme="minorEastAsia" w:hint="eastAsia"/>
          <w:sz w:val="24"/>
          <w:szCs w:val="24"/>
        </w:rPr>
        <w:t>。</w:t>
      </w:r>
    </w:p>
    <w:p w14:paraId="0215B5D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3.1</w:t>
      </w:r>
      <w:r>
        <w:rPr>
          <w:rFonts w:asciiTheme="minorEastAsia" w:eastAsiaTheme="minorEastAsia" w:hAnsiTheme="minorEastAsia" w:cstheme="minorEastAsia" w:hint="eastAsia"/>
          <w:sz w:val="24"/>
          <w:szCs w:val="24"/>
        </w:rPr>
        <w:t>钢架</w:t>
      </w:r>
      <w:r>
        <w:rPr>
          <w:rFonts w:asciiTheme="minorEastAsia" w:eastAsiaTheme="minorEastAsia" w:hAnsiTheme="minorEastAsia" w:cstheme="minorEastAsia" w:hint="eastAsia"/>
          <w:sz w:val="24"/>
          <w:szCs w:val="24"/>
        </w:rPr>
        <w:t>结构为组合连接结构，并具方便拆装、重复使用功能</w:t>
      </w:r>
      <w:r>
        <w:rPr>
          <w:rFonts w:asciiTheme="minorEastAsia" w:eastAsiaTheme="minorEastAsia" w:hAnsiTheme="minorEastAsia" w:cstheme="minorEastAsia" w:hint="eastAsia"/>
          <w:sz w:val="24"/>
          <w:szCs w:val="24"/>
        </w:rPr>
        <w:t>。</w:t>
      </w:r>
    </w:p>
    <w:p w14:paraId="15EEE21D" w14:textId="77777777" w:rsidR="000F22D1" w:rsidRDefault="000249CF">
      <w:pPr>
        <w:spacing w:line="360" w:lineRule="auto"/>
        <w:ind w:firstLineChars="200" w:firstLine="480"/>
        <w:rPr>
          <w:rFonts w:asciiTheme="minorEastAsia" w:eastAsiaTheme="minorEastAsia" w:hAnsiTheme="minorEastAsia" w:cstheme="minorEastAsia"/>
          <w:sz w:val="24"/>
          <w:szCs w:val="24"/>
        </w:rPr>
      </w:pPr>
      <w:bookmarkStart w:id="40" w:name="OLE_LINK16"/>
      <w:r>
        <w:rPr>
          <w:rFonts w:asciiTheme="minorEastAsia" w:eastAsiaTheme="minorEastAsia" w:hAnsiTheme="minorEastAsia" w:cstheme="minorEastAsia" w:hint="eastAsia"/>
          <w:sz w:val="24"/>
          <w:szCs w:val="24"/>
        </w:rPr>
        <w:t>3.</w:t>
      </w:r>
      <w:bookmarkEnd w:id="40"/>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钢架全部采用</w:t>
      </w:r>
      <w:r>
        <w:rPr>
          <w:rFonts w:asciiTheme="minorEastAsia" w:eastAsiaTheme="minorEastAsia" w:hAnsiTheme="minorEastAsia" w:cstheme="minorEastAsia" w:hint="eastAsia"/>
          <w:sz w:val="24"/>
          <w:szCs w:val="24"/>
        </w:rPr>
        <w:t>40*60*1.5mm</w:t>
      </w:r>
      <w:r>
        <w:rPr>
          <w:rFonts w:asciiTheme="minorEastAsia" w:eastAsiaTheme="minorEastAsia" w:hAnsiTheme="minorEastAsia" w:cstheme="minorEastAsia" w:hint="eastAsia"/>
          <w:sz w:val="24"/>
          <w:szCs w:val="24"/>
        </w:rPr>
        <w:t>厚方钢，整体焊接成口型结构，承重</w:t>
      </w:r>
      <w:r>
        <w:rPr>
          <w:rFonts w:asciiTheme="minorEastAsia" w:eastAsiaTheme="minorEastAsia" w:hAnsiTheme="minorEastAsia" w:cstheme="minorEastAsia" w:hint="eastAsia"/>
          <w:sz w:val="24"/>
          <w:szCs w:val="24"/>
        </w:rPr>
        <w:t>350kg/</w:t>
      </w:r>
      <w:r>
        <w:rPr>
          <w:rFonts w:asciiTheme="minorEastAsia" w:eastAsiaTheme="minorEastAsia" w:hAnsiTheme="minorEastAsia" w:cstheme="minorEastAsia" w:hint="eastAsia"/>
          <w:sz w:val="24"/>
          <w:szCs w:val="24"/>
        </w:rPr>
        <w:t>㎡以上之荷重功能，表面</w:t>
      </w:r>
      <w:bookmarkStart w:id="41" w:name="OLE_LINK18"/>
      <w:r>
        <w:rPr>
          <w:rFonts w:asciiTheme="minorEastAsia" w:eastAsiaTheme="minorEastAsia" w:hAnsiTheme="minorEastAsia" w:cstheme="minorEastAsia" w:hint="eastAsia"/>
          <w:sz w:val="24"/>
          <w:szCs w:val="24"/>
        </w:rPr>
        <w:t>使用环氧树脂粉末喷涂防腐处理</w:t>
      </w:r>
      <w:bookmarkEnd w:id="41"/>
      <w:r>
        <w:rPr>
          <w:rFonts w:asciiTheme="minorEastAsia" w:eastAsiaTheme="minorEastAsia" w:hAnsiTheme="minorEastAsia" w:cstheme="minorEastAsia" w:hint="eastAsia"/>
          <w:sz w:val="24"/>
          <w:szCs w:val="24"/>
        </w:rPr>
        <w:t>。</w:t>
      </w:r>
    </w:p>
    <w:p w14:paraId="08652B90"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3.3</w:t>
      </w:r>
      <w:r>
        <w:rPr>
          <w:rFonts w:asciiTheme="minorEastAsia" w:eastAsiaTheme="minorEastAsia" w:hAnsiTheme="minorEastAsia" w:cstheme="minorEastAsia" w:hint="eastAsia"/>
          <w:sz w:val="24"/>
          <w:szCs w:val="24"/>
        </w:rPr>
        <w:t>钢架连接翼、固定片</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材料采用</w:t>
      </w:r>
      <w:r>
        <w:rPr>
          <w:rFonts w:asciiTheme="minorEastAsia" w:eastAsiaTheme="minorEastAsia" w:hAnsiTheme="minorEastAsia" w:cstheme="minorEastAsia" w:hint="eastAsia"/>
          <w:sz w:val="24"/>
          <w:szCs w:val="24"/>
        </w:rPr>
        <w:t>1.5mm</w:t>
      </w:r>
      <w:r>
        <w:rPr>
          <w:rFonts w:asciiTheme="minorEastAsia" w:eastAsiaTheme="minorEastAsia" w:hAnsiTheme="minorEastAsia" w:cstheme="minorEastAsia" w:hint="eastAsia"/>
          <w:sz w:val="24"/>
          <w:szCs w:val="24"/>
        </w:rPr>
        <w:t>厚镀锌钢板冲折制作，表面使用环氧树脂粉末喷涂防腐处理</w:t>
      </w:r>
      <w:r>
        <w:rPr>
          <w:rFonts w:asciiTheme="minorEastAsia" w:eastAsiaTheme="minorEastAsia" w:hAnsiTheme="minorEastAsia" w:cstheme="minorEastAsia" w:hint="eastAsia"/>
          <w:sz w:val="24"/>
          <w:szCs w:val="24"/>
        </w:rPr>
        <w:t>。</w:t>
      </w:r>
    </w:p>
    <w:p w14:paraId="2C44E032"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3.4</w:t>
      </w:r>
      <w:r>
        <w:rPr>
          <w:rFonts w:asciiTheme="minorEastAsia" w:eastAsiaTheme="minorEastAsia" w:hAnsiTheme="minorEastAsia" w:cstheme="minorEastAsia" w:hint="eastAsia"/>
          <w:sz w:val="24"/>
          <w:szCs w:val="24"/>
        </w:rPr>
        <w:t>可调脚：采用</w:t>
      </w:r>
      <w:r>
        <w:rPr>
          <w:rFonts w:asciiTheme="minorEastAsia" w:eastAsiaTheme="minorEastAsia" w:hAnsiTheme="minorEastAsia" w:cstheme="minorEastAsia" w:hint="eastAsia"/>
          <w:sz w:val="24"/>
          <w:szCs w:val="24"/>
        </w:rPr>
        <w:t>ABS</w:t>
      </w:r>
      <w:r>
        <w:rPr>
          <w:rFonts w:asciiTheme="minorEastAsia" w:eastAsiaTheme="minorEastAsia" w:hAnsiTheme="minorEastAsia" w:cstheme="minorEastAsia" w:hint="eastAsia"/>
          <w:sz w:val="24"/>
          <w:szCs w:val="24"/>
        </w:rPr>
        <w:t>专用注塑可调脚，不锈钢金属螺杆，高度可调节，调节范围为</w:t>
      </w:r>
      <w:r>
        <w:rPr>
          <w:rFonts w:asciiTheme="minorEastAsia" w:eastAsiaTheme="minorEastAsia" w:hAnsiTheme="minorEastAsia" w:cstheme="minorEastAsia" w:hint="eastAsia"/>
          <w:sz w:val="24"/>
          <w:szCs w:val="24"/>
        </w:rPr>
        <w:t>30</w:t>
      </w:r>
      <w:r>
        <w:rPr>
          <w:rFonts w:ascii="Times New Roman" w:eastAsiaTheme="minorEastAsia" w:hAnsi="Times New Roman" w:cs="Times New Roman"/>
          <w:sz w:val="24"/>
          <w:szCs w:val="24"/>
          <w:lang w:val="en-US"/>
        </w:rPr>
        <w:t>~</w:t>
      </w:r>
      <w:r>
        <w:rPr>
          <w:rFonts w:asciiTheme="minorEastAsia" w:eastAsiaTheme="minorEastAsia" w:hAnsiTheme="minorEastAsia" w:cstheme="minorEastAsia" w:hint="eastAsia"/>
          <w:sz w:val="24"/>
          <w:szCs w:val="24"/>
        </w:rPr>
        <w:t>50mm</w:t>
      </w:r>
      <w:r>
        <w:rPr>
          <w:rFonts w:asciiTheme="minorEastAsia" w:eastAsiaTheme="minorEastAsia" w:hAnsiTheme="minorEastAsia" w:cstheme="minorEastAsia" w:hint="eastAsia"/>
          <w:sz w:val="24"/>
          <w:szCs w:val="24"/>
        </w:rPr>
        <w:t>，防滑减震</w:t>
      </w:r>
      <w:r>
        <w:rPr>
          <w:rFonts w:asciiTheme="minorEastAsia" w:eastAsiaTheme="minorEastAsia" w:hAnsiTheme="minorEastAsia" w:cstheme="minorEastAsia" w:hint="eastAsia"/>
          <w:sz w:val="24"/>
          <w:szCs w:val="24"/>
        </w:rPr>
        <w:t>。</w:t>
      </w:r>
    </w:p>
    <w:p w14:paraId="6959B06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3.5</w:t>
      </w:r>
      <w:r>
        <w:rPr>
          <w:rFonts w:asciiTheme="minorEastAsia" w:eastAsiaTheme="minorEastAsia" w:hAnsiTheme="minorEastAsia" w:cstheme="minorEastAsia" w:hint="eastAsia"/>
          <w:sz w:val="24"/>
          <w:szCs w:val="24"/>
        </w:rPr>
        <w:t>所有钢架表面接缝均应满焊，焊接处打磨平整以保持为连续的平滑表面，所有部件不得于安装现场焊接加工，以避免破坏表面环氧树脂涂层</w:t>
      </w:r>
      <w:r>
        <w:rPr>
          <w:rFonts w:asciiTheme="minorEastAsia" w:eastAsiaTheme="minorEastAsia" w:hAnsiTheme="minorEastAsia" w:cstheme="minorEastAsia" w:hint="eastAsia"/>
          <w:sz w:val="24"/>
          <w:szCs w:val="24"/>
        </w:rPr>
        <w:t>。</w:t>
      </w:r>
    </w:p>
    <w:p w14:paraId="30D27D19"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柜体五金及配件</w:t>
      </w:r>
    </w:p>
    <w:p w14:paraId="1615FBB4"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4.1</w:t>
      </w:r>
      <w:r>
        <w:rPr>
          <w:rFonts w:asciiTheme="minorEastAsia" w:eastAsiaTheme="minorEastAsia" w:hAnsiTheme="minorEastAsia" w:cstheme="minorEastAsia" w:hint="eastAsia"/>
          <w:sz w:val="24"/>
          <w:szCs w:val="24"/>
        </w:rPr>
        <w:t>铰链：</w:t>
      </w:r>
      <w:r>
        <w:rPr>
          <w:rFonts w:asciiTheme="minorEastAsia" w:eastAsiaTheme="minorEastAsia" w:hAnsiTheme="minorEastAsia" w:cstheme="minorEastAsia" w:hint="eastAsia"/>
          <w:sz w:val="24"/>
          <w:szCs w:val="24"/>
        </w:rPr>
        <w:t>采用金属耐腐蚀阻尼铰链，具有耐酸碱、抗腐蚀、承重力强、开启</w:t>
      </w:r>
      <w:r>
        <w:rPr>
          <w:rFonts w:asciiTheme="minorEastAsia" w:eastAsiaTheme="minorEastAsia" w:hAnsiTheme="minorEastAsia" w:cstheme="minorEastAsia" w:hint="eastAsia"/>
          <w:sz w:val="24"/>
          <w:szCs w:val="24"/>
        </w:rPr>
        <w:t>110</w:t>
      </w:r>
      <w:r>
        <w:rPr>
          <w:rFonts w:asciiTheme="minorEastAsia" w:eastAsiaTheme="minorEastAsia" w:hAnsiTheme="minorEastAsia" w:cstheme="minorEastAsia" w:hint="eastAsia"/>
          <w:sz w:val="24"/>
          <w:szCs w:val="24"/>
        </w:rPr>
        <w:t>度，闭合循环寿命高达</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万次</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自闭式，与柜体面水平角度</w:t>
      </w:r>
      <w:r>
        <w:rPr>
          <w:rFonts w:asciiTheme="minorEastAsia" w:eastAsiaTheme="minorEastAsia" w:hAnsiTheme="minorEastAsia" w:cstheme="minorEastAsia" w:hint="eastAsia"/>
          <w:sz w:val="24"/>
          <w:szCs w:val="24"/>
        </w:rPr>
        <w:t>&lt;15</w:t>
      </w:r>
      <w:r>
        <w:rPr>
          <w:rFonts w:asciiTheme="minorEastAsia" w:eastAsiaTheme="minorEastAsia" w:hAnsiTheme="minorEastAsia" w:cstheme="minorEastAsia" w:hint="eastAsia"/>
          <w:sz w:val="24"/>
          <w:szCs w:val="24"/>
        </w:rPr>
        <w:t>度时，柜门即可自行关</w:t>
      </w:r>
      <w:r>
        <w:rPr>
          <w:rFonts w:asciiTheme="minorEastAsia" w:eastAsiaTheme="minorEastAsia" w:hAnsiTheme="minorEastAsia" w:cstheme="minorEastAsia" w:hint="eastAsia"/>
          <w:sz w:val="24"/>
          <w:szCs w:val="24"/>
        </w:rPr>
        <w:lastRenderedPageBreak/>
        <w:t>闭，弹性好，使用过程中无噪音</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需</w:t>
      </w:r>
      <w:r>
        <w:rPr>
          <w:rFonts w:asciiTheme="minorEastAsia" w:eastAsiaTheme="minorEastAsia" w:hAnsiTheme="minorEastAsia" w:cstheme="minorEastAsia" w:hint="eastAsia"/>
          <w:sz w:val="24"/>
          <w:szCs w:val="24"/>
        </w:rPr>
        <w:t>提供检测报告</w:t>
      </w:r>
      <w:r>
        <w:rPr>
          <w:rFonts w:asciiTheme="minorEastAsia" w:eastAsiaTheme="minorEastAsia" w:hAnsiTheme="minorEastAsia" w:cstheme="minorEastAsia" w:hint="eastAsia"/>
          <w:sz w:val="24"/>
          <w:szCs w:val="24"/>
        </w:rPr>
        <w:t>)</w:t>
      </w:r>
    </w:p>
    <w:p w14:paraId="6465F72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4.2</w:t>
      </w:r>
      <w:r>
        <w:rPr>
          <w:rFonts w:asciiTheme="minorEastAsia" w:eastAsiaTheme="minorEastAsia" w:hAnsiTheme="minorEastAsia" w:cstheme="minorEastAsia" w:hint="eastAsia"/>
          <w:sz w:val="24"/>
          <w:szCs w:val="24"/>
        </w:rPr>
        <w:t>抽屉导轨：</w:t>
      </w:r>
      <w:r>
        <w:rPr>
          <w:rFonts w:asciiTheme="minorEastAsia" w:eastAsiaTheme="minorEastAsia" w:hAnsiTheme="minorEastAsia" w:cstheme="minorEastAsia" w:hint="eastAsia"/>
          <w:sz w:val="24"/>
          <w:szCs w:val="24"/>
        </w:rPr>
        <w:t>采用三节承重钢珠自动回位滑轨，开合平稳、承重力强、耐磨</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使用寿命循环抽拉高达</w:t>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万次</w:t>
      </w:r>
      <w:r>
        <w:rPr>
          <w:rFonts w:asciiTheme="minorEastAsia" w:eastAsiaTheme="minorEastAsia" w:hAnsiTheme="minorEastAsia" w:cstheme="minorEastAsia" w:hint="eastAsia"/>
          <w:sz w:val="24"/>
          <w:szCs w:val="24"/>
        </w:rPr>
        <w:t>以上。</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需</w:t>
      </w:r>
      <w:r>
        <w:rPr>
          <w:rFonts w:asciiTheme="minorEastAsia" w:eastAsiaTheme="minorEastAsia" w:hAnsiTheme="minorEastAsia" w:cstheme="minorEastAsia" w:hint="eastAsia"/>
          <w:sz w:val="24"/>
          <w:szCs w:val="24"/>
        </w:rPr>
        <w:t>提供检测报告</w:t>
      </w:r>
      <w:r>
        <w:rPr>
          <w:rFonts w:asciiTheme="minorEastAsia" w:eastAsiaTheme="minorEastAsia" w:hAnsiTheme="minorEastAsia" w:cstheme="minorEastAsia" w:hint="eastAsia"/>
          <w:sz w:val="24"/>
          <w:szCs w:val="24"/>
        </w:rPr>
        <w:t>)</w:t>
      </w:r>
    </w:p>
    <w:p w14:paraId="36C6F63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4.3</w:t>
      </w:r>
      <w:r>
        <w:rPr>
          <w:rFonts w:asciiTheme="minorEastAsia" w:eastAsiaTheme="minorEastAsia" w:hAnsiTheme="minorEastAsia" w:cstheme="minorEastAsia" w:hint="eastAsia"/>
          <w:sz w:val="24"/>
          <w:szCs w:val="24"/>
        </w:rPr>
        <w:t>把手：采用</w:t>
      </w:r>
      <w:r>
        <w:rPr>
          <w:rFonts w:asciiTheme="minorEastAsia" w:eastAsiaTheme="minorEastAsia" w:hAnsiTheme="minorEastAsia" w:cstheme="minorEastAsia" w:hint="eastAsia"/>
          <w:sz w:val="24"/>
          <w:szCs w:val="24"/>
        </w:rPr>
        <w:t>PVC</w:t>
      </w:r>
      <w:r>
        <w:rPr>
          <w:rFonts w:asciiTheme="minorEastAsia" w:eastAsiaTheme="minorEastAsia" w:hAnsiTheme="minorEastAsia" w:cstheme="minorEastAsia" w:hint="eastAsia"/>
          <w:sz w:val="24"/>
          <w:szCs w:val="24"/>
        </w:rPr>
        <w:t>或铝合金一字</w:t>
      </w:r>
      <w:r>
        <w:rPr>
          <w:rFonts w:asciiTheme="minorEastAsia" w:eastAsiaTheme="minorEastAsia" w:hAnsiTheme="minorEastAsia" w:cstheme="minorEastAsia" w:hint="eastAsia"/>
          <w:sz w:val="24"/>
          <w:szCs w:val="24"/>
        </w:rPr>
        <w:t>型拉手，嵌入箱体的柜门采用</w:t>
      </w:r>
      <w:r>
        <w:rPr>
          <w:rFonts w:asciiTheme="minorEastAsia" w:eastAsiaTheme="minorEastAsia" w:hAnsiTheme="minorEastAsia" w:cstheme="minorEastAsia" w:hint="eastAsia"/>
          <w:sz w:val="24"/>
          <w:szCs w:val="24"/>
        </w:rPr>
        <w:t>96mmPP</w:t>
      </w:r>
      <w:r>
        <w:rPr>
          <w:rFonts w:asciiTheme="minorEastAsia" w:eastAsiaTheme="minorEastAsia" w:hAnsiTheme="minorEastAsia" w:cstheme="minorEastAsia" w:hint="eastAsia"/>
          <w:sz w:val="24"/>
          <w:szCs w:val="24"/>
        </w:rPr>
        <w:t>或</w:t>
      </w:r>
      <w:r>
        <w:rPr>
          <w:rFonts w:asciiTheme="minorEastAsia" w:eastAsiaTheme="minorEastAsia" w:hAnsiTheme="minorEastAsia" w:cstheme="minorEastAsia" w:hint="eastAsia"/>
          <w:sz w:val="24"/>
          <w:szCs w:val="24"/>
        </w:rPr>
        <w:t>304</w:t>
      </w:r>
      <w:r>
        <w:rPr>
          <w:rFonts w:asciiTheme="minorEastAsia" w:eastAsiaTheme="minorEastAsia" w:hAnsiTheme="minorEastAsia" w:cstheme="minorEastAsia" w:hint="eastAsia"/>
          <w:sz w:val="24"/>
          <w:szCs w:val="24"/>
        </w:rPr>
        <w:t>不锈钢</w:t>
      </w:r>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rPr>
        <w:t>型中弯拉手，外观美观大方</w:t>
      </w:r>
      <w:r>
        <w:rPr>
          <w:rFonts w:asciiTheme="minorEastAsia" w:eastAsiaTheme="minorEastAsia" w:hAnsiTheme="minorEastAsia" w:cstheme="minorEastAsia" w:hint="eastAsia"/>
          <w:sz w:val="24"/>
          <w:szCs w:val="24"/>
        </w:rPr>
        <w:t>。</w:t>
      </w:r>
    </w:p>
    <w:p w14:paraId="09E1A462"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4.4</w:t>
      </w:r>
      <w:r>
        <w:rPr>
          <w:rFonts w:asciiTheme="minorEastAsia" w:eastAsiaTheme="minorEastAsia" w:hAnsiTheme="minorEastAsia" w:cstheme="minorEastAsia" w:hint="eastAsia"/>
          <w:sz w:val="24"/>
          <w:szCs w:val="24"/>
        </w:rPr>
        <w:t>层板支撑：采用</w:t>
      </w:r>
      <w:r>
        <w:rPr>
          <w:rFonts w:asciiTheme="minorEastAsia" w:eastAsiaTheme="minorEastAsia" w:hAnsiTheme="minorEastAsia" w:cstheme="minorEastAsia" w:hint="eastAsia"/>
          <w:sz w:val="24"/>
          <w:szCs w:val="24"/>
        </w:rPr>
        <w:t>PVC</w:t>
      </w:r>
      <w:r>
        <w:rPr>
          <w:rFonts w:asciiTheme="minorEastAsia" w:eastAsiaTheme="minorEastAsia" w:hAnsiTheme="minorEastAsia" w:cstheme="minorEastAsia" w:hint="eastAsia"/>
          <w:sz w:val="24"/>
          <w:szCs w:val="24"/>
        </w:rPr>
        <w:t>材质，防腐蚀耐酸碱</w:t>
      </w:r>
      <w:r>
        <w:rPr>
          <w:rFonts w:asciiTheme="minorEastAsia" w:eastAsiaTheme="minorEastAsia" w:hAnsiTheme="minorEastAsia" w:cstheme="minorEastAsia" w:hint="eastAsia"/>
          <w:sz w:val="24"/>
          <w:szCs w:val="24"/>
        </w:rPr>
        <w:t>。</w:t>
      </w:r>
    </w:p>
    <w:p w14:paraId="306C00B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4.5</w:t>
      </w:r>
      <w:r>
        <w:rPr>
          <w:rFonts w:asciiTheme="minorEastAsia" w:eastAsiaTheme="minorEastAsia" w:hAnsiTheme="minorEastAsia" w:cstheme="minorEastAsia" w:hint="eastAsia"/>
          <w:sz w:val="24"/>
          <w:szCs w:val="24"/>
        </w:rPr>
        <w:t>活动轮：采用高强度尼纶塑料，万向结构带有刹死功能，最低承载量不得低于</w:t>
      </w:r>
      <w:r>
        <w:rPr>
          <w:rFonts w:asciiTheme="minorEastAsia" w:eastAsiaTheme="minorEastAsia" w:hAnsiTheme="minorEastAsia" w:cstheme="minorEastAsia" w:hint="eastAsia"/>
          <w:sz w:val="24"/>
          <w:szCs w:val="24"/>
        </w:rPr>
        <w:t>80KG</w:t>
      </w:r>
      <w:r>
        <w:rPr>
          <w:rFonts w:asciiTheme="minorEastAsia" w:eastAsiaTheme="minorEastAsia" w:hAnsiTheme="minorEastAsia" w:cstheme="minorEastAsia" w:hint="eastAsia"/>
          <w:sz w:val="24"/>
          <w:szCs w:val="24"/>
        </w:rPr>
        <w:t>。</w:t>
      </w:r>
    </w:p>
    <w:p w14:paraId="3A655B41"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4.6</w:t>
      </w:r>
      <w:r>
        <w:rPr>
          <w:rFonts w:asciiTheme="minorEastAsia" w:eastAsiaTheme="minorEastAsia" w:hAnsiTheme="minorEastAsia" w:cstheme="minorEastAsia" w:hint="eastAsia"/>
          <w:sz w:val="24"/>
          <w:szCs w:val="24"/>
        </w:rPr>
        <w:t>固定螺丝：所有组装与固定用螺丝均为</w:t>
      </w:r>
      <w:r>
        <w:rPr>
          <w:rFonts w:asciiTheme="minorEastAsia" w:eastAsiaTheme="minorEastAsia" w:hAnsiTheme="minorEastAsia" w:cstheme="minorEastAsia" w:hint="eastAsia"/>
          <w:sz w:val="24"/>
          <w:szCs w:val="24"/>
        </w:rPr>
        <w:t>304</w:t>
      </w:r>
      <w:r>
        <w:rPr>
          <w:rFonts w:asciiTheme="minorEastAsia" w:eastAsiaTheme="minorEastAsia" w:hAnsiTheme="minorEastAsia" w:cstheme="minorEastAsia" w:hint="eastAsia"/>
          <w:sz w:val="24"/>
          <w:szCs w:val="24"/>
        </w:rPr>
        <w:t>及以上不锈钢材质的平头螺丝，不得采用有尖头的自攻螺丝以避免接触伤害</w:t>
      </w:r>
      <w:r>
        <w:rPr>
          <w:rFonts w:asciiTheme="minorEastAsia" w:eastAsiaTheme="minorEastAsia" w:hAnsiTheme="minorEastAsia" w:cstheme="minorEastAsia" w:hint="eastAsia"/>
          <w:sz w:val="24"/>
          <w:szCs w:val="24"/>
        </w:rPr>
        <w:t>。</w:t>
      </w:r>
    </w:p>
    <w:p w14:paraId="5D6AAB7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钢木实验台性能检测要求如下</w:t>
      </w:r>
      <w:r>
        <w:rPr>
          <w:rFonts w:asciiTheme="minorEastAsia" w:eastAsiaTheme="minorEastAsia" w:hAnsiTheme="minorEastAsia" w:cstheme="minorEastAsia" w:hint="eastAsia"/>
          <w:sz w:val="24"/>
          <w:szCs w:val="24"/>
          <w:lang w:bidi="ar"/>
        </w:rPr>
        <w:t>（投标文件中提供满足以下内容的检测报告复印件，未提供检测报告或提供不全者为负偏离；投标文件中技术响应与检测报告不一致的以检测报告为准）</w:t>
      </w:r>
    </w:p>
    <w:p w14:paraId="60411925"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5.1</w:t>
      </w:r>
      <w:r>
        <w:rPr>
          <w:rFonts w:asciiTheme="minorEastAsia" w:eastAsiaTheme="minorEastAsia" w:hAnsiTheme="minorEastAsia" w:cstheme="minorEastAsia" w:hint="eastAsia"/>
          <w:sz w:val="24"/>
          <w:szCs w:val="24"/>
        </w:rPr>
        <w:t>台面耐划</w:t>
      </w:r>
      <w:r>
        <w:rPr>
          <w:rFonts w:asciiTheme="minorEastAsia" w:eastAsiaTheme="minorEastAsia" w:hAnsiTheme="minorEastAsia" w:cstheme="minorEastAsia" w:hint="eastAsia"/>
          <w:sz w:val="24"/>
          <w:szCs w:val="24"/>
        </w:rPr>
        <w:t>痕：加载</w:t>
      </w:r>
      <w:r>
        <w:rPr>
          <w:rFonts w:asciiTheme="minorEastAsia" w:eastAsiaTheme="minorEastAsia" w:hAnsiTheme="minorEastAsia" w:cstheme="minorEastAsia" w:hint="eastAsia"/>
          <w:sz w:val="24"/>
          <w:szCs w:val="24"/>
        </w:rPr>
        <w:t>1.5N</w:t>
      </w:r>
      <w:r>
        <w:rPr>
          <w:rFonts w:asciiTheme="minorEastAsia" w:eastAsiaTheme="minorEastAsia" w:hAnsiTheme="minorEastAsia" w:cstheme="minorEastAsia" w:hint="eastAsia"/>
          <w:sz w:val="24"/>
          <w:szCs w:val="24"/>
        </w:rPr>
        <w:t>，无整圈连续划痕，检测结果符合要求</w:t>
      </w:r>
      <w:r>
        <w:rPr>
          <w:rFonts w:asciiTheme="minorEastAsia" w:eastAsiaTheme="minorEastAsia" w:hAnsiTheme="minorEastAsia" w:cstheme="minorEastAsia" w:hint="eastAsia"/>
          <w:sz w:val="24"/>
          <w:szCs w:val="24"/>
        </w:rPr>
        <w:t>。</w:t>
      </w:r>
    </w:p>
    <w:p w14:paraId="3C6E98A0"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1.5.2</w:t>
      </w:r>
      <w:r>
        <w:rPr>
          <w:rFonts w:asciiTheme="minorEastAsia" w:eastAsiaTheme="minorEastAsia" w:hAnsiTheme="minorEastAsia" w:cstheme="minorEastAsia" w:hint="eastAsia"/>
          <w:sz w:val="24"/>
          <w:szCs w:val="24"/>
        </w:rPr>
        <w:t>台面耐冷热循环：（</w:t>
      </w:r>
      <w:r>
        <w:rPr>
          <w:rFonts w:asciiTheme="minorEastAsia" w:eastAsiaTheme="minorEastAsia" w:hAnsiTheme="minorEastAsia" w:cstheme="minorEastAsia" w:hint="eastAsia"/>
          <w:sz w:val="24"/>
          <w:szCs w:val="24"/>
        </w:rPr>
        <w:t>80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min</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min</w:t>
      </w:r>
      <w:r>
        <w:rPr>
          <w:rFonts w:asciiTheme="minorEastAsia" w:eastAsiaTheme="minorEastAsia" w:hAnsiTheme="minorEastAsia" w:cstheme="minorEastAsia" w:hint="eastAsia"/>
          <w:sz w:val="24"/>
          <w:szCs w:val="24"/>
        </w:rPr>
        <w:t>，四个周期</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无裂纹、鼓泡、起皱和无明显变色</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检测结果符合要求；</w:t>
      </w:r>
    </w:p>
    <w:p w14:paraId="79E2197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5.3</w:t>
      </w:r>
      <w:r>
        <w:rPr>
          <w:rFonts w:asciiTheme="minorEastAsia" w:eastAsiaTheme="minorEastAsia" w:hAnsiTheme="minorEastAsia" w:cstheme="minorEastAsia" w:hint="eastAsia"/>
          <w:sz w:val="24"/>
          <w:szCs w:val="24"/>
        </w:rPr>
        <w:t>台面耐龟裂性：（</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24H</w:t>
      </w:r>
      <w:r>
        <w:rPr>
          <w:rFonts w:asciiTheme="minorEastAsia" w:eastAsiaTheme="minorEastAsia" w:hAnsiTheme="minorEastAsia" w:cstheme="minorEastAsia" w:hint="eastAsia"/>
          <w:sz w:val="24"/>
          <w:szCs w:val="24"/>
        </w:rPr>
        <w:t>，应≥</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级，检测结果符合要求</w:t>
      </w:r>
      <w:r>
        <w:rPr>
          <w:rFonts w:asciiTheme="minorEastAsia" w:eastAsiaTheme="minorEastAsia" w:hAnsiTheme="minorEastAsia" w:cstheme="minorEastAsia" w:hint="eastAsia"/>
          <w:sz w:val="24"/>
          <w:szCs w:val="24"/>
        </w:rPr>
        <w:t>。</w:t>
      </w:r>
    </w:p>
    <w:p w14:paraId="71F73D1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5.4</w:t>
      </w:r>
      <w:r>
        <w:rPr>
          <w:rFonts w:asciiTheme="minorEastAsia" w:eastAsiaTheme="minorEastAsia" w:hAnsiTheme="minorEastAsia" w:cstheme="minorEastAsia" w:hint="eastAsia"/>
          <w:sz w:val="24"/>
          <w:szCs w:val="24"/>
        </w:rPr>
        <w:t>柜体耐液性：</w:t>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碳酸钠和</w:t>
      </w:r>
      <w:r>
        <w:rPr>
          <w:rFonts w:asciiTheme="minorEastAsia" w:eastAsiaTheme="minorEastAsia" w:hAnsiTheme="minorEastAsia" w:cstheme="minorEastAsia" w:hint="eastAsia"/>
          <w:sz w:val="24"/>
          <w:szCs w:val="24"/>
        </w:rPr>
        <w:t>30%</w:t>
      </w:r>
      <w:r>
        <w:rPr>
          <w:rFonts w:asciiTheme="minorEastAsia" w:eastAsiaTheme="minorEastAsia" w:hAnsiTheme="minorEastAsia" w:cstheme="minorEastAsia" w:hint="eastAsia"/>
          <w:sz w:val="24"/>
          <w:szCs w:val="24"/>
        </w:rPr>
        <w:t>乙酸，</w:t>
      </w:r>
      <w:r>
        <w:rPr>
          <w:rFonts w:asciiTheme="minorEastAsia" w:eastAsiaTheme="minorEastAsia" w:hAnsiTheme="minorEastAsia" w:cstheme="minorEastAsia" w:hint="eastAsia"/>
          <w:sz w:val="24"/>
          <w:szCs w:val="24"/>
        </w:rPr>
        <w:t>24h</w:t>
      </w:r>
      <w:r>
        <w:rPr>
          <w:rFonts w:asciiTheme="minorEastAsia" w:eastAsiaTheme="minorEastAsia" w:hAnsiTheme="minorEastAsia" w:cstheme="minorEastAsia" w:hint="eastAsia"/>
          <w:sz w:val="24"/>
          <w:szCs w:val="24"/>
        </w:rPr>
        <w:t>内无明显变色、鼓泡、皱纹等，检测结果符合要求</w:t>
      </w:r>
      <w:r>
        <w:rPr>
          <w:rFonts w:asciiTheme="minorEastAsia" w:eastAsiaTheme="minorEastAsia" w:hAnsiTheme="minorEastAsia" w:cstheme="minorEastAsia" w:hint="eastAsia"/>
          <w:sz w:val="24"/>
          <w:szCs w:val="24"/>
        </w:rPr>
        <w:t>。</w:t>
      </w:r>
    </w:p>
    <w:p w14:paraId="34F0C147"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5.5</w:t>
      </w:r>
      <w:r>
        <w:rPr>
          <w:rFonts w:asciiTheme="minorEastAsia" w:eastAsiaTheme="minorEastAsia" w:hAnsiTheme="minorEastAsia" w:cstheme="minorEastAsia" w:hint="eastAsia"/>
          <w:sz w:val="24"/>
          <w:szCs w:val="24"/>
        </w:rPr>
        <w:t>柜体耐干热：</w:t>
      </w:r>
      <w:r>
        <w:rPr>
          <w:rFonts w:asciiTheme="minorEastAsia" w:eastAsiaTheme="minorEastAsia" w:hAnsiTheme="minorEastAsia" w:cstheme="minorEastAsia" w:hint="eastAsia"/>
          <w:sz w:val="24"/>
          <w:szCs w:val="24"/>
        </w:rPr>
        <w:t>80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20min</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级，柜体耐湿热：</w:t>
      </w:r>
      <w:r>
        <w:rPr>
          <w:rFonts w:asciiTheme="minorEastAsia" w:eastAsiaTheme="minorEastAsia" w:hAnsiTheme="minorEastAsia" w:cstheme="minorEastAsia" w:hint="eastAsia"/>
          <w:sz w:val="24"/>
          <w:szCs w:val="24"/>
        </w:rPr>
        <w:t>70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20min</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级，检测结果符合要求</w:t>
      </w:r>
      <w:r>
        <w:rPr>
          <w:rFonts w:asciiTheme="minorEastAsia" w:eastAsiaTheme="minorEastAsia" w:hAnsiTheme="minorEastAsia" w:cstheme="minorEastAsia" w:hint="eastAsia"/>
          <w:sz w:val="24"/>
          <w:szCs w:val="24"/>
        </w:rPr>
        <w:t>。</w:t>
      </w:r>
    </w:p>
    <w:p w14:paraId="133393BE"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5.6</w:t>
      </w:r>
      <w:r>
        <w:rPr>
          <w:rFonts w:asciiTheme="minorEastAsia" w:eastAsiaTheme="minorEastAsia" w:hAnsiTheme="minorEastAsia" w:cstheme="minorEastAsia" w:hint="eastAsia"/>
          <w:sz w:val="24"/>
          <w:szCs w:val="24"/>
        </w:rPr>
        <w:t>柜体耐冷热循环：（</w:t>
      </w:r>
      <w:r>
        <w:rPr>
          <w:rFonts w:asciiTheme="minorEastAsia" w:eastAsiaTheme="minorEastAsia" w:hAnsiTheme="minorEastAsia" w:cstheme="minorEastAsia" w:hint="eastAsia"/>
          <w:sz w:val="24"/>
          <w:szCs w:val="24"/>
        </w:rPr>
        <w:t>40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）℃，相对湿度（</w:t>
      </w:r>
      <w:r>
        <w:rPr>
          <w:rFonts w:asciiTheme="minorEastAsia" w:eastAsiaTheme="minorEastAsia" w:hAnsiTheme="minorEastAsia" w:cstheme="minorEastAsia" w:hint="eastAsia"/>
          <w:sz w:val="24"/>
          <w:szCs w:val="24"/>
        </w:rPr>
        <w:t>98-99</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1h</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1h</w:t>
      </w:r>
      <w:r>
        <w:rPr>
          <w:rFonts w:asciiTheme="minorEastAsia" w:eastAsiaTheme="minorEastAsia" w:hAnsiTheme="minorEastAsia" w:cstheme="minorEastAsia" w:hint="eastAsia"/>
          <w:sz w:val="24"/>
          <w:szCs w:val="24"/>
        </w:rPr>
        <w:t>，三个周期</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无裂纹、鼓泡、起皱和无明显变色</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检测结果符合要求</w:t>
      </w:r>
      <w:r>
        <w:rPr>
          <w:rFonts w:asciiTheme="minorEastAsia" w:eastAsiaTheme="minorEastAsia" w:hAnsiTheme="minorEastAsia" w:cstheme="minorEastAsia" w:hint="eastAsia"/>
          <w:sz w:val="24"/>
          <w:szCs w:val="24"/>
        </w:rPr>
        <w:t>。</w:t>
      </w:r>
    </w:p>
    <w:p w14:paraId="3CB7966C"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5.7</w:t>
      </w:r>
      <w:r>
        <w:rPr>
          <w:rFonts w:asciiTheme="minorEastAsia" w:eastAsiaTheme="minorEastAsia" w:hAnsiTheme="minorEastAsia" w:cstheme="minorEastAsia" w:hint="eastAsia"/>
          <w:sz w:val="24"/>
          <w:szCs w:val="24"/>
        </w:rPr>
        <w:t>柜体抗冲击：冲击高度</w:t>
      </w:r>
      <w:r>
        <w:rPr>
          <w:rFonts w:asciiTheme="minorEastAsia" w:eastAsiaTheme="minorEastAsia" w:hAnsiTheme="minorEastAsia" w:cstheme="minorEastAsia" w:hint="eastAsia"/>
          <w:sz w:val="24"/>
          <w:szCs w:val="24"/>
        </w:rPr>
        <w:t>200mm</w:t>
      </w:r>
      <w:r>
        <w:rPr>
          <w:rFonts w:asciiTheme="minorEastAsia" w:eastAsiaTheme="minorEastAsia" w:hAnsiTheme="minorEastAsia" w:cstheme="minorEastAsia" w:hint="eastAsia"/>
          <w:sz w:val="24"/>
          <w:szCs w:val="24"/>
        </w:rPr>
        <w:t>达</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级，检测结果符合要求</w:t>
      </w:r>
      <w:r>
        <w:rPr>
          <w:rFonts w:asciiTheme="minorEastAsia" w:eastAsiaTheme="minorEastAsia" w:hAnsiTheme="minorEastAsia" w:cstheme="minorEastAsia" w:hint="eastAsia"/>
          <w:sz w:val="24"/>
          <w:szCs w:val="24"/>
        </w:rPr>
        <w:t>。</w:t>
      </w:r>
    </w:p>
    <w:p w14:paraId="6A128220"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5.8</w:t>
      </w:r>
      <w:r>
        <w:rPr>
          <w:rFonts w:asciiTheme="minorEastAsia" w:eastAsiaTheme="minorEastAsia" w:hAnsiTheme="minorEastAsia" w:cstheme="minorEastAsia" w:hint="eastAsia"/>
          <w:sz w:val="24"/>
          <w:szCs w:val="24"/>
        </w:rPr>
        <w:t>有害物质检测：甲醛释放量≤</w:t>
      </w:r>
      <w:r>
        <w:rPr>
          <w:rFonts w:asciiTheme="minorEastAsia" w:eastAsiaTheme="minorEastAsia" w:hAnsiTheme="minorEastAsia" w:cstheme="minorEastAsia" w:hint="eastAsia"/>
          <w:sz w:val="24"/>
          <w:szCs w:val="24"/>
        </w:rPr>
        <w:t>0.7mg/L</w:t>
      </w:r>
      <w:r>
        <w:rPr>
          <w:rFonts w:asciiTheme="minorEastAsia" w:eastAsiaTheme="minorEastAsia" w:hAnsiTheme="minorEastAsia" w:cstheme="minorEastAsia" w:hint="eastAsia"/>
          <w:sz w:val="24"/>
          <w:szCs w:val="24"/>
        </w:rPr>
        <w:t>，检测结果符合要求</w:t>
      </w:r>
      <w:r>
        <w:rPr>
          <w:rFonts w:asciiTheme="minorEastAsia" w:eastAsiaTheme="minorEastAsia" w:hAnsiTheme="minorEastAsia" w:cstheme="minorEastAsia" w:hint="eastAsia"/>
          <w:sz w:val="24"/>
          <w:szCs w:val="24"/>
        </w:rPr>
        <w:t>。</w:t>
      </w:r>
    </w:p>
    <w:p w14:paraId="6316FE1C"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5.9</w:t>
      </w:r>
      <w:r>
        <w:rPr>
          <w:rFonts w:asciiTheme="minorEastAsia" w:eastAsiaTheme="minorEastAsia" w:hAnsiTheme="minorEastAsia" w:cstheme="minorEastAsia" w:hint="eastAsia"/>
          <w:sz w:val="24"/>
          <w:szCs w:val="24"/>
        </w:rPr>
        <w:t>安全性要求：与人体接触的零部件不应有毛刺、刃口、尖锐的棱角和端头，抽屉和柜门前端面上部的操作台应做斜边或相应泛水处理</w:t>
      </w:r>
      <w:r>
        <w:rPr>
          <w:rFonts w:asciiTheme="minorEastAsia" w:eastAsiaTheme="minorEastAsia" w:hAnsiTheme="minorEastAsia" w:cstheme="minorEastAsia" w:hint="eastAsia"/>
          <w:sz w:val="24"/>
          <w:szCs w:val="24"/>
        </w:rPr>
        <w:t>，避免台面液体的滴落残留或滴入柜体内</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检测结果符合要求</w:t>
      </w:r>
      <w:r>
        <w:rPr>
          <w:rFonts w:asciiTheme="minorEastAsia" w:eastAsiaTheme="minorEastAsia" w:hAnsiTheme="minorEastAsia" w:cstheme="minorEastAsia" w:hint="eastAsia"/>
          <w:sz w:val="24"/>
          <w:szCs w:val="24"/>
        </w:rPr>
        <w:t>。</w:t>
      </w:r>
    </w:p>
    <w:p w14:paraId="041F550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5.10</w:t>
      </w:r>
      <w:r>
        <w:rPr>
          <w:rFonts w:asciiTheme="minorEastAsia" w:eastAsiaTheme="minorEastAsia" w:hAnsiTheme="minorEastAsia" w:cstheme="minorEastAsia" w:hint="eastAsia"/>
          <w:sz w:val="24"/>
          <w:szCs w:val="24"/>
        </w:rPr>
        <w:t>金属件外观要求：焊接件、喷涂层、冲压件，管材应无裂缝、叠缝、外露管口端面应封闭；焊接表面波纹均匀、高低之差不大于</w:t>
      </w:r>
      <w:r>
        <w:rPr>
          <w:rFonts w:asciiTheme="minorEastAsia" w:eastAsiaTheme="minorEastAsia" w:hAnsiTheme="minorEastAsia" w:cstheme="minorEastAsia" w:hint="eastAsia"/>
          <w:sz w:val="24"/>
          <w:szCs w:val="24"/>
        </w:rPr>
        <w:t>1mm</w:t>
      </w:r>
      <w:r>
        <w:rPr>
          <w:rFonts w:asciiTheme="minorEastAsia" w:eastAsiaTheme="minorEastAsia" w:hAnsiTheme="minorEastAsia" w:cstheme="minorEastAsia" w:hint="eastAsia"/>
          <w:sz w:val="24"/>
          <w:szCs w:val="24"/>
        </w:rPr>
        <w:t>，焊接处无脱焊、虚焊、焊穿、错位，焊接处无夹渣、气孔、焊瘤、焊丝头、咬边、飞溅等现象；冲压件无脱层、裂缝现象；喷涂层应无漏喷、锈蚀，喷涂层光滑均匀、色泽一致、应无流挂、皱皮、飞漆等缺陷</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检测结果符合要求</w:t>
      </w:r>
      <w:r>
        <w:rPr>
          <w:rFonts w:asciiTheme="minorEastAsia" w:eastAsiaTheme="minorEastAsia" w:hAnsiTheme="minorEastAsia" w:cstheme="minorEastAsia" w:hint="eastAsia"/>
          <w:sz w:val="24"/>
          <w:szCs w:val="24"/>
        </w:rPr>
        <w:t>。</w:t>
      </w:r>
    </w:p>
    <w:p w14:paraId="410D0997"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（二）三口水龙头</w:t>
      </w:r>
    </w:p>
    <w:p w14:paraId="2C35B3DB"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1.</w:t>
      </w:r>
      <w:r>
        <w:rPr>
          <w:rFonts w:asciiTheme="minorEastAsia" w:eastAsiaTheme="minorEastAsia" w:hAnsiTheme="minorEastAsia" w:cstheme="minorEastAsia" w:hint="eastAsia"/>
          <w:sz w:val="24"/>
          <w:szCs w:val="24"/>
          <w:lang w:bidi="ar"/>
        </w:rPr>
        <w:t>主体：优质铜材</w:t>
      </w:r>
      <w:r>
        <w:rPr>
          <w:rFonts w:asciiTheme="minorEastAsia" w:eastAsiaTheme="minorEastAsia" w:hAnsiTheme="minorEastAsia" w:cstheme="minorEastAsia" w:hint="eastAsia"/>
          <w:sz w:val="24"/>
          <w:szCs w:val="24"/>
          <w:lang w:bidi="ar"/>
        </w:rPr>
        <w:t>。</w:t>
      </w:r>
    </w:p>
    <w:p w14:paraId="2341B5C5"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2.</w:t>
      </w:r>
      <w:r>
        <w:rPr>
          <w:rFonts w:asciiTheme="minorEastAsia" w:eastAsiaTheme="minorEastAsia" w:hAnsiTheme="minorEastAsia" w:cstheme="minorEastAsia" w:hint="eastAsia"/>
          <w:sz w:val="24"/>
          <w:szCs w:val="24"/>
          <w:lang w:bidi="ar"/>
        </w:rPr>
        <w:t>涂层：高亮度环氧树脂涂层，耐腐蚀，防紫外线辐射</w:t>
      </w:r>
      <w:r>
        <w:rPr>
          <w:rFonts w:asciiTheme="minorEastAsia" w:eastAsiaTheme="minorEastAsia" w:hAnsiTheme="minorEastAsia" w:cstheme="minorEastAsia" w:hint="eastAsia"/>
          <w:sz w:val="24"/>
          <w:szCs w:val="24"/>
          <w:lang w:bidi="ar"/>
        </w:rPr>
        <w:t>。</w:t>
      </w:r>
    </w:p>
    <w:p w14:paraId="2AE71EE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3</w:t>
      </w:r>
      <w:r>
        <w:rPr>
          <w:rFonts w:asciiTheme="minorEastAsia" w:eastAsiaTheme="minorEastAsia" w:hAnsiTheme="minorEastAsia" w:cstheme="minorEastAsia" w:hint="eastAsia"/>
          <w:sz w:val="24"/>
          <w:szCs w:val="24"/>
          <w:lang w:val="en-US" w:bidi="ar"/>
        </w:rPr>
        <w:t>.</w:t>
      </w:r>
      <w:r>
        <w:rPr>
          <w:rFonts w:asciiTheme="minorEastAsia" w:eastAsiaTheme="minorEastAsia" w:hAnsiTheme="minorEastAsia" w:cstheme="minorEastAsia" w:hint="eastAsia"/>
          <w:sz w:val="24"/>
          <w:szCs w:val="24"/>
          <w:lang w:bidi="ar"/>
        </w:rPr>
        <w:t>阀体：陶瓷阀芯，可</w:t>
      </w:r>
      <w:r>
        <w:rPr>
          <w:rFonts w:asciiTheme="minorEastAsia" w:eastAsiaTheme="minorEastAsia" w:hAnsiTheme="minorEastAsia" w:cstheme="minorEastAsia" w:hint="eastAsia"/>
          <w:sz w:val="24"/>
          <w:szCs w:val="24"/>
          <w:lang w:bidi="ar"/>
        </w:rPr>
        <w:t>90</w:t>
      </w:r>
      <w:r>
        <w:rPr>
          <w:rFonts w:asciiTheme="minorEastAsia" w:eastAsiaTheme="minorEastAsia" w:hAnsiTheme="minorEastAsia" w:cstheme="minorEastAsia" w:hint="eastAsia"/>
          <w:sz w:val="24"/>
          <w:szCs w:val="24"/>
          <w:lang w:bidi="ar"/>
        </w:rPr>
        <w:t>°旋转，阀门采用超硬耐磨陶瓷阀芯，使用寿命可达</w:t>
      </w:r>
      <w:r>
        <w:rPr>
          <w:rFonts w:asciiTheme="minorEastAsia" w:eastAsiaTheme="minorEastAsia" w:hAnsiTheme="minorEastAsia" w:cstheme="minorEastAsia" w:hint="eastAsia"/>
          <w:sz w:val="24"/>
          <w:szCs w:val="24"/>
          <w:lang w:bidi="ar"/>
        </w:rPr>
        <w:t>65</w:t>
      </w:r>
      <w:r>
        <w:rPr>
          <w:rFonts w:asciiTheme="minorEastAsia" w:eastAsiaTheme="minorEastAsia" w:hAnsiTheme="minorEastAsia" w:cstheme="minorEastAsia" w:hint="eastAsia"/>
          <w:sz w:val="24"/>
          <w:szCs w:val="24"/>
          <w:lang w:bidi="ar"/>
        </w:rPr>
        <w:t>万次，在阀体闭合时可以承受</w:t>
      </w:r>
      <w:r>
        <w:rPr>
          <w:rFonts w:asciiTheme="minorEastAsia" w:eastAsiaTheme="minorEastAsia" w:hAnsiTheme="minorEastAsia" w:cstheme="minorEastAsia" w:hint="eastAsia"/>
          <w:sz w:val="24"/>
          <w:szCs w:val="24"/>
          <w:lang w:bidi="ar"/>
        </w:rPr>
        <w:t>3450Kpa</w:t>
      </w:r>
      <w:r>
        <w:rPr>
          <w:rFonts w:asciiTheme="minorEastAsia" w:eastAsiaTheme="minorEastAsia" w:hAnsiTheme="minorEastAsia" w:cstheme="minorEastAsia" w:hint="eastAsia"/>
          <w:sz w:val="24"/>
          <w:szCs w:val="24"/>
          <w:lang w:bidi="ar"/>
        </w:rPr>
        <w:t>的液压达</w:t>
      </w:r>
      <w:r>
        <w:rPr>
          <w:rFonts w:asciiTheme="minorEastAsia" w:eastAsiaTheme="minorEastAsia" w:hAnsiTheme="minorEastAsia" w:cstheme="minorEastAsia" w:hint="eastAsia"/>
          <w:sz w:val="24"/>
          <w:szCs w:val="24"/>
          <w:lang w:bidi="ar"/>
        </w:rPr>
        <w:t>1</w:t>
      </w:r>
      <w:r>
        <w:rPr>
          <w:rFonts w:asciiTheme="minorEastAsia" w:eastAsiaTheme="minorEastAsia" w:hAnsiTheme="minorEastAsia" w:cstheme="minorEastAsia" w:hint="eastAsia"/>
          <w:sz w:val="24"/>
          <w:szCs w:val="24"/>
          <w:lang w:bidi="ar"/>
        </w:rPr>
        <w:t>分钟</w:t>
      </w:r>
      <w:r>
        <w:rPr>
          <w:rFonts w:asciiTheme="minorEastAsia" w:eastAsiaTheme="minorEastAsia" w:hAnsiTheme="minorEastAsia" w:cstheme="minorEastAsia" w:hint="eastAsia"/>
          <w:sz w:val="24"/>
          <w:szCs w:val="24"/>
          <w:lang w:bidi="ar"/>
        </w:rPr>
        <w:t>。</w:t>
      </w:r>
    </w:p>
    <w:p w14:paraId="7F998A0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4</w:t>
      </w:r>
      <w:r>
        <w:rPr>
          <w:rFonts w:asciiTheme="minorEastAsia" w:eastAsiaTheme="minorEastAsia" w:hAnsiTheme="minorEastAsia" w:cstheme="minorEastAsia" w:hint="eastAsia"/>
          <w:sz w:val="24"/>
          <w:szCs w:val="24"/>
          <w:lang w:val="en-US" w:bidi="ar"/>
        </w:rPr>
        <w:t>.</w:t>
      </w:r>
      <w:r>
        <w:rPr>
          <w:rFonts w:asciiTheme="minorEastAsia" w:eastAsiaTheme="minorEastAsia" w:hAnsiTheme="minorEastAsia" w:cstheme="minorEastAsia" w:hint="eastAsia"/>
          <w:sz w:val="24"/>
          <w:szCs w:val="24"/>
          <w:lang w:bidi="ar"/>
        </w:rPr>
        <w:t>水嘴：可拆卸，材质可选铜质或</w:t>
      </w:r>
      <w:r>
        <w:rPr>
          <w:rFonts w:asciiTheme="minorEastAsia" w:eastAsiaTheme="minorEastAsia" w:hAnsiTheme="minorEastAsia" w:cstheme="minorEastAsia" w:hint="eastAsia"/>
          <w:sz w:val="24"/>
          <w:szCs w:val="24"/>
          <w:lang w:bidi="ar"/>
        </w:rPr>
        <w:t>PP</w:t>
      </w:r>
      <w:r>
        <w:rPr>
          <w:rFonts w:asciiTheme="minorEastAsia" w:eastAsiaTheme="minorEastAsia" w:hAnsiTheme="minorEastAsia" w:cstheme="minorEastAsia" w:hint="eastAsia"/>
          <w:sz w:val="24"/>
          <w:szCs w:val="24"/>
          <w:lang w:bidi="ar"/>
        </w:rPr>
        <w:t>；带防溅滤水器</w:t>
      </w:r>
      <w:r>
        <w:rPr>
          <w:rFonts w:asciiTheme="minorEastAsia" w:eastAsiaTheme="minorEastAsia" w:hAnsiTheme="minorEastAsia" w:cstheme="minorEastAsia" w:hint="eastAsia"/>
          <w:sz w:val="24"/>
          <w:szCs w:val="24"/>
          <w:lang w:bidi="ar"/>
        </w:rPr>
        <w:t>。</w:t>
      </w:r>
    </w:p>
    <w:p w14:paraId="405180B8"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5</w:t>
      </w:r>
      <w:r>
        <w:rPr>
          <w:rFonts w:asciiTheme="minorEastAsia" w:eastAsiaTheme="minorEastAsia" w:hAnsiTheme="minorEastAsia" w:cstheme="minorEastAsia" w:hint="eastAsia"/>
          <w:sz w:val="24"/>
          <w:szCs w:val="24"/>
          <w:lang w:val="en-US" w:bidi="ar"/>
        </w:rPr>
        <w:t>.</w:t>
      </w:r>
      <w:r>
        <w:rPr>
          <w:rFonts w:asciiTheme="minorEastAsia" w:eastAsiaTheme="minorEastAsia" w:hAnsiTheme="minorEastAsia" w:cstheme="minorEastAsia" w:hint="eastAsia"/>
          <w:sz w:val="24"/>
          <w:szCs w:val="24"/>
          <w:lang w:bidi="ar"/>
        </w:rPr>
        <w:t>鹅颈管：可</w:t>
      </w:r>
      <w:r>
        <w:rPr>
          <w:rFonts w:asciiTheme="minorEastAsia" w:eastAsiaTheme="minorEastAsia" w:hAnsiTheme="minorEastAsia" w:cstheme="minorEastAsia" w:hint="eastAsia"/>
          <w:sz w:val="24"/>
          <w:szCs w:val="24"/>
          <w:lang w:bidi="ar"/>
        </w:rPr>
        <w:t>360</w:t>
      </w:r>
      <w:r>
        <w:rPr>
          <w:rFonts w:asciiTheme="minorEastAsia" w:eastAsiaTheme="minorEastAsia" w:hAnsiTheme="minorEastAsia" w:cstheme="minorEastAsia" w:hint="eastAsia"/>
          <w:sz w:val="24"/>
          <w:szCs w:val="24"/>
          <w:lang w:bidi="ar"/>
        </w:rPr>
        <w:t>°旋转</w:t>
      </w:r>
      <w:r>
        <w:rPr>
          <w:rFonts w:asciiTheme="minorEastAsia" w:eastAsiaTheme="minorEastAsia" w:hAnsiTheme="minorEastAsia" w:cstheme="minorEastAsia" w:hint="eastAsia"/>
          <w:sz w:val="24"/>
          <w:szCs w:val="24"/>
          <w:lang w:bidi="ar"/>
        </w:rPr>
        <w:t>。</w:t>
      </w:r>
    </w:p>
    <w:p w14:paraId="11C3D9A7"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6.</w:t>
      </w:r>
      <w:r>
        <w:rPr>
          <w:rFonts w:asciiTheme="minorEastAsia" w:eastAsiaTheme="minorEastAsia" w:hAnsiTheme="minorEastAsia" w:cstheme="minorEastAsia" w:hint="eastAsia"/>
          <w:sz w:val="24"/>
          <w:szCs w:val="24"/>
          <w:lang w:bidi="ar"/>
        </w:rPr>
        <w:t>折角管：可</w:t>
      </w:r>
      <w:r>
        <w:rPr>
          <w:rFonts w:asciiTheme="minorEastAsia" w:eastAsiaTheme="minorEastAsia" w:hAnsiTheme="minorEastAsia" w:cstheme="minorEastAsia" w:hint="eastAsia"/>
          <w:sz w:val="24"/>
          <w:szCs w:val="24"/>
          <w:lang w:bidi="ar"/>
        </w:rPr>
        <w:t>360</w:t>
      </w:r>
      <w:r>
        <w:rPr>
          <w:rFonts w:asciiTheme="minorEastAsia" w:eastAsiaTheme="minorEastAsia" w:hAnsiTheme="minorEastAsia" w:cstheme="minorEastAsia" w:hint="eastAsia"/>
          <w:sz w:val="24"/>
          <w:szCs w:val="24"/>
          <w:lang w:bidi="ar"/>
        </w:rPr>
        <w:t>°旋转</w:t>
      </w:r>
      <w:r>
        <w:rPr>
          <w:rFonts w:asciiTheme="minorEastAsia" w:eastAsiaTheme="minorEastAsia" w:hAnsiTheme="minorEastAsia" w:cstheme="minorEastAsia" w:hint="eastAsia"/>
          <w:sz w:val="24"/>
          <w:szCs w:val="24"/>
          <w:lang w:bidi="ar"/>
        </w:rPr>
        <w:t>。</w:t>
      </w:r>
    </w:p>
    <w:p w14:paraId="2181A81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7.</w:t>
      </w:r>
      <w:r>
        <w:rPr>
          <w:rFonts w:asciiTheme="minorEastAsia" w:eastAsiaTheme="minorEastAsia" w:hAnsiTheme="minorEastAsia" w:cstheme="minorEastAsia" w:hint="eastAsia"/>
          <w:sz w:val="24"/>
          <w:szCs w:val="24"/>
          <w:lang w:bidi="ar"/>
        </w:rPr>
        <w:t>旋钮把手：高密度</w:t>
      </w:r>
      <w:r>
        <w:rPr>
          <w:rFonts w:asciiTheme="minorEastAsia" w:eastAsiaTheme="minorEastAsia" w:hAnsiTheme="minorEastAsia" w:cstheme="minorEastAsia" w:hint="eastAsia"/>
          <w:sz w:val="24"/>
          <w:szCs w:val="24"/>
          <w:lang w:bidi="ar"/>
        </w:rPr>
        <w:t>PP</w:t>
      </w:r>
      <w:r>
        <w:rPr>
          <w:rFonts w:asciiTheme="minorEastAsia" w:eastAsiaTheme="minorEastAsia" w:hAnsiTheme="minorEastAsia" w:cstheme="minorEastAsia" w:hint="eastAsia"/>
          <w:sz w:val="24"/>
          <w:szCs w:val="24"/>
          <w:lang w:bidi="ar"/>
        </w:rPr>
        <w:t>，耐腐蚀，手感舒适</w:t>
      </w:r>
      <w:r>
        <w:rPr>
          <w:rFonts w:asciiTheme="minorEastAsia" w:eastAsiaTheme="minorEastAsia" w:hAnsiTheme="minorEastAsia" w:cstheme="minorEastAsia" w:hint="eastAsia"/>
          <w:sz w:val="24"/>
          <w:szCs w:val="24"/>
          <w:lang w:bidi="ar"/>
        </w:rPr>
        <w:t>。</w:t>
      </w:r>
    </w:p>
    <w:p w14:paraId="061A850D"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8.</w:t>
      </w:r>
      <w:r>
        <w:rPr>
          <w:rFonts w:asciiTheme="minorEastAsia" w:eastAsiaTheme="minorEastAsia" w:hAnsiTheme="minorEastAsia" w:cstheme="minorEastAsia" w:hint="eastAsia"/>
          <w:sz w:val="24"/>
          <w:szCs w:val="24"/>
          <w:lang w:bidi="ar"/>
        </w:rPr>
        <w:t>肘动把手：高密度</w:t>
      </w:r>
      <w:r>
        <w:rPr>
          <w:rFonts w:asciiTheme="minorEastAsia" w:eastAsiaTheme="minorEastAsia" w:hAnsiTheme="minorEastAsia" w:cstheme="minorEastAsia" w:hint="eastAsia"/>
          <w:sz w:val="24"/>
          <w:szCs w:val="24"/>
          <w:lang w:bidi="ar"/>
        </w:rPr>
        <w:t>PP</w:t>
      </w:r>
      <w:r>
        <w:rPr>
          <w:rFonts w:asciiTheme="minorEastAsia" w:eastAsiaTheme="minorEastAsia" w:hAnsiTheme="minorEastAsia" w:cstheme="minorEastAsia" w:hint="eastAsia"/>
          <w:sz w:val="24"/>
          <w:szCs w:val="24"/>
          <w:lang w:bidi="ar"/>
        </w:rPr>
        <w:t>，耐腐蚀，防止二次污染</w:t>
      </w:r>
      <w:r>
        <w:rPr>
          <w:rFonts w:asciiTheme="minorEastAsia" w:eastAsiaTheme="minorEastAsia" w:hAnsiTheme="minorEastAsia" w:cstheme="minorEastAsia" w:hint="eastAsia"/>
          <w:sz w:val="24"/>
          <w:szCs w:val="24"/>
          <w:lang w:bidi="ar"/>
        </w:rPr>
        <w:t>。</w:t>
      </w:r>
    </w:p>
    <w:p w14:paraId="426EFF84"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9.</w:t>
      </w:r>
      <w:r>
        <w:rPr>
          <w:rFonts w:asciiTheme="minorEastAsia" w:eastAsiaTheme="minorEastAsia" w:hAnsiTheme="minorEastAsia" w:cstheme="minorEastAsia" w:hint="eastAsia"/>
          <w:sz w:val="24"/>
          <w:szCs w:val="24"/>
          <w:lang w:bidi="ar"/>
        </w:rPr>
        <w:t>每套龙头下方须安装角阀，单套实验台中有多个龙头时须安装总水阀</w:t>
      </w:r>
      <w:r>
        <w:rPr>
          <w:rFonts w:asciiTheme="minorEastAsia" w:eastAsiaTheme="minorEastAsia" w:hAnsiTheme="minorEastAsia" w:cstheme="minorEastAsia" w:hint="eastAsia"/>
          <w:sz w:val="24"/>
          <w:szCs w:val="24"/>
          <w:lang w:bidi="ar"/>
        </w:rPr>
        <w:t>。</w:t>
      </w:r>
    </w:p>
    <w:p w14:paraId="374D42D8"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10.</w:t>
      </w:r>
      <w:r>
        <w:rPr>
          <w:rFonts w:asciiTheme="minorEastAsia" w:eastAsiaTheme="minorEastAsia" w:hAnsiTheme="minorEastAsia" w:cstheme="minorEastAsia" w:hint="eastAsia"/>
          <w:sz w:val="24"/>
          <w:szCs w:val="24"/>
          <w:lang w:bidi="ar"/>
        </w:rPr>
        <w:t>性能检验要求</w:t>
      </w:r>
    </w:p>
    <w:p w14:paraId="2A0A34C8"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1</w:t>
      </w:r>
      <w:r>
        <w:rPr>
          <w:rFonts w:asciiTheme="minorEastAsia" w:eastAsiaTheme="minorEastAsia" w:hAnsiTheme="minorEastAsia" w:cstheme="minorEastAsia" w:hint="eastAsia"/>
          <w:sz w:val="24"/>
          <w:szCs w:val="24"/>
          <w:lang w:val="en-US" w:bidi="ar"/>
        </w:rPr>
        <w:t>0.1</w:t>
      </w:r>
      <w:r>
        <w:rPr>
          <w:rFonts w:asciiTheme="minorEastAsia" w:eastAsiaTheme="minorEastAsia" w:hAnsiTheme="minorEastAsia" w:cstheme="minorEastAsia" w:hint="eastAsia"/>
          <w:sz w:val="24"/>
          <w:szCs w:val="24"/>
          <w:lang w:bidi="ar"/>
        </w:rPr>
        <w:t>流量：在动态压力为</w:t>
      </w:r>
      <w:r>
        <w:rPr>
          <w:rFonts w:asciiTheme="minorEastAsia" w:eastAsiaTheme="minorEastAsia" w:hAnsiTheme="minorEastAsia" w:cstheme="minorEastAsia" w:hint="eastAsia"/>
          <w:sz w:val="24"/>
          <w:szCs w:val="24"/>
          <w:lang w:bidi="ar"/>
        </w:rPr>
        <w:t>0.3MPa</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0.02MPa</w:t>
      </w:r>
      <w:r>
        <w:rPr>
          <w:rFonts w:asciiTheme="minorEastAsia" w:eastAsiaTheme="minorEastAsia" w:hAnsiTheme="minorEastAsia" w:cstheme="minorEastAsia" w:hint="eastAsia"/>
          <w:sz w:val="24"/>
          <w:szCs w:val="24"/>
          <w:lang w:bidi="ar"/>
        </w:rPr>
        <w:t>的水压下，不带附件，流量≥</w:t>
      </w:r>
      <w:r>
        <w:rPr>
          <w:rFonts w:asciiTheme="minorEastAsia" w:eastAsiaTheme="minorEastAsia" w:hAnsiTheme="minorEastAsia" w:cstheme="minorEastAsia" w:hint="eastAsia"/>
          <w:sz w:val="24"/>
          <w:szCs w:val="24"/>
          <w:lang w:bidi="ar"/>
        </w:rPr>
        <w:t>0.</w:t>
      </w:r>
      <w:r>
        <w:rPr>
          <w:rFonts w:asciiTheme="minorEastAsia" w:eastAsiaTheme="minorEastAsia" w:hAnsiTheme="minorEastAsia" w:cstheme="minorEastAsia" w:hint="eastAsia"/>
          <w:sz w:val="24"/>
          <w:szCs w:val="24"/>
          <w:lang w:bidi="ar"/>
        </w:rPr>
        <w:t>20L/s</w:t>
      </w:r>
      <w:r>
        <w:rPr>
          <w:rFonts w:asciiTheme="minorEastAsia" w:eastAsiaTheme="minorEastAsia" w:hAnsiTheme="minorEastAsia" w:cstheme="minorEastAsia" w:hint="eastAsia"/>
          <w:sz w:val="24"/>
          <w:szCs w:val="24"/>
          <w:lang w:bidi="ar"/>
        </w:rPr>
        <w:t>。</w:t>
      </w:r>
    </w:p>
    <w:p w14:paraId="6497AE1A"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1</w:t>
      </w:r>
      <w:r>
        <w:rPr>
          <w:rFonts w:asciiTheme="minorEastAsia" w:eastAsiaTheme="minorEastAsia" w:hAnsiTheme="minorEastAsia" w:cstheme="minorEastAsia" w:hint="eastAsia"/>
          <w:sz w:val="24"/>
          <w:szCs w:val="24"/>
          <w:lang w:val="en-US" w:bidi="ar"/>
        </w:rPr>
        <w:t>0.2</w:t>
      </w:r>
      <w:r>
        <w:rPr>
          <w:rFonts w:asciiTheme="minorEastAsia" w:eastAsiaTheme="minorEastAsia" w:hAnsiTheme="minorEastAsia" w:cstheme="minorEastAsia" w:hint="eastAsia"/>
          <w:sz w:val="24"/>
          <w:szCs w:val="24"/>
          <w:lang w:bidi="ar"/>
        </w:rPr>
        <w:t>盐雾试验：涂、镀层进行</w:t>
      </w:r>
      <w:r>
        <w:rPr>
          <w:rFonts w:asciiTheme="minorEastAsia" w:eastAsiaTheme="minorEastAsia" w:hAnsiTheme="minorEastAsia" w:cstheme="minorEastAsia" w:hint="eastAsia"/>
          <w:sz w:val="24"/>
          <w:szCs w:val="24"/>
          <w:lang w:bidi="ar"/>
        </w:rPr>
        <w:t>24h</w:t>
      </w:r>
      <w:r>
        <w:rPr>
          <w:rFonts w:asciiTheme="minorEastAsia" w:eastAsiaTheme="minorEastAsia" w:hAnsiTheme="minorEastAsia" w:cstheme="minorEastAsia" w:hint="eastAsia"/>
          <w:sz w:val="24"/>
          <w:szCs w:val="24"/>
          <w:lang w:bidi="ar"/>
        </w:rPr>
        <w:t>酸性盐雾试验后，达到</w:t>
      </w:r>
      <w:r>
        <w:rPr>
          <w:rFonts w:asciiTheme="minorEastAsia" w:eastAsiaTheme="minorEastAsia" w:hAnsiTheme="minorEastAsia" w:cstheme="minorEastAsia" w:hint="eastAsia"/>
          <w:sz w:val="24"/>
          <w:szCs w:val="24"/>
          <w:lang w:bidi="ar"/>
        </w:rPr>
        <w:t>10</w:t>
      </w:r>
      <w:r>
        <w:rPr>
          <w:rFonts w:asciiTheme="minorEastAsia" w:eastAsiaTheme="minorEastAsia" w:hAnsiTheme="minorEastAsia" w:cstheme="minorEastAsia" w:hint="eastAsia"/>
          <w:sz w:val="24"/>
          <w:szCs w:val="24"/>
          <w:lang w:bidi="ar"/>
        </w:rPr>
        <w:t>级的要求</w:t>
      </w:r>
      <w:r>
        <w:rPr>
          <w:rFonts w:asciiTheme="minorEastAsia" w:eastAsiaTheme="minorEastAsia" w:hAnsiTheme="minorEastAsia" w:cstheme="minorEastAsia" w:hint="eastAsia"/>
          <w:sz w:val="24"/>
          <w:szCs w:val="24"/>
          <w:lang w:bidi="ar"/>
        </w:rPr>
        <w:t>。</w:t>
      </w:r>
    </w:p>
    <w:p w14:paraId="29FF064B"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1</w:t>
      </w:r>
      <w:r>
        <w:rPr>
          <w:rFonts w:asciiTheme="minorEastAsia" w:eastAsiaTheme="minorEastAsia" w:hAnsiTheme="minorEastAsia" w:cstheme="minorEastAsia" w:hint="eastAsia"/>
          <w:sz w:val="24"/>
          <w:szCs w:val="24"/>
          <w:lang w:val="en-US" w:bidi="ar"/>
        </w:rPr>
        <w:t>0.3</w:t>
      </w:r>
      <w:r>
        <w:rPr>
          <w:rFonts w:asciiTheme="minorEastAsia" w:eastAsiaTheme="minorEastAsia" w:hAnsiTheme="minorEastAsia" w:cstheme="minorEastAsia" w:hint="eastAsia"/>
          <w:sz w:val="24"/>
          <w:szCs w:val="24"/>
          <w:lang w:bidi="ar"/>
        </w:rPr>
        <w:t>水嘴开关寿命试验：水嘴寿命达</w:t>
      </w:r>
      <w:r>
        <w:rPr>
          <w:rFonts w:asciiTheme="minorEastAsia" w:eastAsiaTheme="minorEastAsia" w:hAnsiTheme="minorEastAsia" w:cstheme="minorEastAsia" w:hint="eastAsia"/>
          <w:sz w:val="24"/>
          <w:szCs w:val="24"/>
          <w:lang w:bidi="ar"/>
        </w:rPr>
        <w:t>2</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105</w:t>
      </w:r>
      <w:r>
        <w:rPr>
          <w:rFonts w:asciiTheme="minorEastAsia" w:eastAsiaTheme="minorEastAsia" w:hAnsiTheme="minorEastAsia" w:cstheme="minorEastAsia" w:hint="eastAsia"/>
          <w:sz w:val="24"/>
          <w:szCs w:val="24"/>
          <w:lang w:bidi="ar"/>
        </w:rPr>
        <w:t>次后，应符合密封性能的要求</w:t>
      </w:r>
      <w:r>
        <w:rPr>
          <w:rFonts w:asciiTheme="minorEastAsia" w:eastAsiaTheme="minorEastAsia" w:hAnsiTheme="minorEastAsia" w:cstheme="minorEastAsia" w:hint="eastAsia"/>
          <w:sz w:val="24"/>
          <w:szCs w:val="24"/>
          <w:lang w:bidi="ar"/>
        </w:rPr>
        <w:t>。</w:t>
      </w:r>
    </w:p>
    <w:p w14:paraId="37A145D6"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lastRenderedPageBreak/>
        <w:t>1</w:t>
      </w:r>
      <w:r>
        <w:rPr>
          <w:rFonts w:asciiTheme="minorEastAsia" w:eastAsiaTheme="minorEastAsia" w:hAnsiTheme="minorEastAsia" w:cstheme="minorEastAsia" w:hint="eastAsia"/>
          <w:sz w:val="24"/>
          <w:szCs w:val="24"/>
          <w:lang w:val="en-US" w:bidi="ar"/>
        </w:rPr>
        <w:t>0.</w:t>
      </w:r>
      <w:r>
        <w:rPr>
          <w:rFonts w:asciiTheme="minorEastAsia" w:eastAsiaTheme="minorEastAsia" w:hAnsiTheme="minorEastAsia" w:cstheme="minorEastAsia" w:hint="eastAsia"/>
          <w:sz w:val="24"/>
          <w:szCs w:val="24"/>
          <w:lang w:bidi="ar"/>
        </w:rPr>
        <w:t>4</w:t>
      </w:r>
      <w:r>
        <w:rPr>
          <w:rFonts w:asciiTheme="minorEastAsia" w:eastAsiaTheme="minorEastAsia" w:hAnsiTheme="minorEastAsia" w:cstheme="minorEastAsia" w:hint="eastAsia"/>
          <w:sz w:val="24"/>
          <w:szCs w:val="24"/>
          <w:lang w:bidi="ar"/>
        </w:rPr>
        <w:t>水嘴密封性能：连接件：</w:t>
      </w:r>
      <w:r>
        <w:rPr>
          <w:rFonts w:asciiTheme="minorEastAsia" w:eastAsiaTheme="minorEastAsia" w:hAnsiTheme="minorEastAsia" w:cstheme="minorEastAsia" w:hint="eastAsia"/>
          <w:sz w:val="24"/>
          <w:szCs w:val="24"/>
          <w:lang w:bidi="ar"/>
        </w:rPr>
        <w:t>1.6MPa</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0.05MPa</w:t>
      </w:r>
      <w:r>
        <w:rPr>
          <w:rFonts w:asciiTheme="minorEastAsia" w:eastAsiaTheme="minorEastAsia" w:hAnsiTheme="minorEastAsia" w:cstheme="minorEastAsia" w:hint="eastAsia"/>
          <w:sz w:val="24"/>
          <w:szCs w:val="24"/>
          <w:lang w:bidi="ar"/>
        </w:rPr>
        <w:t>，关闭阀芯，打开出水口，稳压</w:t>
      </w:r>
      <w:r>
        <w:rPr>
          <w:rFonts w:asciiTheme="minorEastAsia" w:eastAsiaTheme="minorEastAsia" w:hAnsiTheme="minorEastAsia" w:cstheme="minorEastAsia" w:hint="eastAsia"/>
          <w:sz w:val="24"/>
          <w:szCs w:val="24"/>
          <w:lang w:bidi="ar"/>
        </w:rPr>
        <w:t>60s</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5s</w:t>
      </w:r>
      <w:r>
        <w:rPr>
          <w:rFonts w:asciiTheme="minorEastAsia" w:eastAsiaTheme="minorEastAsia" w:hAnsiTheme="minorEastAsia" w:cstheme="minorEastAsia" w:hint="eastAsia"/>
          <w:sz w:val="24"/>
          <w:szCs w:val="24"/>
          <w:lang w:bidi="ar"/>
        </w:rPr>
        <w:t>，无渗漏</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阀芯：</w:t>
      </w:r>
      <w:r>
        <w:rPr>
          <w:rFonts w:asciiTheme="minorEastAsia" w:eastAsiaTheme="minorEastAsia" w:hAnsiTheme="minorEastAsia" w:cstheme="minorEastAsia" w:hint="eastAsia"/>
          <w:sz w:val="24"/>
          <w:szCs w:val="24"/>
          <w:lang w:bidi="ar"/>
        </w:rPr>
        <w:t>1.6MPa</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0.05MPa</w:t>
      </w:r>
      <w:r>
        <w:rPr>
          <w:rFonts w:asciiTheme="minorEastAsia" w:eastAsiaTheme="minorEastAsia" w:hAnsiTheme="minorEastAsia" w:cstheme="minorEastAsia" w:hint="eastAsia"/>
          <w:sz w:val="24"/>
          <w:szCs w:val="24"/>
          <w:lang w:bidi="ar"/>
        </w:rPr>
        <w:t>，关闭阀芯，打开出水口，稳压</w:t>
      </w:r>
      <w:r>
        <w:rPr>
          <w:rFonts w:asciiTheme="minorEastAsia" w:eastAsiaTheme="minorEastAsia" w:hAnsiTheme="minorEastAsia" w:cstheme="minorEastAsia" w:hint="eastAsia"/>
          <w:sz w:val="24"/>
          <w:szCs w:val="24"/>
          <w:lang w:bidi="ar"/>
        </w:rPr>
        <w:t>60s</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5s</w:t>
      </w:r>
      <w:r>
        <w:rPr>
          <w:rFonts w:asciiTheme="minorEastAsia" w:eastAsiaTheme="minorEastAsia" w:hAnsiTheme="minorEastAsia" w:cstheme="minorEastAsia" w:hint="eastAsia"/>
          <w:sz w:val="24"/>
          <w:szCs w:val="24"/>
          <w:lang w:bidi="ar"/>
        </w:rPr>
        <w:t>，无渗漏和</w:t>
      </w:r>
      <w:r>
        <w:rPr>
          <w:rFonts w:asciiTheme="minorEastAsia" w:eastAsiaTheme="minorEastAsia" w:hAnsiTheme="minorEastAsia" w:cstheme="minorEastAsia" w:hint="eastAsia"/>
          <w:sz w:val="24"/>
          <w:szCs w:val="24"/>
          <w:lang w:bidi="ar"/>
        </w:rPr>
        <w:t>0.05MPa</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0.01MPa</w:t>
      </w:r>
      <w:r>
        <w:rPr>
          <w:rFonts w:asciiTheme="minorEastAsia" w:eastAsiaTheme="minorEastAsia" w:hAnsiTheme="minorEastAsia" w:cstheme="minorEastAsia" w:hint="eastAsia"/>
          <w:sz w:val="24"/>
          <w:szCs w:val="24"/>
          <w:lang w:bidi="ar"/>
        </w:rPr>
        <w:t>，关闭阀芯，打开出水口，稳压</w:t>
      </w:r>
      <w:r>
        <w:rPr>
          <w:rFonts w:asciiTheme="minorEastAsia" w:eastAsiaTheme="minorEastAsia" w:hAnsiTheme="minorEastAsia" w:cstheme="minorEastAsia" w:hint="eastAsia"/>
          <w:sz w:val="24"/>
          <w:szCs w:val="24"/>
          <w:lang w:bidi="ar"/>
        </w:rPr>
        <w:t>60s</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5s</w:t>
      </w:r>
      <w:r>
        <w:rPr>
          <w:rFonts w:asciiTheme="minorEastAsia" w:eastAsiaTheme="minorEastAsia" w:hAnsiTheme="minorEastAsia" w:cstheme="minorEastAsia" w:hint="eastAsia"/>
          <w:sz w:val="24"/>
          <w:szCs w:val="24"/>
          <w:lang w:bidi="ar"/>
        </w:rPr>
        <w:t>，无渗漏</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上密封：</w:t>
      </w:r>
      <w:r>
        <w:rPr>
          <w:rFonts w:asciiTheme="minorEastAsia" w:eastAsiaTheme="minorEastAsia" w:hAnsiTheme="minorEastAsia" w:cstheme="minorEastAsia" w:hint="eastAsia"/>
          <w:sz w:val="24"/>
          <w:szCs w:val="24"/>
          <w:lang w:bidi="ar"/>
        </w:rPr>
        <w:t>0.4MPa</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0.02MPa</w:t>
      </w:r>
      <w:r>
        <w:rPr>
          <w:rFonts w:asciiTheme="minorEastAsia" w:eastAsiaTheme="minorEastAsia" w:hAnsiTheme="minorEastAsia" w:cstheme="minorEastAsia" w:hint="eastAsia"/>
          <w:sz w:val="24"/>
          <w:szCs w:val="24"/>
          <w:lang w:bidi="ar"/>
        </w:rPr>
        <w:t>，关闭阀芯，打开出水口，稳压</w:t>
      </w:r>
      <w:r>
        <w:rPr>
          <w:rFonts w:asciiTheme="minorEastAsia" w:eastAsiaTheme="minorEastAsia" w:hAnsiTheme="minorEastAsia" w:cstheme="minorEastAsia" w:hint="eastAsia"/>
          <w:sz w:val="24"/>
          <w:szCs w:val="24"/>
          <w:lang w:bidi="ar"/>
        </w:rPr>
        <w:t>60s</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5s</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无渗漏</w:t>
      </w:r>
      <w:r>
        <w:rPr>
          <w:rFonts w:asciiTheme="minorEastAsia" w:eastAsiaTheme="minorEastAsia" w:hAnsiTheme="minorEastAsia" w:cstheme="minorEastAsia" w:hint="eastAsia"/>
          <w:sz w:val="24"/>
          <w:szCs w:val="24"/>
          <w:lang w:bidi="ar"/>
        </w:rPr>
        <w:t>。</w:t>
      </w:r>
    </w:p>
    <w:p w14:paraId="4100ED5F"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（三）大水槽</w:t>
      </w:r>
    </w:p>
    <w:p w14:paraId="5B9F2C0D"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1.</w:t>
      </w:r>
      <w:r>
        <w:rPr>
          <w:rFonts w:asciiTheme="minorEastAsia" w:eastAsiaTheme="minorEastAsia" w:hAnsiTheme="minorEastAsia" w:cstheme="minorEastAsia" w:hint="eastAsia"/>
          <w:sz w:val="24"/>
          <w:szCs w:val="24"/>
          <w:lang w:bidi="ar"/>
        </w:rPr>
        <w:t>材质：高强度</w:t>
      </w:r>
      <w:r>
        <w:rPr>
          <w:rFonts w:asciiTheme="minorEastAsia" w:eastAsiaTheme="minorEastAsia" w:hAnsiTheme="minorEastAsia" w:cstheme="minorEastAsia" w:hint="eastAsia"/>
          <w:sz w:val="24"/>
          <w:szCs w:val="24"/>
          <w:lang w:bidi="ar"/>
        </w:rPr>
        <w:t>PP</w:t>
      </w:r>
      <w:r>
        <w:rPr>
          <w:rFonts w:asciiTheme="minorEastAsia" w:eastAsiaTheme="minorEastAsia" w:hAnsiTheme="minorEastAsia" w:cstheme="minorEastAsia" w:hint="eastAsia"/>
          <w:sz w:val="24"/>
          <w:szCs w:val="24"/>
          <w:lang w:bidi="ar"/>
        </w:rPr>
        <w:t>，耐强酸碱及有机溶剂</w:t>
      </w:r>
      <w:r>
        <w:rPr>
          <w:rFonts w:asciiTheme="minorEastAsia" w:eastAsiaTheme="minorEastAsia" w:hAnsiTheme="minorEastAsia" w:cstheme="minorEastAsia" w:hint="eastAsia"/>
          <w:sz w:val="24"/>
          <w:szCs w:val="24"/>
          <w:lang w:bidi="ar"/>
        </w:rPr>
        <w:t>。</w:t>
      </w:r>
    </w:p>
    <w:p w14:paraId="0469E710"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2.</w:t>
      </w:r>
      <w:r>
        <w:rPr>
          <w:rFonts w:asciiTheme="minorEastAsia" w:eastAsiaTheme="minorEastAsia" w:hAnsiTheme="minorEastAsia" w:cstheme="minorEastAsia" w:hint="eastAsia"/>
          <w:sz w:val="24"/>
          <w:szCs w:val="24"/>
          <w:lang w:bidi="ar"/>
        </w:rPr>
        <w:t>表面纹理：槽沿表面处理为皮纹，耐刻刮</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 xml:space="preserve"> </w:t>
      </w:r>
    </w:p>
    <w:p w14:paraId="6DD1F959"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3.</w:t>
      </w:r>
      <w:r>
        <w:rPr>
          <w:rFonts w:asciiTheme="minorEastAsia" w:eastAsiaTheme="minorEastAsia" w:hAnsiTheme="minorEastAsia" w:cstheme="minorEastAsia" w:hint="eastAsia"/>
          <w:sz w:val="24"/>
          <w:szCs w:val="24"/>
          <w:lang w:bidi="ar"/>
        </w:rPr>
        <w:t>存水器：</w:t>
      </w:r>
      <w:r>
        <w:rPr>
          <w:rFonts w:asciiTheme="minorEastAsia" w:eastAsiaTheme="minorEastAsia" w:hAnsiTheme="minorEastAsia" w:cstheme="minorEastAsia" w:hint="eastAsia"/>
          <w:sz w:val="24"/>
          <w:szCs w:val="24"/>
          <w:lang w:bidi="ar"/>
        </w:rPr>
        <w:t>PP</w:t>
      </w:r>
      <w:r>
        <w:rPr>
          <w:rFonts w:asciiTheme="minorEastAsia" w:eastAsiaTheme="minorEastAsia" w:hAnsiTheme="minorEastAsia" w:cstheme="minorEastAsia" w:hint="eastAsia"/>
          <w:sz w:val="24"/>
          <w:szCs w:val="24"/>
          <w:lang w:bidi="ar"/>
        </w:rPr>
        <w:t>防虹吸瓶式，防止下水管道中臭气回流，每个水槽下面都要配备，防腐蚀，防止水管阻塞，并易于拆卸</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耐酸碱、抗腐蚀</w:t>
      </w:r>
      <w:r>
        <w:rPr>
          <w:rFonts w:asciiTheme="minorEastAsia" w:eastAsiaTheme="minorEastAsia" w:hAnsiTheme="minorEastAsia" w:cstheme="minorEastAsia" w:hint="eastAsia"/>
          <w:sz w:val="24"/>
          <w:szCs w:val="24"/>
          <w:lang w:bidi="ar"/>
        </w:rPr>
        <w:t>。</w:t>
      </w:r>
    </w:p>
    <w:p w14:paraId="2B57AF70"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4.</w:t>
      </w:r>
      <w:r>
        <w:rPr>
          <w:rFonts w:asciiTheme="minorEastAsia" w:eastAsiaTheme="minorEastAsia" w:hAnsiTheme="minorEastAsia" w:cstheme="minorEastAsia" w:hint="eastAsia"/>
          <w:sz w:val="24"/>
          <w:szCs w:val="24"/>
          <w:lang w:bidi="ar"/>
        </w:rPr>
        <w:t>牢固性：每个水槽底部采用钢架支撑，增加强度</w:t>
      </w:r>
      <w:r>
        <w:rPr>
          <w:rFonts w:asciiTheme="minorEastAsia" w:eastAsiaTheme="minorEastAsia" w:hAnsiTheme="minorEastAsia" w:cstheme="minorEastAsia" w:hint="eastAsia"/>
          <w:sz w:val="24"/>
          <w:szCs w:val="24"/>
          <w:lang w:bidi="ar"/>
        </w:rPr>
        <w:t>。</w:t>
      </w:r>
    </w:p>
    <w:p w14:paraId="5DF228F0" w14:textId="77777777" w:rsidR="000F22D1" w:rsidRDefault="000249CF">
      <w:pPr>
        <w:spacing w:line="360" w:lineRule="auto"/>
        <w:ind w:firstLineChars="200" w:firstLine="480"/>
        <w:rPr>
          <w:rFonts w:asciiTheme="minorEastAsia" w:eastAsiaTheme="minorEastAsia" w:hAnsiTheme="minorEastAsia" w:cstheme="minorEastAsia"/>
          <w:bCs/>
          <w:sz w:val="24"/>
          <w:szCs w:val="24"/>
          <w:lang w:bidi="ar"/>
        </w:rPr>
      </w:pPr>
      <w:r>
        <w:rPr>
          <w:rFonts w:asciiTheme="minorEastAsia" w:eastAsiaTheme="minorEastAsia" w:hAnsiTheme="minorEastAsia" w:cstheme="minorEastAsia" w:hint="eastAsia"/>
          <w:sz w:val="24"/>
          <w:szCs w:val="24"/>
          <w:lang w:val="en-US" w:bidi="ar"/>
        </w:rPr>
        <w:t>5.</w:t>
      </w:r>
      <w:r>
        <w:rPr>
          <w:rFonts w:asciiTheme="minorEastAsia" w:eastAsiaTheme="minorEastAsia" w:hAnsiTheme="minorEastAsia" w:cstheme="minorEastAsia" w:hint="eastAsia"/>
          <w:bCs/>
          <w:sz w:val="24"/>
          <w:szCs w:val="24"/>
          <w:lang w:bidi="ar"/>
        </w:rPr>
        <w:t>化学性质检测如下：</w:t>
      </w:r>
    </w:p>
    <w:p w14:paraId="2E196371"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bCs/>
          <w:sz w:val="24"/>
          <w:szCs w:val="24"/>
          <w:lang w:bidi="ar"/>
        </w:rPr>
        <w:t>水槽材质通过</w:t>
      </w:r>
      <w:r>
        <w:rPr>
          <w:rFonts w:asciiTheme="minorEastAsia" w:eastAsiaTheme="minorEastAsia" w:hAnsiTheme="minorEastAsia" w:cstheme="minorEastAsia" w:hint="eastAsia"/>
          <w:bCs/>
          <w:sz w:val="24"/>
          <w:szCs w:val="24"/>
          <w:lang w:bidi="ar"/>
        </w:rPr>
        <w:t>20</w:t>
      </w:r>
      <w:r>
        <w:rPr>
          <w:rFonts w:asciiTheme="minorEastAsia" w:eastAsiaTheme="minorEastAsia" w:hAnsiTheme="minorEastAsia" w:cstheme="minorEastAsia" w:hint="eastAsia"/>
          <w:bCs/>
          <w:sz w:val="24"/>
          <w:szCs w:val="24"/>
          <w:lang w:bidi="ar"/>
        </w:rPr>
        <w:t>种化学试剂</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硫酸（试液浓度</w:t>
      </w:r>
      <w:r>
        <w:rPr>
          <w:rFonts w:asciiTheme="minorEastAsia" w:eastAsiaTheme="minorEastAsia" w:hAnsiTheme="minorEastAsia" w:cstheme="minorEastAsia" w:hint="eastAsia"/>
          <w:bCs/>
          <w:sz w:val="24"/>
          <w:szCs w:val="24"/>
          <w:lang w:bidi="ar"/>
        </w:rPr>
        <w:t>40%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硝酸（试液浓度</w:t>
      </w:r>
      <w:r>
        <w:rPr>
          <w:rFonts w:asciiTheme="minorEastAsia" w:eastAsiaTheme="minorEastAsia" w:hAnsiTheme="minorEastAsia" w:cstheme="minorEastAsia" w:hint="eastAsia"/>
          <w:bCs/>
          <w:sz w:val="24"/>
          <w:szCs w:val="24"/>
          <w:lang w:bidi="ar"/>
        </w:rPr>
        <w:t>40%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盐酸（试液浓度</w:t>
      </w:r>
      <w:r>
        <w:rPr>
          <w:rFonts w:asciiTheme="minorEastAsia" w:eastAsiaTheme="minorEastAsia" w:hAnsiTheme="minorEastAsia" w:cstheme="minorEastAsia" w:hint="eastAsia"/>
          <w:bCs/>
          <w:sz w:val="24"/>
          <w:szCs w:val="24"/>
          <w:lang w:bidi="ar"/>
        </w:rPr>
        <w:t>40%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氢氧化钠（试液浓度</w:t>
      </w:r>
      <w:r>
        <w:rPr>
          <w:rFonts w:asciiTheme="minorEastAsia" w:eastAsiaTheme="minorEastAsia" w:hAnsiTheme="minorEastAsia" w:cstheme="minorEastAsia" w:hint="eastAsia"/>
          <w:bCs/>
          <w:sz w:val="24"/>
          <w:szCs w:val="24"/>
          <w:lang w:bidi="ar"/>
        </w:rPr>
        <w:t>40%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氢氧化钾（试液浓度</w:t>
      </w:r>
      <w:r>
        <w:rPr>
          <w:rFonts w:asciiTheme="minorEastAsia" w:eastAsiaTheme="minorEastAsia" w:hAnsiTheme="minorEastAsia" w:cstheme="minorEastAsia" w:hint="eastAsia"/>
          <w:bCs/>
          <w:sz w:val="24"/>
          <w:szCs w:val="24"/>
          <w:lang w:bidi="ar"/>
        </w:rPr>
        <w:t>40%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硫化钠（试液浓度</w:t>
      </w:r>
      <w:r>
        <w:rPr>
          <w:rFonts w:asciiTheme="minorEastAsia" w:eastAsiaTheme="minorEastAsia" w:hAnsiTheme="minorEastAsia" w:cstheme="minorEastAsia" w:hint="eastAsia"/>
          <w:bCs/>
          <w:sz w:val="24"/>
          <w:szCs w:val="24"/>
          <w:lang w:bidi="ar"/>
        </w:rPr>
        <w:t>10%</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四氯化碳（试液浓度</w:t>
      </w:r>
      <w:r>
        <w:rPr>
          <w:rFonts w:asciiTheme="minorEastAsia" w:eastAsiaTheme="minorEastAsia" w:hAnsiTheme="minorEastAsia" w:cstheme="minorEastAsia" w:hint="eastAsia"/>
          <w:bCs/>
          <w:sz w:val="24"/>
          <w:szCs w:val="24"/>
          <w:lang w:bidi="ar"/>
        </w:rPr>
        <w:t>99.5%</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氯仿（试液浓度</w:t>
      </w:r>
      <w:r>
        <w:rPr>
          <w:rFonts w:asciiTheme="minorEastAsia" w:eastAsiaTheme="minorEastAsia" w:hAnsiTheme="minorEastAsia" w:cstheme="minorEastAsia" w:hint="eastAsia"/>
          <w:bCs/>
          <w:sz w:val="24"/>
          <w:szCs w:val="24"/>
          <w:lang w:bidi="ar"/>
        </w:rPr>
        <w:t>99%</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乙醇（试液浓度</w:t>
      </w:r>
      <w:r>
        <w:rPr>
          <w:rFonts w:asciiTheme="minorEastAsia" w:eastAsiaTheme="minorEastAsia" w:hAnsiTheme="minorEastAsia" w:cstheme="minorEastAsia" w:hint="eastAsia"/>
          <w:bCs/>
          <w:sz w:val="24"/>
          <w:szCs w:val="24"/>
          <w:lang w:bidi="ar"/>
        </w:rPr>
        <w:t>99%</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乙醚（分析纯）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丙酮（分析纯）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甲苯（分析纯）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高锰酸钾（试液浓度</w:t>
      </w:r>
      <w:r>
        <w:rPr>
          <w:rFonts w:asciiTheme="minorEastAsia" w:eastAsiaTheme="minorEastAsia" w:hAnsiTheme="minorEastAsia" w:cstheme="minorEastAsia" w:hint="eastAsia"/>
          <w:bCs/>
          <w:sz w:val="24"/>
          <w:szCs w:val="24"/>
          <w:lang w:bidi="ar"/>
        </w:rPr>
        <w:t>1%</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过氧化氢</w:t>
      </w:r>
      <w:r>
        <w:rPr>
          <w:rFonts w:asciiTheme="minorEastAsia" w:eastAsiaTheme="minorEastAsia" w:hAnsiTheme="minorEastAsia" w:cstheme="minorEastAsia" w:hint="eastAsia"/>
          <w:bCs/>
          <w:sz w:val="24"/>
          <w:szCs w:val="24"/>
          <w:lang w:bidi="ar"/>
        </w:rPr>
        <w:t>（分析纯）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碘酒（试液浓度</w:t>
      </w:r>
      <w:r>
        <w:rPr>
          <w:rFonts w:asciiTheme="minorEastAsia" w:eastAsiaTheme="minorEastAsia" w:hAnsiTheme="minorEastAsia" w:cstheme="minorEastAsia" w:hint="eastAsia"/>
          <w:bCs/>
          <w:sz w:val="24"/>
          <w:szCs w:val="24"/>
          <w:lang w:bidi="ar"/>
        </w:rPr>
        <w:t>2%</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红药水（试液浓度</w:t>
      </w:r>
      <w:r>
        <w:rPr>
          <w:rFonts w:asciiTheme="minorEastAsia" w:eastAsiaTheme="minorEastAsia" w:hAnsiTheme="minorEastAsia" w:cstheme="minorEastAsia" w:hint="eastAsia"/>
          <w:bCs/>
          <w:sz w:val="24"/>
          <w:szCs w:val="24"/>
          <w:lang w:bidi="ar"/>
        </w:rPr>
        <w:t>2%</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val="en-US" w:bidi="ar"/>
        </w:rPr>
        <w:t>/</w:t>
      </w:r>
      <w:r>
        <w:rPr>
          <w:rFonts w:asciiTheme="minorEastAsia" w:eastAsiaTheme="minorEastAsia" w:hAnsiTheme="minorEastAsia" w:cstheme="minorEastAsia" w:hint="eastAsia"/>
          <w:bCs/>
          <w:sz w:val="24"/>
          <w:szCs w:val="24"/>
          <w:lang w:val="en-US" w:bidi="ar"/>
        </w:rPr>
        <w:t>甲醛</w:t>
      </w:r>
      <w:r>
        <w:rPr>
          <w:rFonts w:asciiTheme="minorEastAsia" w:eastAsiaTheme="minorEastAsia" w:hAnsiTheme="minorEastAsia" w:cstheme="minorEastAsia" w:hint="eastAsia"/>
          <w:bCs/>
          <w:sz w:val="24"/>
          <w:szCs w:val="24"/>
          <w:lang w:bidi="ar"/>
        </w:rPr>
        <w:t>（分析纯）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甘醇（分析纯）</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硝酸银（试液浓度</w:t>
      </w:r>
      <w:r>
        <w:rPr>
          <w:rFonts w:asciiTheme="minorEastAsia" w:eastAsiaTheme="minorEastAsia" w:hAnsiTheme="minorEastAsia" w:cstheme="minorEastAsia" w:hint="eastAsia"/>
          <w:bCs/>
          <w:sz w:val="24"/>
          <w:szCs w:val="24"/>
          <w:lang w:bidi="ar"/>
        </w:rPr>
        <w:t>1%</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w:t>
      </w:r>
      <w:r>
        <w:rPr>
          <w:rFonts w:asciiTheme="minorEastAsia" w:eastAsiaTheme="minorEastAsia" w:hAnsiTheme="minorEastAsia" w:cstheme="minorEastAsia" w:hint="eastAsia"/>
          <w:bCs/>
          <w:sz w:val="24"/>
          <w:szCs w:val="24"/>
          <w:lang w:bidi="ar"/>
        </w:rPr>
        <w:t>酚酞（试液浓度</w:t>
      </w:r>
      <w:r>
        <w:rPr>
          <w:rFonts w:asciiTheme="minorEastAsia" w:eastAsiaTheme="minorEastAsia" w:hAnsiTheme="minorEastAsia" w:cstheme="minorEastAsia" w:hint="eastAsia"/>
          <w:bCs/>
          <w:sz w:val="24"/>
          <w:szCs w:val="24"/>
          <w:lang w:bidi="ar"/>
        </w:rPr>
        <w:t>1%</w:t>
      </w:r>
      <w:r>
        <w:rPr>
          <w:rFonts w:asciiTheme="minorEastAsia" w:eastAsiaTheme="minorEastAsia" w:hAnsiTheme="minorEastAsia" w:cstheme="minorEastAsia" w:hint="eastAsia"/>
          <w:bCs/>
          <w:sz w:val="24"/>
          <w:szCs w:val="24"/>
          <w:lang w:bidi="ar"/>
        </w:rPr>
        <w:t>）的浸泡试验，在常温下将样块浸泡在试剂中</w:t>
      </w:r>
      <w:r>
        <w:rPr>
          <w:rFonts w:asciiTheme="minorEastAsia" w:eastAsiaTheme="minorEastAsia" w:hAnsiTheme="minorEastAsia" w:cstheme="minorEastAsia" w:hint="eastAsia"/>
          <w:bCs/>
          <w:sz w:val="24"/>
          <w:szCs w:val="24"/>
          <w:lang w:bidi="ar"/>
        </w:rPr>
        <w:t>24</w:t>
      </w:r>
      <w:r>
        <w:rPr>
          <w:rFonts w:asciiTheme="minorEastAsia" w:eastAsiaTheme="minorEastAsia" w:hAnsiTheme="minorEastAsia" w:cstheme="minorEastAsia" w:hint="eastAsia"/>
          <w:bCs/>
          <w:sz w:val="24"/>
          <w:szCs w:val="24"/>
          <w:lang w:bidi="ar"/>
        </w:rPr>
        <w:t>小时没有变化</w:t>
      </w:r>
      <w:r>
        <w:rPr>
          <w:rFonts w:asciiTheme="minorEastAsia" w:eastAsiaTheme="minorEastAsia" w:hAnsiTheme="minorEastAsia" w:cstheme="minorEastAsia" w:hint="eastAsia"/>
          <w:sz w:val="24"/>
          <w:szCs w:val="24"/>
          <w:lang w:bidi="ar"/>
        </w:rPr>
        <w:t>。</w:t>
      </w:r>
    </w:p>
    <w:p w14:paraId="1F08C13E"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（四）滴水架</w:t>
      </w:r>
    </w:p>
    <w:p w14:paraId="2DEA1D2C"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1.</w:t>
      </w:r>
      <w:r>
        <w:rPr>
          <w:rFonts w:asciiTheme="minorEastAsia" w:eastAsiaTheme="minorEastAsia" w:hAnsiTheme="minorEastAsia" w:cstheme="minorEastAsia" w:hint="eastAsia"/>
          <w:sz w:val="24"/>
          <w:szCs w:val="24"/>
        </w:rPr>
        <w:t>材质：高强度</w:t>
      </w:r>
      <w:r>
        <w:rPr>
          <w:rFonts w:asciiTheme="minorEastAsia" w:eastAsiaTheme="minorEastAsia" w:hAnsiTheme="minorEastAsia" w:cstheme="minorEastAsia" w:hint="eastAsia"/>
          <w:sz w:val="24"/>
          <w:szCs w:val="24"/>
        </w:rPr>
        <w:t>PP</w:t>
      </w:r>
      <w:r>
        <w:rPr>
          <w:rFonts w:asciiTheme="minorEastAsia" w:eastAsiaTheme="minorEastAsia" w:hAnsiTheme="minorEastAsia" w:cstheme="minorEastAsia" w:hint="eastAsia"/>
          <w:sz w:val="24"/>
          <w:szCs w:val="24"/>
        </w:rPr>
        <w:t>材</w:t>
      </w:r>
      <w:r>
        <w:rPr>
          <w:rFonts w:asciiTheme="minorEastAsia" w:eastAsiaTheme="minorEastAsia" w:hAnsiTheme="minorEastAsia" w:cstheme="minorEastAsia" w:hint="eastAsia"/>
          <w:sz w:val="24"/>
          <w:szCs w:val="24"/>
        </w:rPr>
        <w:t>料，耐强酸，不易老化</w:t>
      </w:r>
      <w:r>
        <w:rPr>
          <w:rFonts w:asciiTheme="minorEastAsia" w:eastAsiaTheme="minorEastAsia" w:hAnsiTheme="minorEastAsia" w:cstheme="minorEastAsia" w:hint="eastAsia"/>
          <w:sz w:val="24"/>
          <w:szCs w:val="24"/>
        </w:rPr>
        <w:t>。</w:t>
      </w:r>
    </w:p>
    <w:p w14:paraId="096DFCED"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2.</w:t>
      </w:r>
      <w:r>
        <w:rPr>
          <w:rFonts w:asciiTheme="minorEastAsia" w:eastAsiaTheme="minorEastAsia" w:hAnsiTheme="minorEastAsia" w:cstheme="minorEastAsia" w:hint="eastAsia"/>
          <w:sz w:val="24"/>
          <w:szCs w:val="24"/>
        </w:rPr>
        <w:t>结构：单面或双面，可拆卸式滴水捧，使用方便，拆卸后可盖上孔塞，美观实用</w:t>
      </w:r>
      <w:r>
        <w:rPr>
          <w:rFonts w:asciiTheme="minorEastAsia" w:eastAsiaTheme="minorEastAsia" w:hAnsiTheme="minorEastAsia" w:cstheme="minorEastAsia" w:hint="eastAsia"/>
          <w:sz w:val="24"/>
          <w:szCs w:val="24"/>
        </w:rPr>
        <w:t>。</w:t>
      </w:r>
    </w:p>
    <w:p w14:paraId="5B8CBEB4"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3.</w:t>
      </w:r>
      <w:r>
        <w:rPr>
          <w:rFonts w:asciiTheme="minorEastAsia" w:eastAsiaTheme="minorEastAsia" w:hAnsiTheme="minorEastAsia" w:cstheme="minorEastAsia" w:hint="eastAsia"/>
          <w:sz w:val="24"/>
          <w:szCs w:val="24"/>
        </w:rPr>
        <w:t>底座：采用</w:t>
      </w:r>
      <w:r>
        <w:rPr>
          <w:rFonts w:asciiTheme="minorEastAsia" w:eastAsiaTheme="minorEastAsia" w:hAnsiTheme="minorEastAsia" w:cstheme="minorEastAsia" w:hint="eastAsia"/>
          <w:sz w:val="24"/>
          <w:szCs w:val="24"/>
        </w:rPr>
        <w:t>PP</w:t>
      </w:r>
      <w:r>
        <w:rPr>
          <w:rFonts w:asciiTheme="minorEastAsia" w:eastAsiaTheme="minorEastAsia" w:hAnsiTheme="minorEastAsia" w:cstheme="minorEastAsia" w:hint="eastAsia"/>
          <w:sz w:val="24"/>
          <w:szCs w:val="24"/>
        </w:rPr>
        <w:t>材质，底部托盘中间设有排水孔，下设接水槽、引流管；</w:t>
      </w:r>
    </w:p>
    <w:p w14:paraId="417CD87B"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4.</w:t>
      </w:r>
      <w:r>
        <w:rPr>
          <w:rFonts w:asciiTheme="minorEastAsia" w:eastAsiaTheme="minorEastAsia" w:hAnsiTheme="minorEastAsia" w:cstheme="minorEastAsia" w:hint="eastAsia"/>
          <w:sz w:val="24"/>
          <w:szCs w:val="24"/>
        </w:rPr>
        <w:t>滴水棒：采用</w:t>
      </w:r>
      <w:r>
        <w:rPr>
          <w:rFonts w:asciiTheme="minorEastAsia" w:eastAsiaTheme="minorEastAsia" w:hAnsiTheme="minorEastAsia" w:cstheme="minorEastAsia" w:hint="eastAsia"/>
          <w:sz w:val="24"/>
          <w:szCs w:val="24"/>
        </w:rPr>
        <w:t>PP</w:t>
      </w:r>
      <w:r>
        <w:rPr>
          <w:rFonts w:asciiTheme="minorEastAsia" w:eastAsiaTheme="minorEastAsia" w:hAnsiTheme="minorEastAsia" w:cstheme="minorEastAsia" w:hint="eastAsia"/>
          <w:sz w:val="24"/>
          <w:szCs w:val="24"/>
        </w:rPr>
        <w:t>材质一次成型，可拆卸，具有锁扣功能，方便使用</w:t>
      </w:r>
      <w:r>
        <w:rPr>
          <w:rFonts w:asciiTheme="minorEastAsia" w:eastAsiaTheme="minorEastAsia" w:hAnsiTheme="minorEastAsia" w:cstheme="minorEastAsia" w:hint="eastAsia"/>
          <w:sz w:val="24"/>
          <w:szCs w:val="24"/>
        </w:rPr>
        <w:t>。</w:t>
      </w:r>
    </w:p>
    <w:p w14:paraId="6D89BF65"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5.</w:t>
      </w:r>
      <w:r>
        <w:rPr>
          <w:rFonts w:asciiTheme="minorEastAsia" w:eastAsiaTheme="minorEastAsia" w:hAnsiTheme="minorEastAsia" w:cstheme="minorEastAsia" w:hint="eastAsia"/>
          <w:sz w:val="24"/>
          <w:szCs w:val="24"/>
        </w:rPr>
        <w:t>安装方式：壁挂式或台式</w:t>
      </w:r>
      <w:r>
        <w:rPr>
          <w:rFonts w:asciiTheme="minorEastAsia" w:eastAsiaTheme="minorEastAsia" w:hAnsiTheme="minorEastAsia" w:cstheme="minorEastAsia" w:hint="eastAsia"/>
          <w:sz w:val="24"/>
          <w:szCs w:val="24"/>
        </w:rPr>
        <w:t>。</w:t>
      </w:r>
    </w:p>
    <w:p w14:paraId="5880884A"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lastRenderedPageBreak/>
        <w:t>6.</w:t>
      </w:r>
      <w:r>
        <w:rPr>
          <w:rFonts w:asciiTheme="minorEastAsia" w:eastAsiaTheme="minorEastAsia" w:hAnsiTheme="minorEastAsia" w:cstheme="minorEastAsia" w:hint="eastAsia"/>
          <w:sz w:val="24"/>
          <w:szCs w:val="24"/>
        </w:rPr>
        <w:t>技术性能检验要求</w:t>
      </w:r>
    </w:p>
    <w:p w14:paraId="55F96FCC"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6.1</w:t>
      </w:r>
      <w:r>
        <w:rPr>
          <w:rFonts w:asciiTheme="minorEastAsia" w:eastAsiaTheme="minorEastAsia" w:hAnsiTheme="minorEastAsia" w:cstheme="minorEastAsia" w:hint="eastAsia"/>
          <w:sz w:val="24"/>
          <w:szCs w:val="24"/>
        </w:rPr>
        <w:t>本体拉强度（</w:t>
      </w:r>
      <w:r>
        <w:rPr>
          <w:rFonts w:asciiTheme="minorEastAsia" w:eastAsiaTheme="minorEastAsia" w:hAnsiTheme="minorEastAsia" w:cstheme="minorEastAsia" w:hint="eastAsia"/>
          <w:sz w:val="24"/>
          <w:szCs w:val="24"/>
        </w:rPr>
        <w:t>kgf)</w:t>
      </w:r>
      <w:r>
        <w:rPr>
          <w:rFonts w:asciiTheme="minorEastAsia" w:eastAsiaTheme="minorEastAsia" w:hAnsiTheme="minorEastAsia" w:cstheme="minorEastAsia" w:hint="eastAsia"/>
          <w:sz w:val="24"/>
          <w:szCs w:val="24"/>
        </w:rPr>
        <w:t>：测试要求</w:t>
      </w:r>
      <w:r>
        <w:rPr>
          <w:rFonts w:asciiTheme="minorEastAsia" w:eastAsiaTheme="minorEastAsia" w:hAnsiTheme="minorEastAsia" w:cstheme="minorEastAsia" w:hint="eastAsia"/>
          <w:sz w:val="24"/>
          <w:szCs w:val="24"/>
        </w:rPr>
        <w:t>30</w:t>
      </w:r>
      <w:r>
        <w:rPr>
          <w:rFonts w:asciiTheme="minorEastAsia" w:eastAsiaTheme="minorEastAsia" w:hAnsiTheme="minorEastAsia" w:cstheme="minorEastAsia" w:hint="eastAsia"/>
          <w:sz w:val="24"/>
          <w:szCs w:val="24"/>
        </w:rPr>
        <w:t>或以上</w:t>
      </w:r>
      <w:r>
        <w:rPr>
          <w:rFonts w:asciiTheme="minorEastAsia" w:eastAsiaTheme="minorEastAsia" w:hAnsiTheme="minorEastAsia" w:cstheme="minorEastAsia" w:hint="eastAsia"/>
          <w:sz w:val="24"/>
          <w:szCs w:val="24"/>
        </w:rPr>
        <w:t>。</w:t>
      </w:r>
    </w:p>
    <w:p w14:paraId="5D42DB0C"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6.2</w:t>
      </w:r>
      <w:r>
        <w:rPr>
          <w:rFonts w:asciiTheme="minorEastAsia" w:eastAsiaTheme="minorEastAsia" w:hAnsiTheme="minorEastAsia" w:cstheme="minorEastAsia" w:hint="eastAsia"/>
          <w:sz w:val="24"/>
          <w:szCs w:val="24"/>
        </w:rPr>
        <w:t>抗拉强度（</w:t>
      </w:r>
      <w:r>
        <w:rPr>
          <w:rFonts w:asciiTheme="minorEastAsia" w:eastAsiaTheme="minorEastAsia" w:hAnsiTheme="minorEastAsia" w:cstheme="minorEastAsia" w:hint="eastAsia"/>
          <w:sz w:val="24"/>
          <w:szCs w:val="24"/>
        </w:rPr>
        <w:t>kgf/cm2</w:t>
      </w:r>
      <w:r>
        <w:rPr>
          <w:rFonts w:asciiTheme="minorEastAsia" w:eastAsiaTheme="minorEastAsia" w:hAnsiTheme="minorEastAsia" w:cstheme="minorEastAsia" w:hint="eastAsia"/>
          <w:sz w:val="24"/>
          <w:szCs w:val="24"/>
        </w:rPr>
        <w:t>）：测试要求</w:t>
      </w:r>
      <w:r>
        <w:rPr>
          <w:rFonts w:asciiTheme="minorEastAsia" w:eastAsiaTheme="minorEastAsia" w:hAnsiTheme="minorEastAsia" w:cstheme="minorEastAsia" w:hint="eastAsia"/>
          <w:sz w:val="24"/>
          <w:szCs w:val="24"/>
        </w:rPr>
        <w:t>240</w:t>
      </w:r>
      <w:r>
        <w:rPr>
          <w:rFonts w:asciiTheme="minorEastAsia" w:eastAsiaTheme="minorEastAsia" w:hAnsiTheme="minorEastAsia" w:cstheme="minorEastAsia" w:hint="eastAsia"/>
          <w:sz w:val="24"/>
          <w:szCs w:val="24"/>
        </w:rPr>
        <w:t>或以上</w:t>
      </w:r>
      <w:r>
        <w:rPr>
          <w:rFonts w:asciiTheme="minorEastAsia" w:eastAsiaTheme="minorEastAsia" w:hAnsiTheme="minorEastAsia" w:cstheme="minorEastAsia" w:hint="eastAsia"/>
          <w:sz w:val="24"/>
          <w:szCs w:val="24"/>
        </w:rPr>
        <w:t>。</w:t>
      </w:r>
    </w:p>
    <w:p w14:paraId="68DA317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6.3</w:t>
      </w:r>
      <w:r>
        <w:rPr>
          <w:rFonts w:asciiTheme="minorEastAsia" w:eastAsiaTheme="minorEastAsia" w:hAnsiTheme="minorEastAsia" w:cstheme="minorEastAsia" w:hint="eastAsia"/>
          <w:sz w:val="24"/>
          <w:szCs w:val="24"/>
        </w:rPr>
        <w:t>抗弯强度（</w:t>
      </w:r>
      <w:r>
        <w:rPr>
          <w:rFonts w:asciiTheme="minorEastAsia" w:eastAsiaTheme="minorEastAsia" w:hAnsiTheme="minorEastAsia" w:cstheme="minorEastAsia" w:hint="eastAsia"/>
          <w:sz w:val="24"/>
          <w:szCs w:val="24"/>
        </w:rPr>
        <w:t>kgf/cm2</w:t>
      </w:r>
      <w:r>
        <w:rPr>
          <w:rFonts w:asciiTheme="minorEastAsia" w:eastAsiaTheme="minorEastAsia" w:hAnsiTheme="minorEastAsia" w:cstheme="minorEastAsia" w:hint="eastAsia"/>
          <w:sz w:val="24"/>
          <w:szCs w:val="24"/>
        </w:rPr>
        <w:t>）：测试要求</w:t>
      </w:r>
      <w:r>
        <w:rPr>
          <w:rFonts w:asciiTheme="minorEastAsia" w:eastAsiaTheme="minorEastAsia" w:hAnsiTheme="minorEastAsia" w:cstheme="minorEastAsia" w:hint="eastAsia"/>
          <w:sz w:val="24"/>
          <w:szCs w:val="24"/>
        </w:rPr>
        <w:t>200</w:t>
      </w:r>
      <w:r>
        <w:rPr>
          <w:rFonts w:asciiTheme="minorEastAsia" w:eastAsiaTheme="minorEastAsia" w:hAnsiTheme="minorEastAsia" w:cstheme="minorEastAsia" w:hint="eastAsia"/>
          <w:sz w:val="24"/>
          <w:szCs w:val="24"/>
        </w:rPr>
        <w:t>或以上</w:t>
      </w:r>
      <w:r>
        <w:rPr>
          <w:rFonts w:asciiTheme="minorEastAsia" w:eastAsiaTheme="minorEastAsia" w:hAnsiTheme="minorEastAsia" w:cstheme="minorEastAsia" w:hint="eastAsia"/>
          <w:sz w:val="24"/>
          <w:szCs w:val="24"/>
        </w:rPr>
        <w:t>。</w:t>
      </w:r>
    </w:p>
    <w:p w14:paraId="15A7FDAB"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rPr>
        <w:t>6.4.</w:t>
      </w:r>
      <w:r>
        <w:rPr>
          <w:rFonts w:asciiTheme="minorEastAsia" w:eastAsiaTheme="minorEastAsia" w:hAnsiTheme="minorEastAsia" w:cstheme="minorEastAsia" w:hint="eastAsia"/>
          <w:sz w:val="24"/>
          <w:szCs w:val="24"/>
        </w:rPr>
        <w:t>承重测试（</w:t>
      </w:r>
      <w:r>
        <w:rPr>
          <w:rFonts w:asciiTheme="minorEastAsia" w:eastAsiaTheme="minorEastAsia" w:hAnsiTheme="minorEastAsia" w:cstheme="minorEastAsia" w:hint="eastAsia"/>
          <w:sz w:val="24"/>
          <w:szCs w:val="24"/>
        </w:rPr>
        <w:t>N</w:t>
      </w:r>
      <w:r>
        <w:rPr>
          <w:rFonts w:asciiTheme="minorEastAsia" w:eastAsiaTheme="minorEastAsia" w:hAnsiTheme="minorEastAsia" w:cstheme="minorEastAsia" w:hint="eastAsia"/>
          <w:sz w:val="24"/>
          <w:szCs w:val="24"/>
        </w:rPr>
        <w:t>）：测试要求</w:t>
      </w:r>
      <w:r>
        <w:rPr>
          <w:rFonts w:asciiTheme="minorEastAsia" w:eastAsiaTheme="minorEastAsia" w:hAnsiTheme="minorEastAsia" w:cstheme="minorEastAsia" w:hint="eastAsia"/>
          <w:sz w:val="24"/>
          <w:szCs w:val="24"/>
        </w:rPr>
        <w:t>50</w:t>
      </w:r>
      <w:r>
        <w:rPr>
          <w:rFonts w:asciiTheme="minorEastAsia" w:eastAsiaTheme="minorEastAsia" w:hAnsiTheme="minorEastAsia" w:cstheme="minorEastAsia" w:hint="eastAsia"/>
          <w:sz w:val="24"/>
          <w:szCs w:val="24"/>
        </w:rPr>
        <w:t>或以上</w:t>
      </w:r>
      <w:r>
        <w:rPr>
          <w:rFonts w:asciiTheme="minorEastAsia" w:eastAsiaTheme="minorEastAsia" w:hAnsiTheme="minorEastAsia" w:cstheme="minorEastAsia" w:hint="eastAsia"/>
          <w:sz w:val="24"/>
          <w:szCs w:val="24"/>
        </w:rPr>
        <w:t>。</w:t>
      </w:r>
    </w:p>
    <w:p w14:paraId="68BB4A62"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（五）桌上型洗眼器</w:t>
      </w:r>
    </w:p>
    <w:p w14:paraId="74217374"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1.</w:t>
      </w:r>
      <w:r>
        <w:rPr>
          <w:rFonts w:asciiTheme="minorEastAsia" w:eastAsiaTheme="minorEastAsia" w:hAnsiTheme="minorEastAsia" w:cstheme="minorEastAsia" w:hint="eastAsia"/>
          <w:sz w:val="24"/>
          <w:szCs w:val="24"/>
        </w:rPr>
        <w:t>主体：优质铜材</w:t>
      </w:r>
      <w:r>
        <w:rPr>
          <w:rFonts w:asciiTheme="minorEastAsia" w:eastAsiaTheme="minorEastAsia" w:hAnsiTheme="minorEastAsia" w:cstheme="minorEastAsia" w:hint="eastAsia"/>
          <w:sz w:val="24"/>
          <w:szCs w:val="24"/>
        </w:rPr>
        <w:t>。</w:t>
      </w:r>
    </w:p>
    <w:p w14:paraId="425731E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2.</w:t>
      </w:r>
      <w:r>
        <w:rPr>
          <w:rFonts w:asciiTheme="minorEastAsia" w:eastAsiaTheme="minorEastAsia" w:hAnsiTheme="minorEastAsia" w:cstheme="minorEastAsia" w:hint="eastAsia"/>
          <w:sz w:val="24"/>
          <w:szCs w:val="24"/>
        </w:rPr>
        <w:t>阀体：止逆阀门可自动关闭</w:t>
      </w:r>
      <w:r>
        <w:rPr>
          <w:rFonts w:asciiTheme="minorEastAsia" w:eastAsiaTheme="minorEastAsia" w:hAnsiTheme="minorEastAsia" w:cstheme="minorEastAsia" w:hint="eastAsia"/>
          <w:sz w:val="24"/>
          <w:szCs w:val="24"/>
        </w:rPr>
        <w:t>。</w:t>
      </w:r>
    </w:p>
    <w:p w14:paraId="262197F9"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3.</w:t>
      </w:r>
      <w:r>
        <w:rPr>
          <w:rFonts w:asciiTheme="minorEastAsia" w:eastAsiaTheme="minorEastAsia" w:hAnsiTheme="minorEastAsia" w:cstheme="minorEastAsia" w:hint="eastAsia"/>
          <w:sz w:val="24"/>
          <w:szCs w:val="24"/>
        </w:rPr>
        <w:t>喷头：优质铜材，环氧树脂涂层外加软性橡胶，出水经缓压处理呈泡沫状水柱，防止二次伤害眼睛</w:t>
      </w:r>
      <w:r>
        <w:rPr>
          <w:rFonts w:asciiTheme="minorEastAsia" w:eastAsiaTheme="minorEastAsia" w:hAnsiTheme="minorEastAsia" w:cstheme="minorEastAsia" w:hint="eastAsia"/>
          <w:sz w:val="24"/>
          <w:szCs w:val="24"/>
        </w:rPr>
        <w:t>。</w:t>
      </w:r>
    </w:p>
    <w:p w14:paraId="71D0025F"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4.</w:t>
      </w:r>
      <w:r>
        <w:rPr>
          <w:rFonts w:asciiTheme="minorEastAsia" w:eastAsiaTheme="minorEastAsia" w:hAnsiTheme="minorEastAsia" w:cstheme="minorEastAsia" w:hint="eastAsia"/>
          <w:sz w:val="24"/>
          <w:szCs w:val="24"/>
        </w:rPr>
        <w:t>防尘盖：</w:t>
      </w:r>
      <w:r>
        <w:rPr>
          <w:rFonts w:asciiTheme="minorEastAsia" w:eastAsiaTheme="minorEastAsia" w:hAnsiTheme="minorEastAsia" w:cstheme="minorEastAsia" w:hint="eastAsia"/>
          <w:sz w:val="24"/>
          <w:szCs w:val="24"/>
        </w:rPr>
        <w:t>PP</w:t>
      </w:r>
      <w:r>
        <w:rPr>
          <w:rFonts w:asciiTheme="minorEastAsia" w:eastAsiaTheme="minorEastAsia" w:hAnsiTheme="minorEastAsia" w:cstheme="minorEastAsia" w:hint="eastAsia"/>
          <w:sz w:val="24"/>
          <w:szCs w:val="24"/>
        </w:rPr>
        <w:t>材质，使用时可自动被水冲开</w:t>
      </w:r>
      <w:r>
        <w:rPr>
          <w:rFonts w:asciiTheme="minorEastAsia" w:eastAsiaTheme="minorEastAsia" w:hAnsiTheme="minorEastAsia" w:cstheme="minorEastAsia" w:hint="eastAsia"/>
          <w:sz w:val="24"/>
          <w:szCs w:val="24"/>
        </w:rPr>
        <w:t>。</w:t>
      </w:r>
    </w:p>
    <w:p w14:paraId="53F7EB53"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5.</w:t>
      </w:r>
      <w:r>
        <w:rPr>
          <w:rFonts w:asciiTheme="minorEastAsia" w:eastAsiaTheme="minorEastAsia" w:hAnsiTheme="minorEastAsia" w:cstheme="minorEastAsia" w:hint="eastAsia"/>
          <w:sz w:val="24"/>
          <w:szCs w:val="24"/>
        </w:rPr>
        <w:t>进水管：软性</w:t>
      </w:r>
      <w:r>
        <w:rPr>
          <w:rFonts w:asciiTheme="minorEastAsia" w:eastAsiaTheme="minorEastAsia" w:hAnsiTheme="minorEastAsia" w:cstheme="minorEastAsia" w:hint="eastAsia"/>
          <w:sz w:val="24"/>
          <w:szCs w:val="24"/>
        </w:rPr>
        <w:t>PVC</w:t>
      </w:r>
      <w:r>
        <w:rPr>
          <w:rFonts w:asciiTheme="minorEastAsia" w:eastAsiaTheme="minorEastAsia" w:hAnsiTheme="minorEastAsia" w:cstheme="minorEastAsia" w:hint="eastAsia"/>
          <w:sz w:val="24"/>
          <w:szCs w:val="24"/>
        </w:rPr>
        <w:t>管外覆不锈钢纺织网，外层包裹</w:t>
      </w:r>
      <w:r>
        <w:rPr>
          <w:rFonts w:asciiTheme="minorEastAsia" w:eastAsiaTheme="minorEastAsia" w:hAnsiTheme="minorEastAsia" w:cstheme="minorEastAsia" w:hint="eastAsia"/>
          <w:sz w:val="24"/>
          <w:szCs w:val="24"/>
        </w:rPr>
        <w:t>PE</w:t>
      </w:r>
      <w:r>
        <w:rPr>
          <w:rFonts w:asciiTheme="minorEastAsia" w:eastAsiaTheme="minorEastAsia" w:hAnsiTheme="minorEastAsia" w:cstheme="minorEastAsia" w:hint="eastAsia"/>
          <w:sz w:val="24"/>
          <w:szCs w:val="24"/>
        </w:rPr>
        <w:t>管，有效防止生锈、渗漏</w:t>
      </w:r>
      <w:r>
        <w:rPr>
          <w:rFonts w:asciiTheme="minorEastAsia" w:eastAsiaTheme="minorEastAsia" w:hAnsiTheme="minorEastAsia" w:cstheme="minorEastAsia" w:hint="eastAsia"/>
          <w:sz w:val="24"/>
          <w:szCs w:val="24"/>
        </w:rPr>
        <w:t>。</w:t>
      </w:r>
    </w:p>
    <w:p w14:paraId="690BAFE2" w14:textId="77777777" w:rsidR="000F22D1" w:rsidRDefault="000249C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en-US"/>
        </w:rPr>
        <w:t>6.</w:t>
      </w:r>
      <w:r>
        <w:rPr>
          <w:rFonts w:asciiTheme="minorEastAsia" w:eastAsiaTheme="minorEastAsia" w:hAnsiTheme="minorEastAsia" w:cstheme="minorEastAsia" w:hint="eastAsia"/>
          <w:sz w:val="24"/>
          <w:szCs w:val="24"/>
        </w:rPr>
        <w:t>模具成型，喷头可抽取，喷水呈雾状扩散且力度适中，快速彻底清洗眼球</w:t>
      </w:r>
      <w:r>
        <w:rPr>
          <w:rFonts w:asciiTheme="minorEastAsia" w:eastAsiaTheme="minorEastAsia" w:hAnsiTheme="minorEastAsia" w:cstheme="minorEastAsia" w:hint="eastAsia"/>
          <w:sz w:val="24"/>
          <w:szCs w:val="24"/>
        </w:rPr>
        <w:t>。</w:t>
      </w:r>
    </w:p>
    <w:p w14:paraId="00675E0D"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（六）电源插座</w:t>
      </w:r>
    </w:p>
    <w:p w14:paraId="188FD03F"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1.</w:t>
      </w:r>
      <w:r>
        <w:rPr>
          <w:rFonts w:asciiTheme="minorEastAsia" w:eastAsiaTheme="minorEastAsia" w:hAnsiTheme="minorEastAsia" w:cstheme="minorEastAsia" w:hint="eastAsia"/>
          <w:sz w:val="24"/>
          <w:szCs w:val="24"/>
          <w:lang w:bidi="ar"/>
        </w:rPr>
        <w:t>采用国标</w:t>
      </w:r>
      <w:r>
        <w:rPr>
          <w:rFonts w:asciiTheme="minorEastAsia" w:eastAsiaTheme="minorEastAsia" w:hAnsiTheme="minorEastAsia" w:cstheme="minorEastAsia" w:hint="eastAsia"/>
          <w:sz w:val="24"/>
          <w:szCs w:val="24"/>
          <w:lang w:bidi="ar"/>
        </w:rPr>
        <w:t>220V 10A</w:t>
      </w:r>
      <w:r>
        <w:rPr>
          <w:rFonts w:asciiTheme="minorEastAsia" w:eastAsiaTheme="minorEastAsia" w:hAnsiTheme="minorEastAsia" w:cstheme="minorEastAsia" w:hint="eastAsia"/>
          <w:sz w:val="24"/>
          <w:szCs w:val="24"/>
          <w:lang w:bidi="ar"/>
        </w:rPr>
        <w:t>或者</w:t>
      </w:r>
      <w:r>
        <w:rPr>
          <w:rFonts w:asciiTheme="minorEastAsia" w:eastAsiaTheme="minorEastAsia" w:hAnsiTheme="minorEastAsia" w:cstheme="minorEastAsia" w:hint="eastAsia"/>
          <w:sz w:val="24"/>
          <w:szCs w:val="24"/>
          <w:lang w:bidi="ar"/>
        </w:rPr>
        <w:t>16A</w:t>
      </w:r>
      <w:r>
        <w:rPr>
          <w:rFonts w:asciiTheme="minorEastAsia" w:eastAsiaTheme="minorEastAsia" w:hAnsiTheme="minorEastAsia" w:cstheme="minorEastAsia" w:hint="eastAsia"/>
          <w:sz w:val="24"/>
          <w:szCs w:val="24"/>
          <w:lang w:bidi="ar"/>
        </w:rPr>
        <w:t>带五孔插座，安全耐用</w:t>
      </w:r>
      <w:r>
        <w:rPr>
          <w:rFonts w:asciiTheme="minorEastAsia" w:eastAsiaTheme="minorEastAsia" w:hAnsiTheme="minorEastAsia" w:cstheme="minorEastAsia" w:hint="eastAsia"/>
          <w:sz w:val="24"/>
          <w:szCs w:val="24"/>
          <w:lang w:bidi="ar"/>
        </w:rPr>
        <w:t>。</w:t>
      </w:r>
    </w:p>
    <w:p w14:paraId="6034CB37" w14:textId="77777777" w:rsidR="000F22D1" w:rsidRDefault="000249CF">
      <w:pPr>
        <w:spacing w:line="360" w:lineRule="auto"/>
        <w:ind w:firstLineChars="200" w:firstLine="480"/>
        <w:rPr>
          <w:rFonts w:asciiTheme="minorEastAsia" w:eastAsiaTheme="minorEastAsia" w:hAnsiTheme="minorEastAsia" w:cstheme="minorEastAsia"/>
          <w:bCs/>
          <w:sz w:val="24"/>
          <w:szCs w:val="24"/>
          <w:lang w:bidi="ar"/>
        </w:rPr>
      </w:pPr>
      <w:r>
        <w:rPr>
          <w:rFonts w:asciiTheme="minorEastAsia" w:eastAsiaTheme="minorEastAsia" w:hAnsiTheme="minorEastAsia" w:cstheme="minorEastAsia" w:hint="eastAsia"/>
          <w:bCs/>
          <w:sz w:val="24"/>
          <w:szCs w:val="24"/>
          <w:lang w:val="en-US" w:bidi="ar"/>
        </w:rPr>
        <w:t>2.</w:t>
      </w:r>
      <w:r>
        <w:rPr>
          <w:rFonts w:asciiTheme="minorEastAsia" w:eastAsiaTheme="minorEastAsia" w:hAnsiTheme="minorEastAsia" w:cstheme="minorEastAsia" w:hint="eastAsia"/>
          <w:bCs/>
          <w:sz w:val="24"/>
          <w:szCs w:val="24"/>
          <w:lang w:bidi="ar"/>
        </w:rPr>
        <w:t>获得国家强制性产品认证证书（</w:t>
      </w:r>
      <w:r>
        <w:rPr>
          <w:rFonts w:asciiTheme="minorEastAsia" w:eastAsiaTheme="minorEastAsia" w:hAnsiTheme="minorEastAsia" w:cstheme="minorEastAsia" w:hint="eastAsia"/>
          <w:bCs/>
          <w:sz w:val="24"/>
          <w:szCs w:val="24"/>
          <w:lang w:bidi="ar"/>
        </w:rPr>
        <w:t>CCC</w:t>
      </w:r>
      <w:r>
        <w:rPr>
          <w:rFonts w:asciiTheme="minorEastAsia" w:eastAsiaTheme="minorEastAsia" w:hAnsiTheme="minorEastAsia" w:cstheme="minorEastAsia" w:hint="eastAsia"/>
          <w:bCs/>
          <w:sz w:val="24"/>
          <w:szCs w:val="24"/>
          <w:lang w:bidi="ar"/>
        </w:rPr>
        <w:t>）产品，</w:t>
      </w:r>
      <w:r>
        <w:rPr>
          <w:rFonts w:asciiTheme="minorEastAsia" w:eastAsiaTheme="minorEastAsia" w:hAnsiTheme="minorEastAsia" w:cstheme="minorEastAsia" w:hint="eastAsia"/>
          <w:bCs/>
          <w:sz w:val="24"/>
          <w:szCs w:val="24"/>
          <w:lang w:bidi="ar"/>
        </w:rPr>
        <w:t>需</w:t>
      </w:r>
      <w:r>
        <w:rPr>
          <w:rFonts w:asciiTheme="minorEastAsia" w:eastAsiaTheme="minorEastAsia" w:hAnsiTheme="minorEastAsia" w:cstheme="minorEastAsia" w:hint="eastAsia"/>
          <w:bCs/>
          <w:sz w:val="24"/>
          <w:szCs w:val="24"/>
          <w:lang w:bidi="ar"/>
        </w:rPr>
        <w:t>提供认证证书复印件</w:t>
      </w:r>
      <w:r>
        <w:rPr>
          <w:rFonts w:asciiTheme="minorEastAsia" w:eastAsiaTheme="minorEastAsia" w:hAnsiTheme="minorEastAsia" w:cstheme="minorEastAsia" w:hint="eastAsia"/>
          <w:bCs/>
          <w:sz w:val="24"/>
          <w:szCs w:val="24"/>
          <w:lang w:bidi="ar"/>
        </w:rPr>
        <w:t>。</w:t>
      </w:r>
    </w:p>
    <w:p w14:paraId="6464EC61"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bidi="ar"/>
        </w:rPr>
        <w:t>3.</w:t>
      </w:r>
      <w:r>
        <w:rPr>
          <w:rFonts w:asciiTheme="minorEastAsia" w:eastAsiaTheme="minorEastAsia" w:hAnsiTheme="minorEastAsia" w:cstheme="minorEastAsia" w:hint="eastAsia"/>
          <w:sz w:val="24"/>
          <w:szCs w:val="24"/>
          <w:lang w:bidi="ar"/>
        </w:rPr>
        <w:t>线盒：采用</w:t>
      </w:r>
      <w:r>
        <w:rPr>
          <w:rFonts w:asciiTheme="minorEastAsia" w:eastAsiaTheme="minorEastAsia" w:hAnsiTheme="minorEastAsia" w:cstheme="minorEastAsia" w:hint="eastAsia"/>
          <w:sz w:val="24"/>
          <w:szCs w:val="24"/>
          <w:lang w:bidi="ar"/>
        </w:rPr>
        <w:t>1.2mm</w:t>
      </w:r>
      <w:r>
        <w:rPr>
          <w:rFonts w:asciiTheme="minorEastAsia" w:eastAsiaTheme="minorEastAsia" w:hAnsiTheme="minorEastAsia" w:cstheme="minorEastAsia" w:hint="eastAsia"/>
          <w:sz w:val="24"/>
          <w:szCs w:val="24"/>
          <w:lang w:bidi="ar"/>
        </w:rPr>
        <w:t>厚冷连轧碳素钢板，模具冲压成型，表面使用环氧树脂粉末喷涂防腐处理</w:t>
      </w:r>
      <w:r>
        <w:rPr>
          <w:rFonts w:asciiTheme="minorEastAsia" w:eastAsiaTheme="minorEastAsia" w:hAnsiTheme="minorEastAsia" w:cstheme="minorEastAsia" w:hint="eastAsia"/>
          <w:sz w:val="24"/>
          <w:szCs w:val="24"/>
          <w:lang w:bidi="ar"/>
        </w:rPr>
        <w:t>。</w:t>
      </w:r>
    </w:p>
    <w:p w14:paraId="0ECD2AC5"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（七）实验凳</w:t>
      </w:r>
    </w:p>
    <w:p w14:paraId="6FEE7FC3"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1.</w:t>
      </w:r>
      <w:r>
        <w:rPr>
          <w:rFonts w:asciiTheme="minorEastAsia" w:eastAsiaTheme="minorEastAsia" w:hAnsiTheme="minorEastAsia" w:cstheme="minorEastAsia" w:hint="eastAsia"/>
          <w:sz w:val="24"/>
          <w:szCs w:val="24"/>
          <w:lang w:val="en-US"/>
        </w:rPr>
        <w:t>采用表面喷涂，可调节长度为</w:t>
      </w:r>
      <w:r>
        <w:rPr>
          <w:rFonts w:asciiTheme="minorEastAsia" w:eastAsiaTheme="minorEastAsia" w:hAnsiTheme="minorEastAsia" w:cstheme="minorEastAsia" w:hint="eastAsia"/>
          <w:sz w:val="24"/>
          <w:szCs w:val="24"/>
          <w:lang w:val="en-US"/>
        </w:rPr>
        <w:t>150mm</w:t>
      </w:r>
      <w:r>
        <w:rPr>
          <w:rFonts w:asciiTheme="minorEastAsia" w:eastAsiaTheme="minorEastAsia" w:hAnsiTheme="minorEastAsia" w:cstheme="minorEastAsia" w:hint="eastAsia"/>
          <w:sz w:val="24"/>
          <w:szCs w:val="24"/>
          <w:lang w:val="en-US"/>
        </w:rPr>
        <w:t>的铸铁。</w:t>
      </w:r>
    </w:p>
    <w:p w14:paraId="2BA83E86"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2.</w:t>
      </w:r>
      <w:r>
        <w:rPr>
          <w:rFonts w:asciiTheme="minorEastAsia" w:eastAsiaTheme="minorEastAsia" w:hAnsiTheme="minorEastAsia" w:cstheme="minorEastAsia" w:hint="eastAsia"/>
          <w:sz w:val="24"/>
          <w:szCs w:val="24"/>
          <w:lang w:val="en-US"/>
        </w:rPr>
        <w:t>表面环氧树脂静电粉末喷涂，防腐性能良好，外表美观。</w:t>
      </w:r>
    </w:p>
    <w:p w14:paraId="707356B2"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3.</w:t>
      </w:r>
      <w:r>
        <w:rPr>
          <w:rFonts w:asciiTheme="minorEastAsia" w:eastAsiaTheme="minorEastAsia" w:hAnsiTheme="minorEastAsia" w:cstheme="minorEastAsia" w:hint="eastAsia"/>
          <w:sz w:val="24"/>
          <w:szCs w:val="24"/>
          <w:lang w:val="en-US"/>
        </w:rPr>
        <w:t>螺丝杆高低调节。</w:t>
      </w:r>
    </w:p>
    <w:p w14:paraId="13D1D777"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4.</w:t>
      </w:r>
      <w:r>
        <w:rPr>
          <w:rFonts w:asciiTheme="minorEastAsia" w:eastAsiaTheme="minorEastAsia" w:hAnsiTheme="minorEastAsia" w:cstheme="minorEastAsia" w:hint="eastAsia"/>
          <w:sz w:val="24"/>
          <w:szCs w:val="24"/>
          <w:lang w:val="en-US"/>
        </w:rPr>
        <w:t>凳面采用高强度纤维材料。</w:t>
      </w:r>
    </w:p>
    <w:p w14:paraId="744399D0"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val="en-US" w:bidi="ar"/>
        </w:rPr>
      </w:pPr>
      <w:r>
        <w:rPr>
          <w:rFonts w:asciiTheme="minorEastAsia" w:eastAsiaTheme="minorEastAsia" w:hAnsiTheme="minorEastAsia" w:cstheme="minorEastAsia" w:hint="eastAsia"/>
          <w:b/>
          <w:sz w:val="24"/>
          <w:szCs w:val="24"/>
          <w:lang w:val="en-US" w:bidi="ar"/>
        </w:rPr>
        <w:t>（八）实验椅</w:t>
      </w:r>
    </w:p>
    <w:p w14:paraId="6070B97F"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lastRenderedPageBreak/>
        <w:t>1.</w:t>
      </w:r>
      <w:r>
        <w:rPr>
          <w:rFonts w:asciiTheme="minorEastAsia" w:eastAsiaTheme="minorEastAsia" w:hAnsiTheme="minorEastAsia" w:cstheme="minorEastAsia" w:hint="eastAsia"/>
          <w:sz w:val="24"/>
          <w:szCs w:val="24"/>
          <w:lang w:val="en-US"/>
        </w:rPr>
        <w:t>采用表面喷涂，可调节长度为</w:t>
      </w:r>
      <w:r>
        <w:rPr>
          <w:rFonts w:asciiTheme="minorEastAsia" w:eastAsiaTheme="minorEastAsia" w:hAnsiTheme="minorEastAsia" w:cstheme="minorEastAsia" w:hint="eastAsia"/>
          <w:sz w:val="24"/>
          <w:szCs w:val="24"/>
          <w:lang w:val="en-US"/>
        </w:rPr>
        <w:t>150mm</w:t>
      </w:r>
      <w:r>
        <w:rPr>
          <w:rFonts w:asciiTheme="minorEastAsia" w:eastAsiaTheme="minorEastAsia" w:hAnsiTheme="minorEastAsia" w:cstheme="minorEastAsia" w:hint="eastAsia"/>
          <w:sz w:val="24"/>
          <w:szCs w:val="24"/>
          <w:lang w:val="en-US"/>
        </w:rPr>
        <w:t>的铸铁。</w:t>
      </w:r>
    </w:p>
    <w:p w14:paraId="5F891D91"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rPr>
        <w:t>2.</w:t>
      </w:r>
      <w:r>
        <w:rPr>
          <w:rFonts w:asciiTheme="minorEastAsia" w:eastAsiaTheme="minorEastAsia" w:hAnsiTheme="minorEastAsia" w:cstheme="minorEastAsia" w:hint="eastAsia"/>
          <w:sz w:val="24"/>
          <w:szCs w:val="24"/>
          <w:lang w:val="en-US"/>
        </w:rPr>
        <w:t>表面环氧树脂静电粉末喷涂，防腐性能良好，外表美观。</w:t>
      </w:r>
    </w:p>
    <w:p w14:paraId="2A403B1D"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3.</w:t>
      </w:r>
      <w:r>
        <w:rPr>
          <w:rFonts w:asciiTheme="minorEastAsia" w:eastAsiaTheme="minorEastAsia" w:hAnsiTheme="minorEastAsia" w:cstheme="minorEastAsia" w:hint="eastAsia"/>
          <w:sz w:val="24"/>
          <w:szCs w:val="24"/>
          <w:lang w:val="en-US"/>
        </w:rPr>
        <w:t>螺丝杆高低调节。凳面采用高强度纤维材料。</w:t>
      </w:r>
    </w:p>
    <w:p w14:paraId="7D288F8A" w14:textId="77777777" w:rsidR="000F22D1" w:rsidRDefault="000249CF">
      <w:pPr>
        <w:spacing w:line="360" w:lineRule="auto"/>
        <w:ind w:firstLineChars="200" w:firstLine="480"/>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val="en-US"/>
        </w:rPr>
        <w:t>4.</w:t>
      </w:r>
      <w:r>
        <w:rPr>
          <w:rFonts w:asciiTheme="minorEastAsia" w:eastAsiaTheme="minorEastAsia" w:hAnsiTheme="minorEastAsia" w:cstheme="minorEastAsia" w:hint="eastAsia"/>
          <w:sz w:val="24"/>
          <w:szCs w:val="24"/>
          <w:lang w:val="en-US"/>
        </w:rPr>
        <w:t>背面带靠背。</w:t>
      </w:r>
    </w:p>
    <w:p w14:paraId="18179054" w14:textId="77777777" w:rsidR="000F22D1" w:rsidRDefault="000249CF">
      <w:pPr>
        <w:spacing w:line="360" w:lineRule="auto"/>
        <w:ind w:firstLineChars="200" w:firstLine="482"/>
        <w:outlineLvl w:val="2"/>
        <w:rPr>
          <w:rFonts w:asciiTheme="minorEastAsia" w:eastAsiaTheme="minorEastAsia" w:hAnsiTheme="minorEastAsia" w:cstheme="minorEastAsia"/>
          <w:b/>
          <w:sz w:val="24"/>
          <w:szCs w:val="24"/>
          <w:lang w:bidi="ar"/>
        </w:rPr>
      </w:pPr>
      <w:r>
        <w:rPr>
          <w:rFonts w:asciiTheme="minorEastAsia" w:eastAsiaTheme="minorEastAsia" w:hAnsiTheme="minorEastAsia" w:cstheme="minorEastAsia" w:hint="eastAsia"/>
          <w:b/>
          <w:sz w:val="24"/>
          <w:szCs w:val="24"/>
          <w:lang w:bidi="ar"/>
        </w:rPr>
        <w:t>（九）</w:t>
      </w:r>
      <w:r>
        <w:rPr>
          <w:rFonts w:asciiTheme="minorEastAsia" w:eastAsiaTheme="minorEastAsia" w:hAnsiTheme="minorEastAsia" w:cstheme="minorEastAsia" w:hint="eastAsia"/>
          <w:b/>
          <w:sz w:val="24"/>
          <w:szCs w:val="24"/>
          <w:lang w:bidi="ar"/>
        </w:rPr>
        <w:t>通风柜</w:t>
      </w:r>
    </w:p>
    <w:p w14:paraId="5B08AF45" w14:textId="77777777" w:rsidR="000F22D1" w:rsidRDefault="000249CF">
      <w:pPr>
        <w:pStyle w:val="1f1"/>
        <w:widowControl w:val="0"/>
        <w:ind w:left="0" w:firstLineChars="200" w:firstLine="48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1.</w:t>
      </w:r>
      <w:r>
        <w:rPr>
          <w:rFonts w:asciiTheme="minorEastAsia" w:eastAsiaTheme="minorEastAsia" w:hAnsiTheme="minorEastAsia" w:cstheme="minorEastAsia" w:hint="eastAsia"/>
          <w:bCs/>
          <w:kern w:val="2"/>
          <w:szCs w:val="24"/>
          <w:lang w:eastAsia="zh-CN" w:bidi="ar"/>
        </w:rPr>
        <w:t>通风柜规格尺寸：</w:t>
      </w:r>
      <w:r>
        <w:rPr>
          <w:rFonts w:asciiTheme="minorEastAsia" w:eastAsiaTheme="minorEastAsia" w:hAnsiTheme="minorEastAsia" w:cstheme="minorEastAsia" w:hint="eastAsia"/>
          <w:bCs/>
          <w:kern w:val="2"/>
          <w:szCs w:val="24"/>
          <w:lang w:eastAsia="zh-CN" w:bidi="ar"/>
        </w:rPr>
        <w:t>1800*850*2350mm</w:t>
      </w:r>
      <w:r>
        <w:rPr>
          <w:rFonts w:asciiTheme="minorEastAsia" w:eastAsiaTheme="minorEastAsia" w:hAnsiTheme="minorEastAsia" w:cstheme="minorEastAsia" w:hint="eastAsia"/>
          <w:bCs/>
          <w:kern w:val="2"/>
          <w:szCs w:val="24"/>
          <w:lang w:eastAsia="zh-CN" w:bidi="ar"/>
        </w:rPr>
        <w:t>。</w:t>
      </w:r>
    </w:p>
    <w:p w14:paraId="7738D237" w14:textId="77777777" w:rsidR="000F22D1" w:rsidRDefault="000249CF">
      <w:pPr>
        <w:pStyle w:val="1f1"/>
        <w:widowControl w:val="0"/>
        <w:ind w:left="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 xml:space="preserve">    2.</w:t>
      </w:r>
      <w:r>
        <w:rPr>
          <w:rFonts w:asciiTheme="minorEastAsia" w:eastAsiaTheme="minorEastAsia" w:hAnsiTheme="minorEastAsia" w:cstheme="minorEastAsia" w:hint="eastAsia"/>
          <w:bCs/>
          <w:kern w:val="2"/>
          <w:szCs w:val="24"/>
          <w:lang w:eastAsia="zh-CN" w:bidi="ar"/>
        </w:rPr>
        <w:t>主要安全性能要求说明：通风柜浓度值（泄漏率）不得低于</w:t>
      </w:r>
      <w:r>
        <w:rPr>
          <w:rFonts w:asciiTheme="minorEastAsia" w:eastAsiaTheme="minorEastAsia" w:hAnsiTheme="minorEastAsia" w:cstheme="minorEastAsia" w:hint="eastAsia"/>
          <w:bCs/>
          <w:kern w:val="2"/>
          <w:szCs w:val="24"/>
          <w:lang w:eastAsia="zh-CN" w:bidi="ar"/>
        </w:rPr>
        <w:t>0.5ppm,</w:t>
      </w:r>
      <w:r>
        <w:rPr>
          <w:rFonts w:asciiTheme="minorEastAsia" w:eastAsiaTheme="minorEastAsia" w:hAnsiTheme="minorEastAsia" w:cstheme="minorEastAsia" w:hint="eastAsia"/>
          <w:bCs/>
          <w:kern w:val="2"/>
          <w:szCs w:val="24"/>
          <w:lang w:eastAsia="zh-CN" w:bidi="ar"/>
        </w:rPr>
        <w:t>需提供相应的性能测试证明文件。</w:t>
      </w:r>
    </w:p>
    <w:p w14:paraId="59E57440" w14:textId="77777777" w:rsidR="000F22D1" w:rsidRDefault="000249CF">
      <w:pPr>
        <w:pStyle w:val="1f1"/>
        <w:widowControl w:val="0"/>
        <w:ind w:left="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 xml:space="preserve">    3.</w:t>
      </w:r>
      <w:r>
        <w:rPr>
          <w:rFonts w:asciiTheme="minorEastAsia" w:eastAsiaTheme="minorEastAsia" w:hAnsiTheme="minorEastAsia" w:cstheme="minorEastAsia" w:hint="eastAsia"/>
          <w:bCs/>
          <w:kern w:val="2"/>
          <w:szCs w:val="24"/>
          <w:lang w:eastAsia="zh-CN" w:bidi="ar"/>
        </w:rPr>
        <w:t>总体结构要求说明：</w:t>
      </w:r>
    </w:p>
    <w:p w14:paraId="52A9A739" w14:textId="77777777" w:rsidR="000F22D1" w:rsidRDefault="000249CF">
      <w:pPr>
        <w:spacing w:line="360" w:lineRule="auto"/>
        <w:ind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3.1</w:t>
      </w:r>
      <w:r>
        <w:rPr>
          <w:rFonts w:asciiTheme="minorEastAsia" w:eastAsiaTheme="minorEastAsia" w:hAnsiTheme="minorEastAsia" w:cstheme="minorEastAsia" w:hint="eastAsia"/>
          <w:bCs/>
          <w:kern w:val="2"/>
          <w:sz w:val="24"/>
          <w:szCs w:val="24"/>
          <w:lang w:val="en-US" w:bidi="ar"/>
        </w:rPr>
        <w:t>整体结构结构采用模块化框架结构设计：前框采用</w:t>
      </w:r>
      <w:r>
        <w:rPr>
          <w:rFonts w:asciiTheme="minorEastAsia" w:eastAsiaTheme="minorEastAsia" w:hAnsiTheme="minorEastAsia" w:cstheme="minorEastAsia" w:hint="eastAsia"/>
          <w:bCs/>
          <w:kern w:val="2"/>
          <w:sz w:val="24"/>
          <w:szCs w:val="24"/>
          <w:lang w:val="en-US" w:bidi="ar"/>
        </w:rPr>
        <w:t>2.5mm</w:t>
      </w:r>
      <w:r>
        <w:rPr>
          <w:rFonts w:asciiTheme="minorEastAsia" w:eastAsiaTheme="minorEastAsia" w:hAnsiTheme="minorEastAsia" w:cstheme="minorEastAsia" w:hint="eastAsia"/>
          <w:bCs/>
          <w:kern w:val="2"/>
          <w:sz w:val="24"/>
          <w:szCs w:val="24"/>
          <w:lang w:val="en-US" w:bidi="ar"/>
        </w:rPr>
        <w:t>厚一体成型框架，采用</w:t>
      </w:r>
      <w:r>
        <w:rPr>
          <w:rFonts w:asciiTheme="minorEastAsia" w:eastAsiaTheme="minorEastAsia" w:hAnsiTheme="minorEastAsia" w:cstheme="minorEastAsia" w:hint="eastAsia"/>
          <w:bCs/>
          <w:kern w:val="2"/>
          <w:sz w:val="24"/>
          <w:szCs w:val="24"/>
          <w:lang w:val="en-US" w:bidi="ar"/>
        </w:rPr>
        <w:t>6063</w:t>
      </w:r>
      <w:r>
        <w:rPr>
          <w:rFonts w:asciiTheme="minorEastAsia" w:eastAsiaTheme="minorEastAsia" w:hAnsiTheme="minorEastAsia" w:cstheme="minorEastAsia" w:hint="eastAsia"/>
          <w:bCs/>
          <w:kern w:val="2"/>
          <w:sz w:val="24"/>
          <w:szCs w:val="24"/>
          <w:lang w:val="en-US" w:bidi="ar"/>
        </w:rPr>
        <w:t>合金采材质制作，后框采用优质冷轧钢板经过折弯焊接一体成型，所有表面经环氧树脂粉末静电防腐喷涂处理，涂层厚度不低于</w:t>
      </w:r>
      <w:r>
        <w:rPr>
          <w:rFonts w:asciiTheme="minorEastAsia" w:eastAsiaTheme="minorEastAsia" w:hAnsiTheme="minorEastAsia" w:cstheme="minorEastAsia" w:hint="eastAsia"/>
          <w:bCs/>
          <w:kern w:val="2"/>
          <w:sz w:val="24"/>
          <w:szCs w:val="24"/>
          <w:lang w:val="en-US" w:bidi="ar"/>
        </w:rPr>
        <w:t>80</w:t>
      </w:r>
      <w:r>
        <w:rPr>
          <w:rFonts w:asciiTheme="minorEastAsia" w:eastAsiaTheme="minorEastAsia" w:hAnsiTheme="minorEastAsia" w:cstheme="minorEastAsia" w:hint="eastAsia"/>
          <w:bCs/>
          <w:kern w:val="2"/>
          <w:sz w:val="24"/>
          <w:szCs w:val="24"/>
          <w:lang w:val="en-US" w:bidi="ar"/>
        </w:rPr>
        <w:t>μ</w:t>
      </w:r>
      <w:r>
        <w:rPr>
          <w:rFonts w:asciiTheme="minorEastAsia" w:eastAsiaTheme="minorEastAsia" w:hAnsiTheme="minorEastAsia" w:cstheme="minorEastAsia" w:hint="eastAsia"/>
          <w:bCs/>
          <w:kern w:val="2"/>
          <w:sz w:val="24"/>
          <w:szCs w:val="24"/>
          <w:lang w:val="en-US" w:bidi="ar"/>
        </w:rPr>
        <w:t>m</w:t>
      </w:r>
      <w:r>
        <w:rPr>
          <w:rFonts w:asciiTheme="minorEastAsia" w:eastAsiaTheme="minorEastAsia" w:hAnsiTheme="minorEastAsia" w:cstheme="minorEastAsia" w:hint="eastAsia"/>
          <w:bCs/>
          <w:kern w:val="2"/>
          <w:sz w:val="24"/>
          <w:szCs w:val="24"/>
          <w:lang w:val="en-US" w:bidi="ar"/>
        </w:rPr>
        <w:t>；</w:t>
      </w:r>
    </w:p>
    <w:p w14:paraId="518105BB" w14:textId="77777777" w:rsidR="000F22D1" w:rsidRDefault="000249CF">
      <w:pPr>
        <w:spacing w:line="360" w:lineRule="auto"/>
        <w:ind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3.2</w:t>
      </w:r>
      <w:r>
        <w:rPr>
          <w:rFonts w:asciiTheme="minorEastAsia" w:eastAsiaTheme="minorEastAsia" w:hAnsiTheme="minorEastAsia" w:cstheme="minorEastAsia" w:hint="eastAsia"/>
          <w:bCs/>
          <w:kern w:val="2"/>
          <w:sz w:val="24"/>
          <w:szCs w:val="24"/>
          <w:lang w:val="en-US" w:bidi="ar"/>
        </w:rPr>
        <w:t>功能面板架：采用铝合金框架式独立结构设计，采任意拆装，面板材质为高强度铝板制作，表面采用氟碳液态喷涂处理。内置</w:t>
      </w:r>
      <w:r>
        <w:rPr>
          <w:rFonts w:asciiTheme="minorEastAsia" w:eastAsiaTheme="minorEastAsia" w:hAnsiTheme="minorEastAsia" w:cstheme="minorEastAsia" w:hint="eastAsia"/>
          <w:bCs/>
          <w:kern w:val="2"/>
          <w:sz w:val="24"/>
          <w:szCs w:val="24"/>
          <w:lang w:val="en-US" w:bidi="ar"/>
        </w:rPr>
        <w:t>IP55</w:t>
      </w:r>
      <w:r>
        <w:rPr>
          <w:rFonts w:asciiTheme="minorEastAsia" w:eastAsiaTheme="minorEastAsia" w:hAnsiTheme="minorEastAsia" w:cstheme="minorEastAsia" w:hint="eastAsia"/>
          <w:bCs/>
          <w:kern w:val="2"/>
          <w:sz w:val="24"/>
          <w:szCs w:val="24"/>
          <w:lang w:val="en-US" w:bidi="ar"/>
        </w:rPr>
        <w:t>断路防护盒（包含漏电保护</w:t>
      </w:r>
      <w:r>
        <w:rPr>
          <w:rFonts w:asciiTheme="minorEastAsia" w:eastAsiaTheme="minorEastAsia" w:hAnsiTheme="minorEastAsia" w:cstheme="minorEastAsia" w:hint="eastAsia"/>
          <w:sz w:val="24"/>
          <w:szCs w:val="24"/>
        </w:rPr>
        <w:t>器、断路器等电器</w:t>
      </w:r>
      <w:r>
        <w:rPr>
          <w:rFonts w:asciiTheme="minorEastAsia" w:eastAsiaTheme="minorEastAsia" w:hAnsiTheme="minorEastAsia" w:cstheme="minorEastAsia" w:hint="eastAsia"/>
          <w:bCs/>
          <w:kern w:val="2"/>
          <w:sz w:val="24"/>
          <w:szCs w:val="24"/>
          <w:lang w:val="en-US" w:bidi="ar"/>
        </w:rPr>
        <w:t>元件），预留国标插座安装孔位以及供水、供气等开关阀安装孔位。可根据需要来设置各种功能性孔位。</w:t>
      </w:r>
    </w:p>
    <w:p w14:paraId="5DC5B079" w14:textId="77777777" w:rsidR="000F22D1" w:rsidRDefault="000249CF">
      <w:pPr>
        <w:pStyle w:val="1f1"/>
        <w:widowControl w:val="0"/>
        <w:ind w:left="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 xml:space="preserve">    4.</w:t>
      </w:r>
      <w:r>
        <w:rPr>
          <w:rFonts w:asciiTheme="minorEastAsia" w:eastAsiaTheme="minorEastAsia" w:hAnsiTheme="minorEastAsia" w:cstheme="minorEastAsia" w:hint="eastAsia"/>
          <w:bCs/>
          <w:kern w:val="2"/>
          <w:szCs w:val="24"/>
          <w:lang w:eastAsia="zh-CN" w:bidi="ar"/>
        </w:rPr>
        <w:t>移动视窗、传动系统要求</w:t>
      </w:r>
    </w:p>
    <w:p w14:paraId="040FEE1F" w14:textId="77777777" w:rsidR="000F22D1" w:rsidRDefault="000249CF">
      <w:pPr>
        <w:pStyle w:val="1f1"/>
        <w:widowControl w:val="0"/>
        <w:ind w:left="0" w:firstLineChars="200" w:firstLine="48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4.1</w:t>
      </w:r>
      <w:r>
        <w:rPr>
          <w:rFonts w:asciiTheme="minorEastAsia" w:eastAsiaTheme="minorEastAsia" w:hAnsiTheme="minorEastAsia" w:cstheme="minorEastAsia" w:hint="eastAsia"/>
          <w:bCs/>
          <w:kern w:val="2"/>
          <w:szCs w:val="24"/>
          <w:lang w:eastAsia="zh-CN" w:bidi="ar"/>
        </w:rPr>
        <w:t>视窗边框：采用国标铝锭经专业模具拉伸一次成型工艺制作，表面经环氧树脂粉末静电防腐喷涂处理。</w:t>
      </w:r>
    </w:p>
    <w:p w14:paraId="722EDEC5" w14:textId="77777777" w:rsidR="000F22D1" w:rsidRDefault="000249CF">
      <w:pPr>
        <w:pStyle w:val="1f1"/>
        <w:widowControl w:val="0"/>
        <w:ind w:left="0" w:firstLineChars="200" w:firstLine="48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4.2</w:t>
      </w:r>
      <w:r>
        <w:rPr>
          <w:rFonts w:asciiTheme="minorEastAsia" w:eastAsiaTheme="minorEastAsia" w:hAnsiTheme="minorEastAsia" w:cstheme="minorEastAsia" w:hint="eastAsia"/>
          <w:bCs/>
          <w:kern w:val="2"/>
          <w:szCs w:val="24"/>
          <w:lang w:eastAsia="zh-CN" w:bidi="ar"/>
        </w:rPr>
        <w:t>视窗：采用高透明高安全性的</w:t>
      </w:r>
      <w:r>
        <w:rPr>
          <w:rFonts w:asciiTheme="minorEastAsia" w:eastAsiaTheme="minorEastAsia" w:hAnsiTheme="minorEastAsia" w:cstheme="minorEastAsia" w:hint="eastAsia"/>
          <w:bCs/>
          <w:kern w:val="2"/>
          <w:szCs w:val="24"/>
          <w:lang w:eastAsia="zh-CN" w:bidi="ar"/>
        </w:rPr>
        <w:t>2+2</w:t>
      </w:r>
      <w:r>
        <w:rPr>
          <w:rFonts w:asciiTheme="minorEastAsia" w:eastAsiaTheme="minorEastAsia" w:hAnsiTheme="minorEastAsia" w:cstheme="minorEastAsia" w:hint="eastAsia"/>
          <w:bCs/>
          <w:kern w:val="2"/>
          <w:szCs w:val="24"/>
          <w:lang w:eastAsia="zh-CN" w:bidi="ar"/>
        </w:rPr>
        <w:t>夹胶钢化玻璃。视窗整体具有防飞溅功能，以保护人员和仪器设备的安全。</w:t>
      </w:r>
    </w:p>
    <w:p w14:paraId="0B251EA9" w14:textId="77777777" w:rsidR="000F22D1" w:rsidRDefault="000249CF">
      <w:pPr>
        <w:pStyle w:val="1f1"/>
        <w:ind w:leftChars="182" w:left="405" w:hangingChars="17" w:hanging="41"/>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 xml:space="preserve"> 4.3</w:t>
      </w:r>
      <w:r>
        <w:rPr>
          <w:rFonts w:asciiTheme="minorEastAsia" w:eastAsiaTheme="minorEastAsia" w:hAnsiTheme="minorEastAsia" w:cstheme="minorEastAsia" w:hint="eastAsia"/>
          <w:bCs/>
          <w:kern w:val="2"/>
          <w:szCs w:val="24"/>
          <w:lang w:eastAsia="zh-CN" w:bidi="ar"/>
        </w:rPr>
        <w:t>导轨：采用国标铝锭经过</w:t>
      </w:r>
      <w:r>
        <w:rPr>
          <w:rFonts w:asciiTheme="minorEastAsia" w:eastAsiaTheme="minorEastAsia" w:hAnsiTheme="minorEastAsia" w:cstheme="minorEastAsia" w:hint="eastAsia"/>
          <w:bCs/>
          <w:kern w:val="2"/>
          <w:szCs w:val="24"/>
          <w:lang w:eastAsia="zh-CN" w:bidi="ar"/>
        </w:rPr>
        <w:t>CNC</w:t>
      </w:r>
      <w:r>
        <w:rPr>
          <w:rFonts w:asciiTheme="minorEastAsia" w:eastAsiaTheme="minorEastAsia" w:hAnsiTheme="minorEastAsia" w:cstheme="minorEastAsia" w:hint="eastAsia"/>
          <w:bCs/>
          <w:kern w:val="2"/>
          <w:szCs w:val="24"/>
          <w:lang w:eastAsia="zh-CN" w:bidi="ar"/>
        </w:rPr>
        <w:t>中心的切、铣、刨、冲孔和攻丝加工成型。</w:t>
      </w:r>
    </w:p>
    <w:p w14:paraId="2A15ECDF" w14:textId="77777777" w:rsidR="000F22D1" w:rsidRDefault="000249CF">
      <w:pPr>
        <w:pStyle w:val="1f1"/>
        <w:ind w:leftChars="182" w:left="405" w:hangingChars="17" w:hanging="41"/>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 xml:space="preserve"> 4.4</w:t>
      </w:r>
      <w:r>
        <w:rPr>
          <w:rFonts w:asciiTheme="minorEastAsia" w:eastAsiaTheme="minorEastAsia" w:hAnsiTheme="minorEastAsia" w:cstheme="minorEastAsia" w:hint="eastAsia"/>
          <w:bCs/>
          <w:kern w:val="2"/>
          <w:szCs w:val="24"/>
          <w:lang w:eastAsia="zh-CN" w:bidi="ar"/>
        </w:rPr>
        <w:t>传动系统</w:t>
      </w:r>
    </w:p>
    <w:p w14:paraId="262CF8AF" w14:textId="77777777" w:rsidR="000F22D1" w:rsidRDefault="000249CF">
      <w:pPr>
        <w:pStyle w:val="1f1"/>
        <w:widowControl w:val="0"/>
        <w:ind w:left="0" w:firstLineChars="200" w:firstLine="48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4.4.1</w:t>
      </w:r>
      <w:r>
        <w:rPr>
          <w:rFonts w:asciiTheme="minorEastAsia" w:eastAsiaTheme="minorEastAsia" w:hAnsiTheme="minorEastAsia" w:cstheme="minorEastAsia" w:hint="eastAsia"/>
          <w:bCs/>
          <w:kern w:val="2"/>
          <w:szCs w:val="24"/>
          <w:lang w:eastAsia="zh-CN" w:bidi="ar"/>
        </w:rPr>
        <w:t>同步带与同步轮：通风柜升降采用</w:t>
      </w:r>
      <w:r>
        <w:rPr>
          <w:rFonts w:asciiTheme="minorEastAsia" w:eastAsiaTheme="minorEastAsia" w:hAnsiTheme="minorEastAsia" w:cstheme="minorEastAsia" w:hint="eastAsia"/>
          <w:bCs/>
          <w:kern w:val="2"/>
          <w:szCs w:val="24"/>
          <w:lang w:eastAsia="zh-CN" w:bidi="ar"/>
        </w:rPr>
        <w:t>HMT5</w:t>
      </w:r>
      <w:r>
        <w:rPr>
          <w:rFonts w:asciiTheme="minorEastAsia" w:eastAsiaTheme="minorEastAsia" w:hAnsiTheme="minorEastAsia" w:cstheme="minorEastAsia" w:hint="eastAsia"/>
          <w:bCs/>
          <w:kern w:val="2"/>
          <w:szCs w:val="24"/>
          <w:lang w:eastAsia="zh-CN" w:bidi="ar"/>
        </w:rPr>
        <w:t>同步带，同步轮赛钢精密注塑一体成</w:t>
      </w:r>
      <w:r>
        <w:rPr>
          <w:rFonts w:asciiTheme="minorEastAsia" w:eastAsiaTheme="minorEastAsia" w:hAnsiTheme="minorEastAsia" w:cstheme="minorEastAsia" w:hint="eastAsia"/>
          <w:bCs/>
          <w:kern w:val="2"/>
          <w:szCs w:val="24"/>
          <w:lang w:eastAsia="zh-CN" w:bidi="ar"/>
        </w:rPr>
        <w:lastRenderedPageBreak/>
        <w:t>型，每个同步轮内嵌轴承，以提高使用寿命和精度。当同步带断裂时，视窗应具备悬停功能，以保证视窗不会坠落。</w:t>
      </w:r>
    </w:p>
    <w:p w14:paraId="264D2AF7" w14:textId="77777777" w:rsidR="000F22D1" w:rsidRDefault="000249CF">
      <w:pPr>
        <w:pStyle w:val="1f1"/>
        <w:widowControl w:val="0"/>
        <w:ind w:left="0" w:firstLineChars="200" w:firstLine="480"/>
        <w:jc w:val="both"/>
        <w:rPr>
          <w:rFonts w:asciiTheme="minorEastAsia" w:eastAsiaTheme="minorEastAsia" w:hAnsiTheme="minorEastAsia" w:cstheme="minorEastAsia"/>
          <w:bCs/>
          <w:kern w:val="2"/>
          <w:szCs w:val="24"/>
          <w:lang w:eastAsia="zh-CN" w:bidi="ar"/>
        </w:rPr>
      </w:pPr>
      <w:r>
        <w:rPr>
          <w:rFonts w:asciiTheme="minorEastAsia" w:eastAsiaTheme="minorEastAsia" w:hAnsiTheme="minorEastAsia" w:cstheme="minorEastAsia" w:hint="eastAsia"/>
          <w:bCs/>
          <w:kern w:val="2"/>
          <w:szCs w:val="24"/>
          <w:lang w:eastAsia="zh-CN" w:bidi="ar"/>
        </w:rPr>
        <w:t>4.4.2</w:t>
      </w:r>
      <w:r>
        <w:rPr>
          <w:rFonts w:asciiTheme="minorEastAsia" w:eastAsiaTheme="minorEastAsia" w:hAnsiTheme="minorEastAsia" w:cstheme="minorEastAsia" w:hint="eastAsia"/>
          <w:bCs/>
          <w:kern w:val="2"/>
          <w:szCs w:val="24"/>
          <w:lang w:eastAsia="zh-CN" w:bidi="ar"/>
        </w:rPr>
        <w:t>传动方式：采用手动式传动方</w:t>
      </w:r>
      <w:r>
        <w:rPr>
          <w:rFonts w:asciiTheme="minorEastAsia" w:eastAsiaTheme="minorEastAsia" w:hAnsiTheme="minorEastAsia" w:cstheme="minorEastAsia" w:hint="eastAsia"/>
          <w:bCs/>
          <w:kern w:val="2"/>
          <w:szCs w:val="24"/>
          <w:lang w:eastAsia="zh-CN" w:bidi="ar"/>
        </w:rPr>
        <w:t>式。</w:t>
      </w:r>
    </w:p>
    <w:p w14:paraId="797613F4" w14:textId="77777777" w:rsidR="000F22D1" w:rsidRDefault="000249CF">
      <w:pPr>
        <w:widowControl/>
        <w:spacing w:line="360" w:lineRule="auto"/>
        <w:ind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4.4.3</w:t>
      </w:r>
      <w:r>
        <w:rPr>
          <w:rFonts w:asciiTheme="minorEastAsia" w:eastAsiaTheme="minorEastAsia" w:hAnsiTheme="minorEastAsia" w:cstheme="minorEastAsia" w:hint="eastAsia"/>
          <w:bCs/>
          <w:kern w:val="2"/>
          <w:sz w:val="24"/>
          <w:szCs w:val="24"/>
          <w:lang w:val="en-US" w:bidi="ar"/>
        </w:rPr>
        <w:t>控制面板：面板采用玻璃一体化设计，操作按键均为独立电容触摸，操作按键包括移门上、移门下、停止等常用功能，具备门高状态指示灯，面板带有</w:t>
      </w:r>
      <w:r>
        <w:rPr>
          <w:rFonts w:asciiTheme="minorEastAsia" w:eastAsiaTheme="minorEastAsia" w:hAnsiTheme="minorEastAsia" w:cstheme="minorEastAsia" w:hint="eastAsia"/>
          <w:bCs/>
          <w:kern w:val="2"/>
          <w:sz w:val="24"/>
          <w:szCs w:val="24"/>
          <w:lang w:val="en-US" w:bidi="ar"/>
        </w:rPr>
        <w:t>RJ45</w:t>
      </w:r>
      <w:r>
        <w:rPr>
          <w:rFonts w:asciiTheme="minorEastAsia" w:eastAsiaTheme="minorEastAsia" w:hAnsiTheme="minorEastAsia" w:cstheme="minorEastAsia" w:hint="eastAsia"/>
          <w:bCs/>
          <w:kern w:val="2"/>
          <w:sz w:val="24"/>
          <w:szCs w:val="24"/>
          <w:lang w:val="en-US" w:bidi="ar"/>
        </w:rPr>
        <w:t>标准通讯网络接口。控制面板与通风柜采用无损安装工艺。</w:t>
      </w:r>
    </w:p>
    <w:p w14:paraId="41E869C2" w14:textId="77777777" w:rsidR="000F22D1" w:rsidRDefault="000249CF">
      <w:pPr>
        <w:widowControl/>
        <w:spacing w:line="360" w:lineRule="auto"/>
        <w:ind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4.4.4</w:t>
      </w:r>
      <w:r>
        <w:rPr>
          <w:rFonts w:asciiTheme="minorEastAsia" w:eastAsiaTheme="minorEastAsia" w:hAnsiTheme="minorEastAsia" w:cstheme="minorEastAsia" w:hint="eastAsia"/>
          <w:bCs/>
          <w:kern w:val="2"/>
          <w:sz w:val="24"/>
          <w:szCs w:val="24"/>
          <w:lang w:val="en-US" w:bidi="ar"/>
        </w:rPr>
        <w:t>驱动电机：电机应该采用高可靠性、长寿命电机，操作寿命次数不低于</w:t>
      </w:r>
      <w:r>
        <w:rPr>
          <w:rFonts w:asciiTheme="minorEastAsia" w:eastAsiaTheme="minorEastAsia" w:hAnsiTheme="minorEastAsia" w:cstheme="minorEastAsia" w:hint="eastAsia"/>
          <w:bCs/>
          <w:kern w:val="2"/>
          <w:sz w:val="24"/>
          <w:szCs w:val="24"/>
          <w:lang w:val="en-US" w:bidi="ar"/>
        </w:rPr>
        <w:t>50000</w:t>
      </w:r>
      <w:r>
        <w:rPr>
          <w:rFonts w:asciiTheme="minorEastAsia" w:eastAsiaTheme="minorEastAsia" w:hAnsiTheme="minorEastAsia" w:cstheme="minorEastAsia" w:hint="eastAsia"/>
          <w:bCs/>
          <w:kern w:val="2"/>
          <w:sz w:val="24"/>
          <w:szCs w:val="24"/>
          <w:lang w:val="en-US" w:bidi="ar"/>
        </w:rPr>
        <w:t>次；配备高性能离合器，确保通电、不通电情况下移门上下均可手动推拉；无损式安装结构设计，以齿轮方式驱动视窗同步杆。</w:t>
      </w:r>
    </w:p>
    <w:p w14:paraId="0C2E0388" w14:textId="77777777" w:rsidR="000F22D1" w:rsidRDefault="000249CF">
      <w:pPr>
        <w:widowControl/>
        <w:spacing w:line="360" w:lineRule="auto"/>
        <w:ind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5.</w:t>
      </w:r>
      <w:r>
        <w:rPr>
          <w:rFonts w:asciiTheme="minorEastAsia" w:eastAsiaTheme="minorEastAsia" w:hAnsiTheme="minorEastAsia" w:cstheme="minorEastAsia" w:hint="eastAsia"/>
          <w:bCs/>
          <w:kern w:val="2"/>
          <w:sz w:val="24"/>
          <w:szCs w:val="24"/>
          <w:lang w:val="en-US" w:bidi="ar"/>
        </w:rPr>
        <w:t>内衬板要求</w:t>
      </w:r>
    </w:p>
    <w:p w14:paraId="5C4A39E4" w14:textId="77777777" w:rsidR="000F22D1" w:rsidRDefault="000249CF">
      <w:pPr>
        <w:spacing w:before="73" w:line="360" w:lineRule="auto"/>
        <w:ind w:rightChars="14" w:right="28"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5.1</w:t>
      </w:r>
      <w:r>
        <w:rPr>
          <w:rFonts w:asciiTheme="minorEastAsia" w:eastAsiaTheme="minorEastAsia" w:hAnsiTheme="minorEastAsia" w:cstheme="minorEastAsia" w:hint="eastAsia"/>
          <w:bCs/>
          <w:kern w:val="2"/>
          <w:sz w:val="24"/>
          <w:szCs w:val="24"/>
          <w:lang w:val="en-US" w:bidi="ar"/>
        </w:rPr>
        <w:t>内衬板：通风柜所有内衬板、导流板的裁切与预留孔位均以数控切割成形，平滑工整无毛疵边，</w:t>
      </w:r>
      <w:r>
        <w:rPr>
          <w:rFonts w:asciiTheme="minorEastAsia" w:eastAsiaTheme="minorEastAsia" w:hAnsiTheme="minorEastAsia" w:cstheme="minorEastAsia" w:hint="eastAsia"/>
          <w:bCs/>
          <w:kern w:val="2"/>
          <w:sz w:val="24"/>
          <w:szCs w:val="24"/>
          <w:lang w:val="en-US" w:bidi="ar"/>
        </w:rPr>
        <w:t>所有同型号排风柜内衬板及导流板外形、尺寸及孔位之精确度可允许任意互换。</w:t>
      </w:r>
    </w:p>
    <w:p w14:paraId="269BD697" w14:textId="77777777" w:rsidR="000F22D1" w:rsidRDefault="000249CF">
      <w:pPr>
        <w:spacing w:before="73" w:line="360" w:lineRule="auto"/>
        <w:ind w:left="53" w:rightChars="14" w:right="28"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5.1.1</w:t>
      </w:r>
      <w:r>
        <w:rPr>
          <w:rFonts w:asciiTheme="minorEastAsia" w:eastAsiaTheme="minorEastAsia" w:hAnsiTheme="minorEastAsia" w:cstheme="minorEastAsia" w:hint="eastAsia"/>
          <w:bCs/>
          <w:kern w:val="2"/>
          <w:sz w:val="24"/>
          <w:szCs w:val="24"/>
          <w:lang w:val="en-US" w:bidi="ar"/>
        </w:rPr>
        <w:t>内衬板、导流板采用</w:t>
      </w:r>
      <w:r>
        <w:rPr>
          <w:rFonts w:asciiTheme="minorEastAsia" w:eastAsiaTheme="minorEastAsia" w:hAnsiTheme="minorEastAsia" w:cstheme="minorEastAsia" w:hint="eastAsia"/>
          <w:bCs/>
          <w:kern w:val="2"/>
          <w:sz w:val="24"/>
          <w:szCs w:val="24"/>
          <w:lang w:val="en-US" w:bidi="ar"/>
        </w:rPr>
        <w:t>8mm</w:t>
      </w:r>
      <w:r>
        <w:rPr>
          <w:rFonts w:asciiTheme="minorEastAsia" w:eastAsiaTheme="minorEastAsia" w:hAnsiTheme="minorEastAsia" w:cstheme="minorEastAsia" w:hint="eastAsia"/>
          <w:bCs/>
          <w:kern w:val="2"/>
          <w:sz w:val="24"/>
          <w:szCs w:val="24"/>
          <w:lang w:val="en-US" w:bidi="ar"/>
        </w:rPr>
        <w:t>厚抗倍特版。抗酸碱腐蚀、阻燃、自动熄火，内外材质一致，表面光滑而且内外均为白色。阻燃性根据</w:t>
      </w:r>
      <w:r>
        <w:rPr>
          <w:rFonts w:asciiTheme="minorEastAsia" w:eastAsiaTheme="minorEastAsia" w:hAnsiTheme="minorEastAsia" w:cstheme="minorEastAsia" w:hint="eastAsia"/>
          <w:bCs/>
          <w:kern w:val="2"/>
          <w:sz w:val="24"/>
          <w:szCs w:val="24"/>
          <w:lang w:val="en-US" w:bidi="ar"/>
        </w:rPr>
        <w:t xml:space="preserve">UL </w:t>
      </w:r>
      <w:r>
        <w:rPr>
          <w:rFonts w:asciiTheme="minorEastAsia" w:eastAsiaTheme="minorEastAsia" w:hAnsiTheme="minorEastAsia" w:cstheme="minorEastAsia" w:hint="eastAsia"/>
          <w:bCs/>
          <w:kern w:val="2"/>
          <w:sz w:val="24"/>
          <w:szCs w:val="24"/>
          <w:lang w:val="en-US" w:bidi="ar"/>
        </w:rPr>
        <w:t>94-2012</w:t>
      </w:r>
      <w:r>
        <w:rPr>
          <w:rFonts w:asciiTheme="minorEastAsia" w:eastAsiaTheme="minorEastAsia" w:hAnsiTheme="minorEastAsia" w:cstheme="minorEastAsia" w:hint="eastAsia"/>
          <w:bCs/>
          <w:kern w:val="2"/>
          <w:sz w:val="24"/>
          <w:szCs w:val="24"/>
          <w:lang w:val="en-US" w:bidi="ar"/>
        </w:rPr>
        <w:t>检测报告，检测结果垂直燃烧第一次余焰时间为</w:t>
      </w:r>
      <w:r>
        <w:rPr>
          <w:rFonts w:asciiTheme="minorEastAsia" w:eastAsiaTheme="minorEastAsia" w:hAnsiTheme="minorEastAsia" w:cstheme="minorEastAsia" w:hint="eastAsia"/>
          <w:bCs/>
          <w:kern w:val="2"/>
          <w:sz w:val="24"/>
          <w:szCs w:val="24"/>
          <w:lang w:val="en-US" w:bidi="ar"/>
        </w:rPr>
        <w:t>0</w:t>
      </w:r>
      <w:r>
        <w:rPr>
          <w:rFonts w:asciiTheme="minorEastAsia" w:eastAsiaTheme="minorEastAsia" w:hAnsiTheme="minorEastAsia" w:cstheme="minorEastAsia" w:hint="eastAsia"/>
          <w:bCs/>
          <w:kern w:val="2"/>
          <w:sz w:val="24"/>
          <w:szCs w:val="24"/>
          <w:lang w:val="en-US" w:bidi="ar"/>
        </w:rPr>
        <w:t>。抗化学性的检测报告，应至少包含有：</w:t>
      </w:r>
      <w:r>
        <w:rPr>
          <w:rFonts w:asciiTheme="minorEastAsia" w:eastAsiaTheme="minorEastAsia" w:hAnsiTheme="minorEastAsia" w:cstheme="minorEastAsia" w:hint="eastAsia"/>
          <w:bCs/>
          <w:kern w:val="2"/>
          <w:sz w:val="24"/>
          <w:szCs w:val="24"/>
          <w:lang w:val="en-US" w:bidi="ar"/>
        </w:rPr>
        <w:t>37%</w:t>
      </w:r>
      <w:r>
        <w:rPr>
          <w:rFonts w:asciiTheme="minorEastAsia" w:eastAsiaTheme="minorEastAsia" w:hAnsiTheme="minorEastAsia" w:cstheme="minorEastAsia" w:hint="eastAsia"/>
          <w:bCs/>
          <w:kern w:val="2"/>
          <w:sz w:val="24"/>
          <w:szCs w:val="24"/>
          <w:lang w:val="en-US" w:bidi="ar"/>
        </w:rPr>
        <w:t>甲醛、</w:t>
      </w:r>
      <w:r>
        <w:rPr>
          <w:rFonts w:asciiTheme="minorEastAsia" w:eastAsiaTheme="minorEastAsia" w:hAnsiTheme="minorEastAsia" w:cstheme="minorEastAsia" w:hint="eastAsia"/>
          <w:bCs/>
          <w:kern w:val="2"/>
          <w:sz w:val="24"/>
          <w:szCs w:val="24"/>
          <w:lang w:val="en-US" w:bidi="ar"/>
        </w:rPr>
        <w:t>99%</w:t>
      </w:r>
      <w:r>
        <w:rPr>
          <w:rFonts w:asciiTheme="minorEastAsia" w:eastAsiaTheme="minorEastAsia" w:hAnsiTheme="minorEastAsia" w:cstheme="minorEastAsia" w:hint="eastAsia"/>
          <w:bCs/>
          <w:kern w:val="2"/>
          <w:sz w:val="24"/>
          <w:szCs w:val="24"/>
          <w:lang w:val="en-US" w:bidi="ar"/>
        </w:rPr>
        <w:t>乙醇、</w:t>
      </w:r>
      <w:r>
        <w:rPr>
          <w:rFonts w:asciiTheme="minorEastAsia" w:eastAsiaTheme="minorEastAsia" w:hAnsiTheme="minorEastAsia" w:cstheme="minorEastAsia" w:hint="eastAsia"/>
          <w:bCs/>
          <w:kern w:val="2"/>
          <w:sz w:val="24"/>
          <w:szCs w:val="24"/>
          <w:lang w:val="en-US" w:bidi="ar"/>
        </w:rPr>
        <w:t>37%</w:t>
      </w:r>
      <w:r>
        <w:rPr>
          <w:rFonts w:asciiTheme="minorEastAsia" w:eastAsiaTheme="minorEastAsia" w:hAnsiTheme="minorEastAsia" w:cstheme="minorEastAsia" w:hint="eastAsia"/>
          <w:bCs/>
          <w:kern w:val="2"/>
          <w:sz w:val="24"/>
          <w:szCs w:val="24"/>
          <w:lang w:val="en-US" w:bidi="ar"/>
        </w:rPr>
        <w:t>盐酸、</w:t>
      </w:r>
      <w:r>
        <w:rPr>
          <w:rFonts w:asciiTheme="minorEastAsia" w:eastAsiaTheme="minorEastAsia" w:hAnsiTheme="minorEastAsia" w:cstheme="minorEastAsia" w:hint="eastAsia"/>
          <w:bCs/>
          <w:kern w:val="2"/>
          <w:sz w:val="24"/>
          <w:szCs w:val="24"/>
          <w:lang w:val="en-US" w:bidi="ar"/>
        </w:rPr>
        <w:t>85%</w:t>
      </w:r>
      <w:r>
        <w:rPr>
          <w:rFonts w:asciiTheme="minorEastAsia" w:eastAsiaTheme="minorEastAsia" w:hAnsiTheme="minorEastAsia" w:cstheme="minorEastAsia" w:hint="eastAsia"/>
          <w:bCs/>
          <w:kern w:val="2"/>
          <w:sz w:val="24"/>
          <w:szCs w:val="24"/>
          <w:lang w:val="en-US" w:bidi="ar"/>
        </w:rPr>
        <w:t>磷酸、</w:t>
      </w:r>
      <w:r>
        <w:rPr>
          <w:rFonts w:asciiTheme="minorEastAsia" w:eastAsiaTheme="minorEastAsia" w:hAnsiTheme="minorEastAsia" w:cstheme="minorEastAsia" w:hint="eastAsia"/>
          <w:bCs/>
          <w:kern w:val="2"/>
          <w:sz w:val="24"/>
          <w:szCs w:val="24"/>
          <w:lang w:val="en-US" w:bidi="ar"/>
        </w:rPr>
        <w:t>40%</w:t>
      </w:r>
      <w:r>
        <w:rPr>
          <w:rFonts w:asciiTheme="minorEastAsia" w:eastAsiaTheme="minorEastAsia" w:hAnsiTheme="minorEastAsia" w:cstheme="minorEastAsia" w:hint="eastAsia"/>
          <w:bCs/>
          <w:kern w:val="2"/>
          <w:sz w:val="24"/>
          <w:szCs w:val="24"/>
          <w:lang w:val="en-US" w:bidi="ar"/>
        </w:rPr>
        <w:t>氢氧化钠、</w:t>
      </w:r>
      <w:r>
        <w:rPr>
          <w:rFonts w:asciiTheme="minorEastAsia" w:eastAsiaTheme="minorEastAsia" w:hAnsiTheme="minorEastAsia" w:cstheme="minorEastAsia" w:hint="eastAsia"/>
          <w:bCs/>
          <w:kern w:val="2"/>
          <w:sz w:val="24"/>
          <w:szCs w:val="24"/>
          <w:lang w:val="en-US" w:bidi="ar"/>
        </w:rPr>
        <w:t>3%</w:t>
      </w:r>
      <w:r>
        <w:rPr>
          <w:rFonts w:asciiTheme="minorEastAsia" w:eastAsiaTheme="minorEastAsia" w:hAnsiTheme="minorEastAsia" w:cstheme="minorEastAsia" w:hint="eastAsia"/>
          <w:bCs/>
          <w:kern w:val="2"/>
          <w:sz w:val="24"/>
          <w:szCs w:val="24"/>
          <w:lang w:val="en-US" w:bidi="ar"/>
        </w:rPr>
        <w:t>过氧化氢、四氯化碳、丙酮、苯、乙醚等化学物。阻燃性</w:t>
      </w:r>
      <w:r>
        <w:rPr>
          <w:rFonts w:asciiTheme="minorEastAsia" w:eastAsiaTheme="minorEastAsia" w:hAnsiTheme="minorEastAsia" w:cstheme="minorEastAsia" w:hint="eastAsia"/>
          <w:bCs/>
          <w:kern w:val="2"/>
          <w:sz w:val="24"/>
          <w:szCs w:val="24"/>
          <w:lang w:val="en-US" w:bidi="ar"/>
        </w:rPr>
        <w:t>UL 94 V-0</w:t>
      </w:r>
      <w:r>
        <w:rPr>
          <w:rFonts w:asciiTheme="minorEastAsia" w:eastAsiaTheme="minorEastAsia" w:hAnsiTheme="minorEastAsia" w:cstheme="minorEastAsia" w:hint="eastAsia"/>
          <w:bCs/>
          <w:kern w:val="2"/>
          <w:sz w:val="24"/>
          <w:szCs w:val="24"/>
          <w:lang w:val="en-US" w:bidi="ar"/>
        </w:rPr>
        <w:t>检测报告，应包括表面耐干热性</w:t>
      </w:r>
      <w:r>
        <w:rPr>
          <w:rFonts w:asciiTheme="minorEastAsia" w:eastAsiaTheme="minorEastAsia" w:hAnsiTheme="minorEastAsia" w:cstheme="minorEastAsia" w:hint="eastAsia"/>
          <w:bCs/>
          <w:kern w:val="2"/>
          <w:sz w:val="24"/>
          <w:szCs w:val="24"/>
          <w:lang w:val="en-US" w:bidi="ar"/>
        </w:rPr>
        <w:t>180</w:t>
      </w:r>
      <w:r>
        <w:rPr>
          <w:rFonts w:asciiTheme="minorEastAsia" w:eastAsiaTheme="minorEastAsia" w:hAnsiTheme="minorEastAsia" w:cstheme="minorEastAsia" w:hint="eastAsia"/>
          <w:bCs/>
          <w:kern w:val="2"/>
          <w:sz w:val="24"/>
          <w:szCs w:val="24"/>
          <w:lang w:val="en-US" w:bidi="ar"/>
        </w:rPr>
        <w:t>度表面无变化、垂直燃烧第一次余焰时间为</w:t>
      </w:r>
      <w:r>
        <w:rPr>
          <w:rFonts w:asciiTheme="minorEastAsia" w:eastAsiaTheme="minorEastAsia" w:hAnsiTheme="minorEastAsia" w:cstheme="minorEastAsia" w:hint="eastAsia"/>
          <w:bCs/>
          <w:kern w:val="2"/>
          <w:sz w:val="24"/>
          <w:szCs w:val="24"/>
          <w:lang w:val="en-US" w:bidi="ar"/>
        </w:rPr>
        <w:t>0</w:t>
      </w:r>
      <w:r>
        <w:rPr>
          <w:rFonts w:asciiTheme="minorEastAsia" w:eastAsiaTheme="minorEastAsia" w:hAnsiTheme="minorEastAsia" w:cstheme="minorEastAsia" w:hint="eastAsia"/>
          <w:bCs/>
          <w:kern w:val="2"/>
          <w:sz w:val="24"/>
          <w:szCs w:val="24"/>
          <w:lang w:val="en-US" w:bidi="ar"/>
        </w:rPr>
        <w:t>。必需提供相应的检测报告复印件并加盖生产厂家公章。</w:t>
      </w:r>
    </w:p>
    <w:p w14:paraId="438434E0" w14:textId="77777777" w:rsidR="000F22D1" w:rsidRDefault="000249CF">
      <w:pPr>
        <w:spacing w:line="360" w:lineRule="auto"/>
        <w:ind w:leftChars="25" w:left="50" w:rightChars="16" w:right="32"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5.1.2</w:t>
      </w:r>
      <w:r>
        <w:rPr>
          <w:rFonts w:asciiTheme="minorEastAsia" w:eastAsiaTheme="minorEastAsia" w:hAnsiTheme="minorEastAsia" w:cstheme="minorEastAsia" w:hint="eastAsia"/>
          <w:bCs/>
          <w:kern w:val="2"/>
          <w:sz w:val="24"/>
          <w:szCs w:val="24"/>
          <w:lang w:val="en-US" w:bidi="ar"/>
        </w:rPr>
        <w:t>内衬板装设时采用可重复拆装之塑料扣件于外壳框架结合，所有其它可能暴露在柜内的连接件不得采用金属材质。</w:t>
      </w:r>
    </w:p>
    <w:p w14:paraId="41ED3CEF" w14:textId="77777777" w:rsidR="000F22D1" w:rsidRDefault="000249CF">
      <w:pPr>
        <w:spacing w:line="360" w:lineRule="auto"/>
        <w:ind w:rightChars="16" w:right="32"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6.</w:t>
      </w:r>
      <w:r>
        <w:rPr>
          <w:rFonts w:asciiTheme="minorEastAsia" w:eastAsiaTheme="minorEastAsia" w:hAnsiTheme="minorEastAsia" w:cstheme="minorEastAsia" w:hint="eastAsia"/>
          <w:bCs/>
          <w:kern w:val="2"/>
          <w:sz w:val="24"/>
          <w:szCs w:val="24"/>
          <w:lang w:val="en-US" w:bidi="ar"/>
        </w:rPr>
        <w:t>通风柜下柜要求</w:t>
      </w:r>
    </w:p>
    <w:p w14:paraId="45476235" w14:textId="77777777" w:rsidR="000F22D1" w:rsidRDefault="000249CF">
      <w:pPr>
        <w:spacing w:before="73" w:line="360" w:lineRule="auto"/>
        <w:ind w:rightChars="14" w:right="28" w:firstLineChars="200" w:firstLine="480"/>
        <w:rPr>
          <w:rFonts w:asciiTheme="minorEastAsia" w:eastAsiaTheme="minorEastAsia" w:hAnsiTheme="minorEastAsia" w:cstheme="minorEastAsia"/>
          <w:bCs/>
          <w:kern w:val="2"/>
          <w:sz w:val="24"/>
          <w:szCs w:val="24"/>
          <w:lang w:val="en-US" w:bidi="ar"/>
        </w:rPr>
      </w:pPr>
      <w:r>
        <w:rPr>
          <w:rFonts w:asciiTheme="minorEastAsia" w:eastAsiaTheme="minorEastAsia" w:hAnsiTheme="minorEastAsia" w:cstheme="minorEastAsia" w:hint="eastAsia"/>
          <w:bCs/>
          <w:kern w:val="2"/>
          <w:sz w:val="24"/>
          <w:szCs w:val="24"/>
          <w:lang w:val="en-US" w:bidi="ar"/>
        </w:rPr>
        <w:t>6.1</w:t>
      </w:r>
      <w:r>
        <w:rPr>
          <w:rFonts w:asciiTheme="minorEastAsia" w:eastAsiaTheme="minorEastAsia" w:hAnsiTheme="minorEastAsia" w:cstheme="minorEastAsia" w:hint="eastAsia"/>
          <w:bCs/>
          <w:kern w:val="2"/>
          <w:sz w:val="24"/>
          <w:szCs w:val="24"/>
          <w:lang w:val="en-US" w:bidi="ar"/>
        </w:rPr>
        <w:t>通风柜下柜采用组合</w:t>
      </w:r>
      <w:r>
        <w:rPr>
          <w:rFonts w:asciiTheme="minorEastAsia" w:eastAsiaTheme="minorEastAsia" w:hAnsiTheme="minorEastAsia" w:cstheme="minorEastAsia" w:hint="eastAsia"/>
          <w:bCs/>
          <w:kern w:val="2"/>
          <w:sz w:val="24"/>
          <w:szCs w:val="24"/>
          <w:lang w:val="en-US" w:bidi="ar"/>
        </w:rPr>
        <w:t>式结构，具备专业防火和防酸碱功能要求。</w:t>
      </w:r>
    </w:p>
    <w:p w14:paraId="5E8F6CBC"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lastRenderedPageBreak/>
        <w:t>6.2.</w:t>
      </w:r>
      <w:r>
        <w:rPr>
          <w:rFonts w:asciiTheme="minorEastAsia" w:eastAsiaTheme="minorEastAsia" w:hAnsiTheme="minorEastAsia" w:cstheme="minorEastAsia" w:hint="eastAsia"/>
          <w:sz w:val="24"/>
          <w:szCs w:val="24"/>
          <w:lang w:val="en-US"/>
        </w:rPr>
        <w:t>台下式酸碱安全柜要求：外壳采用</w:t>
      </w:r>
      <w:r>
        <w:rPr>
          <w:rFonts w:asciiTheme="minorEastAsia" w:eastAsiaTheme="minorEastAsia" w:hAnsiTheme="minorEastAsia" w:cstheme="minorEastAsia" w:hint="eastAsia"/>
          <w:sz w:val="24"/>
          <w:szCs w:val="24"/>
          <w:lang w:val="en-US"/>
        </w:rPr>
        <w:t>1.2mm</w:t>
      </w:r>
      <w:r>
        <w:rPr>
          <w:rFonts w:asciiTheme="minorEastAsia" w:eastAsiaTheme="minorEastAsia" w:hAnsiTheme="minorEastAsia" w:cstheme="minorEastAsia" w:hint="eastAsia"/>
          <w:sz w:val="24"/>
          <w:szCs w:val="24"/>
          <w:lang w:val="en-US"/>
        </w:rPr>
        <w:t>厚冷轧板制作，表面经环氧树脂静电防腐喷涂处理，内腔体采用聚乙烯材质制作，可以存放强腐蚀化学品；柜体内置可拆卸漏槽，可有效盛接泄露液体，并可以非常方便地取下清理，可以非常安全地存放</w:t>
      </w:r>
      <w:r>
        <w:rPr>
          <w:rFonts w:asciiTheme="minorEastAsia" w:eastAsiaTheme="minorEastAsia" w:hAnsiTheme="minorEastAsia" w:cstheme="minorEastAsia" w:hint="eastAsia"/>
          <w:sz w:val="24"/>
          <w:szCs w:val="24"/>
          <w:lang w:val="en-US"/>
        </w:rPr>
        <w:t>30</w:t>
      </w:r>
      <w:r>
        <w:rPr>
          <w:rFonts w:asciiTheme="minorEastAsia" w:eastAsiaTheme="minorEastAsia" w:hAnsiTheme="minorEastAsia" w:cstheme="minorEastAsia" w:hint="eastAsia"/>
          <w:sz w:val="24"/>
          <w:szCs w:val="24"/>
          <w:lang w:val="en-US"/>
        </w:rPr>
        <w:t>个以上</w:t>
      </w:r>
      <w:r>
        <w:rPr>
          <w:rFonts w:asciiTheme="minorEastAsia" w:eastAsiaTheme="minorEastAsia" w:hAnsiTheme="minorEastAsia" w:cstheme="minorEastAsia" w:hint="eastAsia"/>
          <w:sz w:val="24"/>
          <w:szCs w:val="24"/>
          <w:lang w:val="en-US"/>
        </w:rPr>
        <w:t>1</w:t>
      </w:r>
      <w:r>
        <w:rPr>
          <w:rFonts w:asciiTheme="minorEastAsia" w:eastAsiaTheme="minorEastAsia" w:hAnsiTheme="minorEastAsia" w:cstheme="minorEastAsia" w:hint="eastAsia"/>
          <w:sz w:val="24"/>
          <w:szCs w:val="24"/>
          <w:lang w:val="en-US"/>
        </w:rPr>
        <w:t>升的瓶子或各类容器，每个隔间均可设有一个可调隔板，而且两侧柜门上均设有存放小容器的存贮空间；后背设置带可拆盖子的排气孔，可容纳加压蒸汽去除系统。加配挂锁，进行安全保证；产品容量不低于</w:t>
      </w:r>
      <w:r>
        <w:rPr>
          <w:rFonts w:asciiTheme="minorEastAsia" w:eastAsiaTheme="minorEastAsia" w:hAnsiTheme="minorEastAsia" w:cstheme="minorEastAsia" w:hint="eastAsia"/>
          <w:sz w:val="24"/>
          <w:szCs w:val="24"/>
          <w:lang w:val="en-US"/>
        </w:rPr>
        <w:t>30L</w:t>
      </w:r>
      <w:r>
        <w:rPr>
          <w:rFonts w:asciiTheme="minorEastAsia" w:eastAsiaTheme="minorEastAsia" w:hAnsiTheme="minorEastAsia" w:cstheme="minorEastAsia" w:hint="eastAsia"/>
          <w:sz w:val="24"/>
          <w:szCs w:val="24"/>
          <w:lang w:val="en-US"/>
        </w:rPr>
        <w:t>。</w:t>
      </w:r>
    </w:p>
    <w:p w14:paraId="3F4B4E33"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7.</w:t>
      </w:r>
      <w:r>
        <w:rPr>
          <w:rFonts w:asciiTheme="minorEastAsia" w:eastAsiaTheme="minorEastAsia" w:hAnsiTheme="minorEastAsia" w:cstheme="minorEastAsia" w:hint="eastAsia"/>
          <w:sz w:val="24"/>
          <w:szCs w:val="24"/>
          <w:lang w:val="en-US"/>
        </w:rPr>
        <w:t>其它要求</w:t>
      </w:r>
    </w:p>
    <w:p w14:paraId="4703D591"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7.1</w:t>
      </w:r>
      <w:r>
        <w:rPr>
          <w:rFonts w:asciiTheme="minorEastAsia" w:eastAsiaTheme="minorEastAsia" w:hAnsiTheme="minorEastAsia" w:cstheme="minorEastAsia" w:hint="eastAsia"/>
          <w:sz w:val="24"/>
          <w:szCs w:val="24"/>
          <w:lang w:val="en-US"/>
        </w:rPr>
        <w:t>照明：采用全罩式灯座设</w:t>
      </w:r>
      <w:r>
        <w:rPr>
          <w:rFonts w:asciiTheme="minorEastAsia" w:eastAsiaTheme="minorEastAsia" w:hAnsiTheme="minorEastAsia" w:cstheme="minorEastAsia" w:hint="eastAsia"/>
          <w:sz w:val="24"/>
          <w:szCs w:val="24"/>
          <w:lang w:val="en-US"/>
        </w:rPr>
        <w:t>计，内置</w:t>
      </w:r>
      <w:r>
        <w:rPr>
          <w:rFonts w:asciiTheme="minorEastAsia" w:eastAsiaTheme="minorEastAsia" w:hAnsiTheme="minorEastAsia" w:cstheme="minorEastAsia" w:hint="eastAsia"/>
          <w:sz w:val="24"/>
          <w:szCs w:val="24"/>
          <w:lang w:val="en-US"/>
        </w:rPr>
        <w:t>2*25W LED</w:t>
      </w:r>
      <w:r>
        <w:rPr>
          <w:rFonts w:asciiTheme="minorEastAsia" w:eastAsiaTheme="minorEastAsia" w:hAnsiTheme="minorEastAsia" w:cstheme="minorEastAsia" w:hint="eastAsia"/>
          <w:sz w:val="24"/>
          <w:szCs w:val="24"/>
          <w:lang w:val="en-US"/>
        </w:rPr>
        <w:t>灯，光度≥</w:t>
      </w:r>
      <w:r>
        <w:rPr>
          <w:rFonts w:asciiTheme="minorEastAsia" w:eastAsiaTheme="minorEastAsia" w:hAnsiTheme="minorEastAsia" w:cstheme="minorEastAsia" w:hint="eastAsia"/>
          <w:sz w:val="24"/>
          <w:szCs w:val="24"/>
          <w:lang w:val="en-US"/>
        </w:rPr>
        <w:t>1000LUX</w:t>
      </w:r>
      <w:r>
        <w:rPr>
          <w:rFonts w:asciiTheme="minorEastAsia" w:eastAsiaTheme="minorEastAsia" w:hAnsiTheme="minorEastAsia" w:cstheme="minorEastAsia" w:hint="eastAsia"/>
          <w:sz w:val="24"/>
          <w:szCs w:val="24"/>
          <w:lang w:val="en-US"/>
        </w:rPr>
        <w:t>，隐藏于导流板下，易维修，具有泄爆功能。</w:t>
      </w:r>
    </w:p>
    <w:p w14:paraId="7924E9BF"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7.2</w:t>
      </w:r>
      <w:r>
        <w:rPr>
          <w:rFonts w:asciiTheme="minorEastAsia" w:eastAsiaTheme="minorEastAsia" w:hAnsiTheme="minorEastAsia" w:cstheme="minorEastAsia" w:hint="eastAsia"/>
          <w:sz w:val="24"/>
          <w:szCs w:val="24"/>
          <w:lang w:val="en-US"/>
        </w:rPr>
        <w:t>集气风罩：采用钟型集气风罩，以聚丙烯或其它更佳的耐蚀塑料材质模具一体成型制作。</w:t>
      </w:r>
    </w:p>
    <w:p w14:paraId="18284EEF"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7.3</w:t>
      </w:r>
      <w:r>
        <w:rPr>
          <w:rFonts w:asciiTheme="minorEastAsia" w:eastAsiaTheme="minorEastAsia" w:hAnsiTheme="minorEastAsia" w:cstheme="minorEastAsia" w:hint="eastAsia"/>
          <w:sz w:val="24"/>
          <w:szCs w:val="24"/>
          <w:lang w:val="en-US"/>
        </w:rPr>
        <w:t>后壁隐藏式供水设计：通风柜后壁设有壁式水槽并配有悬式水考克。水考克及遥控水阀与三口龙头同品牌。</w:t>
      </w:r>
    </w:p>
    <w:p w14:paraId="5D68D4C1"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7.4</w:t>
      </w:r>
      <w:r>
        <w:rPr>
          <w:rFonts w:asciiTheme="minorEastAsia" w:eastAsiaTheme="minorEastAsia" w:hAnsiTheme="minorEastAsia" w:cstheme="minorEastAsia" w:hint="eastAsia"/>
          <w:sz w:val="24"/>
          <w:szCs w:val="24"/>
          <w:lang w:val="en-US"/>
        </w:rPr>
        <w:t>视窗把手：采用铝合材质制作。</w:t>
      </w:r>
    </w:p>
    <w:p w14:paraId="19B6D738" w14:textId="77777777" w:rsidR="000F22D1" w:rsidRDefault="000249CF">
      <w:pPr>
        <w:spacing w:line="360" w:lineRule="auto"/>
        <w:outlineLvl w:val="2"/>
        <w:rPr>
          <w:rFonts w:ascii="宋体" w:hAnsi="宋体" w:cs="Times New Roman"/>
          <w:b/>
          <w:kern w:val="2"/>
          <w:sz w:val="24"/>
          <w:szCs w:val="24"/>
          <w:lang w:val="en-US" w:bidi="ar"/>
        </w:rPr>
      </w:pPr>
      <w:r>
        <w:rPr>
          <w:rFonts w:ascii="宋体" w:hAnsi="宋体" w:cs="Times New Roman" w:hint="eastAsia"/>
          <w:b/>
          <w:kern w:val="2"/>
          <w:sz w:val="24"/>
          <w:szCs w:val="24"/>
          <w:lang w:val="en-US" w:bidi="ar"/>
        </w:rPr>
        <w:t>（十）紧急喷淋装置</w:t>
      </w:r>
    </w:p>
    <w:p w14:paraId="166B306D"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sz w:val="24"/>
          <w:szCs w:val="24"/>
          <w:lang w:val="en-US"/>
        </w:rPr>
        <w:t>1.</w:t>
      </w:r>
      <w:r>
        <w:rPr>
          <w:rFonts w:ascii="宋体" w:eastAsia="宋体" w:hAnsi="宋体" w:hint="eastAsia"/>
          <w:sz w:val="24"/>
          <w:szCs w:val="24"/>
        </w:rPr>
        <w:t>材质：</w:t>
      </w:r>
      <w:r>
        <w:rPr>
          <w:rFonts w:ascii="宋体" w:eastAsia="宋体" w:hAnsi="宋体" w:hint="eastAsia"/>
          <w:bCs/>
          <w:kern w:val="2"/>
          <w:sz w:val="24"/>
          <w:szCs w:val="24"/>
          <w:lang w:val="en-US" w:bidi="ar"/>
        </w:rPr>
        <w:t>304</w:t>
      </w:r>
      <w:r>
        <w:rPr>
          <w:rFonts w:ascii="宋体" w:eastAsia="宋体" w:hAnsi="宋体" w:hint="eastAsia"/>
          <w:bCs/>
          <w:kern w:val="2"/>
          <w:sz w:val="24"/>
          <w:szCs w:val="24"/>
          <w:lang w:val="en-US" w:bidi="ar"/>
        </w:rPr>
        <w:t>不锈钢。</w:t>
      </w:r>
    </w:p>
    <w:p w14:paraId="292D781A"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2.</w:t>
      </w:r>
      <w:r>
        <w:rPr>
          <w:rFonts w:ascii="宋体" w:eastAsia="宋体" w:hAnsi="宋体" w:hint="eastAsia"/>
          <w:bCs/>
          <w:kern w:val="2"/>
          <w:sz w:val="24"/>
          <w:szCs w:val="24"/>
          <w:lang w:val="en-US" w:bidi="ar"/>
        </w:rPr>
        <w:t>工作压力</w:t>
      </w:r>
      <w:r>
        <w:rPr>
          <w:rFonts w:ascii="宋体" w:eastAsia="宋体" w:hAnsi="宋体" w:hint="eastAsia"/>
          <w:bCs/>
          <w:kern w:val="2"/>
          <w:sz w:val="24"/>
          <w:szCs w:val="24"/>
          <w:lang w:val="en-US" w:bidi="ar"/>
        </w:rPr>
        <w:t>0.2</w:t>
      </w:r>
      <w:r>
        <w:rPr>
          <w:rFonts w:ascii="Times New Roman" w:eastAsia="宋体" w:hAnsi="Times New Roman" w:cs="Times New Roman"/>
          <w:bCs/>
          <w:kern w:val="2"/>
          <w:sz w:val="24"/>
          <w:szCs w:val="24"/>
          <w:lang w:val="en-US" w:bidi="ar"/>
        </w:rPr>
        <w:t>~</w:t>
      </w:r>
      <w:r>
        <w:rPr>
          <w:rFonts w:ascii="宋体" w:eastAsia="宋体" w:hAnsi="宋体" w:hint="eastAsia"/>
          <w:bCs/>
          <w:kern w:val="2"/>
          <w:sz w:val="24"/>
          <w:szCs w:val="24"/>
          <w:lang w:val="en-US" w:bidi="ar"/>
        </w:rPr>
        <w:t>0.4Mpa</w:t>
      </w:r>
      <w:r>
        <w:rPr>
          <w:rFonts w:cs="Times New Roman" w:hint="eastAsia"/>
          <w:bCs/>
          <w:kern w:val="2"/>
          <w:sz w:val="24"/>
          <w:szCs w:val="24"/>
          <w:lang w:val="en-US" w:bidi="ar"/>
        </w:rPr>
        <w:t>。</w:t>
      </w:r>
    </w:p>
    <w:p w14:paraId="50654141"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3.</w:t>
      </w:r>
      <w:r>
        <w:rPr>
          <w:rFonts w:ascii="宋体" w:eastAsia="宋体" w:hAnsi="宋体" w:hint="eastAsia"/>
          <w:bCs/>
          <w:kern w:val="2"/>
          <w:sz w:val="24"/>
          <w:szCs w:val="24"/>
          <w:lang w:val="en-US" w:bidi="ar"/>
        </w:rPr>
        <w:t>密封压力</w:t>
      </w:r>
      <w:r>
        <w:rPr>
          <w:rFonts w:ascii="宋体" w:eastAsia="宋体" w:hAnsi="宋体" w:hint="eastAsia"/>
          <w:bCs/>
          <w:kern w:val="2"/>
          <w:sz w:val="24"/>
          <w:szCs w:val="24"/>
          <w:lang w:val="en-US" w:bidi="ar"/>
        </w:rPr>
        <w:t>0.8Mpa</w:t>
      </w:r>
      <w:r>
        <w:rPr>
          <w:rFonts w:ascii="宋体" w:hAnsi="宋体" w:hint="eastAsia"/>
          <w:bCs/>
          <w:kern w:val="2"/>
          <w:sz w:val="24"/>
          <w:szCs w:val="24"/>
          <w:lang w:val="en-US" w:bidi="ar"/>
        </w:rPr>
        <w:t>。</w:t>
      </w:r>
      <w:r>
        <w:rPr>
          <w:rFonts w:ascii="宋体" w:eastAsia="宋体" w:hAnsi="宋体" w:hint="eastAsia"/>
          <w:bCs/>
          <w:kern w:val="2"/>
          <w:sz w:val="24"/>
          <w:szCs w:val="24"/>
          <w:lang w:val="en-US" w:bidi="ar"/>
        </w:rPr>
        <w:t>，</w:t>
      </w:r>
    </w:p>
    <w:p w14:paraId="57854336"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4.</w:t>
      </w:r>
      <w:r>
        <w:rPr>
          <w:rFonts w:ascii="宋体" w:eastAsia="宋体" w:hAnsi="宋体" w:hint="eastAsia"/>
          <w:bCs/>
          <w:kern w:val="2"/>
          <w:sz w:val="24"/>
          <w:szCs w:val="24"/>
          <w:lang w:val="en-US" w:bidi="ar"/>
        </w:rPr>
        <w:t>喷淋流量</w:t>
      </w:r>
      <w:r>
        <w:rPr>
          <w:rFonts w:ascii="宋体" w:eastAsia="宋体" w:hAnsi="宋体" w:hint="eastAsia"/>
          <w:bCs/>
          <w:kern w:val="2"/>
          <w:sz w:val="24"/>
          <w:szCs w:val="24"/>
          <w:lang w:val="en-US" w:bidi="ar"/>
        </w:rPr>
        <w:t>2.0</w:t>
      </w:r>
      <w:r>
        <w:rPr>
          <w:rFonts w:ascii="Times New Roman" w:eastAsia="宋体" w:hAnsi="Times New Roman" w:cs="Times New Roman"/>
          <w:bCs/>
          <w:kern w:val="2"/>
          <w:sz w:val="24"/>
          <w:szCs w:val="24"/>
          <w:lang w:val="en-US" w:bidi="ar"/>
        </w:rPr>
        <w:t>~</w:t>
      </w:r>
      <w:r>
        <w:rPr>
          <w:rFonts w:ascii="宋体" w:eastAsia="宋体" w:hAnsi="宋体" w:hint="eastAsia"/>
          <w:bCs/>
          <w:kern w:val="2"/>
          <w:sz w:val="24"/>
          <w:szCs w:val="24"/>
          <w:lang w:val="en-US" w:bidi="ar"/>
        </w:rPr>
        <w:t>2.0L/S</w:t>
      </w:r>
      <w:r>
        <w:rPr>
          <w:rFonts w:ascii="宋体" w:hAnsi="宋体" w:hint="eastAsia"/>
          <w:bCs/>
          <w:kern w:val="2"/>
          <w:sz w:val="24"/>
          <w:szCs w:val="24"/>
          <w:lang w:val="en-US" w:bidi="ar"/>
        </w:rPr>
        <w:t>。</w:t>
      </w:r>
    </w:p>
    <w:p w14:paraId="2E705E56"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5.</w:t>
      </w:r>
      <w:r>
        <w:rPr>
          <w:rFonts w:ascii="宋体" w:eastAsia="宋体" w:hAnsi="宋体" w:hint="eastAsia"/>
          <w:bCs/>
          <w:kern w:val="2"/>
          <w:sz w:val="24"/>
          <w:szCs w:val="24"/>
          <w:lang w:val="en-US" w:bidi="ar"/>
        </w:rPr>
        <w:t>洗眼流量</w:t>
      </w:r>
      <w:r>
        <w:rPr>
          <w:rFonts w:ascii="宋体" w:eastAsia="宋体" w:hAnsi="宋体" w:hint="eastAsia"/>
          <w:bCs/>
          <w:kern w:val="2"/>
          <w:sz w:val="24"/>
          <w:szCs w:val="24"/>
          <w:lang w:val="en-US" w:bidi="ar"/>
        </w:rPr>
        <w:t>0.2</w:t>
      </w:r>
      <w:r>
        <w:rPr>
          <w:rFonts w:ascii="Times New Roman" w:eastAsia="宋体" w:hAnsi="Times New Roman" w:cs="Times New Roman"/>
          <w:bCs/>
          <w:kern w:val="2"/>
          <w:sz w:val="24"/>
          <w:szCs w:val="24"/>
          <w:lang w:val="en-US" w:bidi="ar"/>
        </w:rPr>
        <w:t>~</w:t>
      </w:r>
      <w:r>
        <w:rPr>
          <w:rFonts w:ascii="宋体" w:eastAsia="宋体" w:hAnsi="宋体" w:hint="eastAsia"/>
          <w:bCs/>
          <w:kern w:val="2"/>
          <w:sz w:val="24"/>
          <w:szCs w:val="24"/>
          <w:lang w:val="en-US" w:bidi="ar"/>
        </w:rPr>
        <w:t>0.3L/S</w:t>
      </w:r>
      <w:r>
        <w:rPr>
          <w:rFonts w:ascii="宋体" w:hAnsi="宋体" w:hint="eastAsia"/>
          <w:bCs/>
          <w:kern w:val="2"/>
          <w:sz w:val="24"/>
          <w:szCs w:val="24"/>
          <w:lang w:val="en-US" w:bidi="ar"/>
        </w:rPr>
        <w:t>。</w:t>
      </w:r>
    </w:p>
    <w:p w14:paraId="27DFDC6A"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6.</w:t>
      </w:r>
      <w:r>
        <w:rPr>
          <w:rFonts w:ascii="宋体" w:eastAsia="宋体" w:hAnsi="宋体" w:hint="eastAsia"/>
          <w:bCs/>
          <w:kern w:val="2"/>
          <w:sz w:val="24"/>
          <w:szCs w:val="24"/>
          <w:lang w:val="en-US" w:bidi="ar"/>
        </w:rPr>
        <w:t>喷淋系统要求在距离地面</w:t>
      </w:r>
      <w:r>
        <w:rPr>
          <w:rFonts w:ascii="宋体" w:eastAsia="宋体" w:hAnsi="宋体" w:hint="eastAsia"/>
          <w:bCs/>
          <w:kern w:val="2"/>
          <w:sz w:val="24"/>
          <w:szCs w:val="24"/>
          <w:lang w:val="en-US" w:bidi="ar"/>
        </w:rPr>
        <w:t>1524mm</w:t>
      </w:r>
      <w:r>
        <w:rPr>
          <w:rFonts w:ascii="宋体" w:eastAsia="宋体" w:hAnsi="宋体" w:hint="eastAsia"/>
          <w:bCs/>
          <w:kern w:val="2"/>
          <w:sz w:val="24"/>
          <w:szCs w:val="24"/>
          <w:lang w:val="en-US" w:bidi="ar"/>
        </w:rPr>
        <w:t>处</w:t>
      </w:r>
      <w:r>
        <w:rPr>
          <w:rFonts w:ascii="宋体" w:hAnsi="宋体" w:hint="eastAsia"/>
          <w:bCs/>
          <w:kern w:val="2"/>
          <w:sz w:val="24"/>
          <w:szCs w:val="24"/>
          <w:lang w:val="en-US" w:bidi="ar"/>
        </w:rPr>
        <w:t>。</w:t>
      </w:r>
    </w:p>
    <w:p w14:paraId="521799CF" w14:textId="77777777" w:rsidR="000F22D1" w:rsidRDefault="000249CF">
      <w:pPr>
        <w:spacing w:line="360" w:lineRule="auto"/>
        <w:ind w:firstLineChars="200" w:firstLine="480"/>
        <w:rPr>
          <w:rFonts w:ascii="宋体" w:eastAsia="宋体" w:hAnsi="宋体"/>
          <w:bCs/>
          <w:kern w:val="2"/>
          <w:sz w:val="24"/>
          <w:szCs w:val="24"/>
          <w:lang w:val="en-US" w:bidi="ar"/>
        </w:rPr>
      </w:pPr>
      <w:r>
        <w:rPr>
          <w:rFonts w:ascii="宋体" w:eastAsia="宋体" w:hAnsi="宋体" w:hint="eastAsia"/>
          <w:bCs/>
          <w:kern w:val="2"/>
          <w:sz w:val="24"/>
          <w:szCs w:val="24"/>
          <w:lang w:val="en-US" w:bidi="ar"/>
        </w:rPr>
        <w:t>7.</w:t>
      </w:r>
      <w:r>
        <w:rPr>
          <w:rFonts w:ascii="宋体" w:eastAsia="宋体" w:hAnsi="宋体" w:hint="eastAsia"/>
          <w:bCs/>
          <w:kern w:val="2"/>
          <w:sz w:val="24"/>
          <w:szCs w:val="24"/>
          <w:lang w:val="en-US" w:bidi="ar"/>
        </w:rPr>
        <w:t>喷淋水直径不小于</w:t>
      </w:r>
      <w:r>
        <w:rPr>
          <w:rFonts w:ascii="宋体" w:eastAsia="宋体" w:hAnsi="宋体" w:hint="eastAsia"/>
          <w:bCs/>
          <w:kern w:val="2"/>
          <w:sz w:val="24"/>
          <w:szCs w:val="24"/>
          <w:lang w:val="en-US" w:bidi="ar"/>
        </w:rPr>
        <w:t>20</w:t>
      </w:r>
      <w:r>
        <w:rPr>
          <w:rFonts w:ascii="宋体" w:eastAsia="宋体" w:hAnsi="宋体" w:hint="eastAsia"/>
          <w:bCs/>
          <w:kern w:val="2"/>
          <w:sz w:val="24"/>
          <w:szCs w:val="24"/>
          <w:lang w:val="en-US" w:bidi="ar"/>
        </w:rPr>
        <w:t>英寸，且喷淋水是满喷。</w:t>
      </w:r>
    </w:p>
    <w:p w14:paraId="6E748917" w14:textId="77777777" w:rsidR="000F22D1" w:rsidRDefault="000249CF">
      <w:pPr>
        <w:spacing w:line="360" w:lineRule="auto"/>
        <w:ind w:firstLineChars="200" w:firstLine="482"/>
        <w:outlineLvl w:val="1"/>
        <w:rPr>
          <w:rFonts w:ascii="宋体" w:hAnsi="宋体" w:cs="Times New Roman"/>
          <w:b/>
          <w:kern w:val="2"/>
          <w:sz w:val="24"/>
          <w:szCs w:val="24"/>
          <w:lang w:val="en-US" w:bidi="ar"/>
        </w:rPr>
      </w:pPr>
      <w:r>
        <w:rPr>
          <w:rFonts w:ascii="宋体" w:hAnsi="宋体" w:cs="Times New Roman" w:hint="eastAsia"/>
          <w:b/>
          <w:kern w:val="2"/>
          <w:sz w:val="24"/>
          <w:szCs w:val="24"/>
          <w:lang w:val="en-US" w:bidi="ar"/>
        </w:rPr>
        <w:t>三、商务要求</w:t>
      </w:r>
    </w:p>
    <w:p w14:paraId="07BC30F8" w14:textId="77777777" w:rsidR="000F22D1" w:rsidRDefault="000249CF">
      <w:pPr>
        <w:spacing w:line="360" w:lineRule="auto"/>
        <w:ind w:firstLineChars="200" w:firstLine="420"/>
        <w:jc w:val="left"/>
        <w:rPr>
          <w:rFonts w:ascii="宋体" w:eastAsia="宋体" w:hAnsi="宋体"/>
          <w:bCs/>
          <w:kern w:val="2"/>
          <w:sz w:val="24"/>
          <w:szCs w:val="24"/>
          <w:lang w:val="en-US" w:bidi="ar"/>
        </w:rPr>
      </w:pPr>
      <w:r>
        <w:rPr>
          <w:rFonts w:asciiTheme="minorEastAsia" w:eastAsiaTheme="minorEastAsia" w:hAnsiTheme="minorEastAsia" w:hint="eastAsia"/>
          <w:sz w:val="21"/>
          <w:szCs w:val="21"/>
          <w:lang w:val="en-US"/>
        </w:rPr>
        <w:t xml:space="preserve"> </w:t>
      </w:r>
      <w:r>
        <w:rPr>
          <w:rFonts w:ascii="宋体" w:eastAsia="宋体" w:hAnsi="宋体" w:hint="eastAsia"/>
          <w:bCs/>
          <w:kern w:val="2"/>
          <w:sz w:val="24"/>
          <w:szCs w:val="24"/>
          <w:lang w:val="en-US" w:bidi="ar"/>
        </w:rPr>
        <w:t>1</w:t>
      </w:r>
      <w:r>
        <w:rPr>
          <w:rFonts w:ascii="宋体" w:eastAsia="宋体" w:hAnsi="宋体" w:hint="eastAsia"/>
          <w:bCs/>
          <w:kern w:val="2"/>
          <w:sz w:val="24"/>
          <w:szCs w:val="24"/>
          <w:lang w:val="en-US" w:bidi="ar"/>
        </w:rPr>
        <w:t>、付款方式：</w:t>
      </w:r>
    </w:p>
    <w:p w14:paraId="59AF4613" w14:textId="77777777" w:rsidR="000F22D1" w:rsidRDefault="000249CF">
      <w:pPr>
        <w:spacing w:line="360" w:lineRule="auto"/>
        <w:ind w:firstLineChars="200" w:firstLine="480"/>
        <w:jc w:val="left"/>
        <w:rPr>
          <w:rFonts w:ascii="宋体" w:eastAsia="宋体" w:hAnsi="宋体"/>
          <w:sz w:val="24"/>
        </w:rPr>
      </w:pPr>
      <w:r>
        <w:rPr>
          <w:rFonts w:ascii="宋体" w:eastAsia="宋体" w:hAnsi="宋体" w:hint="eastAsia"/>
          <w:sz w:val="24"/>
        </w:rPr>
        <w:lastRenderedPageBreak/>
        <w:t>（</w:t>
      </w:r>
      <w:r>
        <w:rPr>
          <w:rFonts w:ascii="宋体" w:eastAsia="宋体" w:hAnsi="宋体" w:hint="eastAsia"/>
          <w:sz w:val="24"/>
        </w:rPr>
        <w:t>1</w:t>
      </w:r>
      <w:r>
        <w:rPr>
          <w:rFonts w:ascii="宋体" w:eastAsia="宋体" w:hAnsi="宋体" w:hint="eastAsia"/>
          <w:sz w:val="24"/>
        </w:rPr>
        <w:t>）合同签订后，甲方向乙方支付合同金额的</w:t>
      </w:r>
      <w:r>
        <w:rPr>
          <w:rFonts w:ascii="宋体" w:eastAsia="宋体" w:hAnsi="宋体" w:hint="eastAsia"/>
          <w:sz w:val="24"/>
        </w:rPr>
        <w:t>40%</w:t>
      </w:r>
      <w:r>
        <w:rPr>
          <w:rFonts w:ascii="宋体" w:eastAsia="宋体" w:hAnsi="宋体" w:hint="eastAsia"/>
          <w:sz w:val="24"/>
        </w:rPr>
        <w:t>；</w:t>
      </w:r>
    </w:p>
    <w:p w14:paraId="342038A5" w14:textId="77777777" w:rsidR="000F22D1" w:rsidRDefault="000249CF">
      <w:pPr>
        <w:spacing w:line="360" w:lineRule="auto"/>
        <w:ind w:firstLineChars="200" w:firstLine="480"/>
        <w:jc w:val="left"/>
        <w:rPr>
          <w:rFonts w:ascii="宋体" w:eastAsia="宋体" w:hAnsi="宋体"/>
          <w:sz w:val="24"/>
        </w:rPr>
      </w:pPr>
      <w:r>
        <w:rPr>
          <w:rFonts w:ascii="宋体" w:eastAsia="宋体" w:hAnsi="宋体" w:hint="eastAsia"/>
          <w:sz w:val="24"/>
        </w:rPr>
        <w:t>（</w:t>
      </w:r>
      <w:r>
        <w:rPr>
          <w:rFonts w:ascii="宋体" w:eastAsia="宋体" w:hAnsi="宋体" w:hint="eastAsia"/>
          <w:sz w:val="24"/>
        </w:rPr>
        <w:t>2</w:t>
      </w:r>
      <w:r>
        <w:rPr>
          <w:rFonts w:ascii="宋体" w:eastAsia="宋体" w:hAnsi="宋体" w:hint="eastAsia"/>
          <w:sz w:val="24"/>
        </w:rPr>
        <w:t>）设备安装调试结束，试运行正常并通过最终验收后，甲方向乙方支付合同总金额的</w:t>
      </w:r>
      <w:r>
        <w:rPr>
          <w:rFonts w:ascii="宋体" w:eastAsia="宋体" w:hAnsi="宋体" w:hint="eastAsia"/>
          <w:sz w:val="24"/>
          <w:lang w:val="en-US"/>
        </w:rPr>
        <w:t>3</w:t>
      </w:r>
      <w:r>
        <w:rPr>
          <w:rFonts w:ascii="宋体" w:eastAsia="宋体" w:hAnsi="宋体" w:hint="eastAsia"/>
          <w:sz w:val="24"/>
        </w:rPr>
        <w:t>0%</w:t>
      </w:r>
      <w:r>
        <w:rPr>
          <w:rFonts w:ascii="宋体" w:eastAsia="宋体" w:hAnsi="宋体" w:hint="eastAsia"/>
          <w:sz w:val="24"/>
        </w:rPr>
        <w:t>。</w:t>
      </w:r>
    </w:p>
    <w:p w14:paraId="5329E171" w14:textId="77777777" w:rsidR="000F22D1" w:rsidRDefault="000249CF">
      <w:pPr>
        <w:pStyle w:val="a0"/>
        <w:ind w:firstLine="0"/>
        <w:rPr>
          <w:rFonts w:eastAsia="宋体"/>
        </w:rPr>
      </w:pPr>
      <w:r>
        <w:rPr>
          <w:rFonts w:ascii="宋体" w:eastAsia="宋体" w:hAnsi="宋体" w:cs="宋体" w:hint="eastAsia"/>
          <w:kern w:val="0"/>
          <w:sz w:val="24"/>
        </w:rPr>
        <w:t xml:space="preserve">    </w:t>
      </w:r>
      <w:r>
        <w:rPr>
          <w:rFonts w:ascii="宋体" w:eastAsia="宋体" w:hAnsi="宋体" w:cs="宋体" w:hint="eastAsia"/>
          <w:kern w:val="0"/>
          <w:sz w:val="24"/>
        </w:rPr>
        <w:t>（</w:t>
      </w:r>
      <w:r>
        <w:rPr>
          <w:rFonts w:ascii="宋体" w:eastAsia="宋体" w:hAnsi="宋体" w:cs="宋体" w:hint="eastAsia"/>
          <w:kern w:val="0"/>
          <w:sz w:val="24"/>
        </w:rPr>
        <w:t>3</w:t>
      </w:r>
      <w:r>
        <w:rPr>
          <w:rFonts w:ascii="宋体" w:eastAsia="宋体" w:hAnsi="宋体" w:cs="宋体" w:hint="eastAsia"/>
          <w:kern w:val="0"/>
          <w:sz w:val="24"/>
        </w:rPr>
        <w:t>）质保期满</w:t>
      </w:r>
      <w:r>
        <w:rPr>
          <w:rFonts w:ascii="宋体" w:eastAsia="宋体" w:hAnsi="宋体" w:cs="宋体" w:hint="eastAsia"/>
          <w:kern w:val="0"/>
          <w:sz w:val="24"/>
        </w:rPr>
        <w:t>1</w:t>
      </w:r>
      <w:r>
        <w:rPr>
          <w:rFonts w:ascii="宋体" w:eastAsia="宋体" w:hAnsi="宋体" w:cs="宋体" w:hint="eastAsia"/>
          <w:kern w:val="0"/>
          <w:sz w:val="24"/>
        </w:rPr>
        <w:t>年后，甲方向乙方支付合同金额的</w:t>
      </w:r>
      <w:r>
        <w:rPr>
          <w:rFonts w:ascii="宋体" w:eastAsia="宋体" w:hAnsi="宋体" w:cs="宋体" w:hint="eastAsia"/>
          <w:kern w:val="0"/>
          <w:sz w:val="24"/>
        </w:rPr>
        <w:t>10%</w:t>
      </w:r>
      <w:r>
        <w:rPr>
          <w:rFonts w:ascii="宋体" w:eastAsia="宋体" w:hAnsi="宋体" w:cs="宋体" w:hint="eastAsia"/>
          <w:kern w:val="0"/>
          <w:sz w:val="24"/>
        </w:rPr>
        <w:t>。</w:t>
      </w:r>
    </w:p>
    <w:p w14:paraId="08BA7B2E" w14:textId="77777777" w:rsidR="000F22D1" w:rsidRDefault="000249CF">
      <w:pPr>
        <w:spacing w:line="360" w:lineRule="auto"/>
        <w:ind w:left="1440" w:hangingChars="600" w:hanging="1440"/>
        <w:rPr>
          <w:rFonts w:ascii="宋体" w:eastAsia="宋体" w:hAnsi="宋体"/>
          <w:bCs/>
          <w:kern w:val="2"/>
          <w:sz w:val="24"/>
          <w:szCs w:val="24"/>
          <w:lang w:val="en-US" w:bidi="ar"/>
        </w:rPr>
      </w:pPr>
      <w:r>
        <w:rPr>
          <w:rFonts w:ascii="宋体" w:eastAsia="宋体" w:hAnsi="宋体" w:hint="eastAsia"/>
          <w:bCs/>
          <w:kern w:val="2"/>
          <w:sz w:val="24"/>
          <w:szCs w:val="24"/>
          <w:lang w:val="en-US" w:bidi="ar"/>
        </w:rPr>
        <w:t xml:space="preserve">    2</w:t>
      </w:r>
      <w:r>
        <w:rPr>
          <w:rFonts w:ascii="宋体" w:eastAsia="宋体" w:hAnsi="宋体" w:hint="eastAsia"/>
          <w:bCs/>
          <w:kern w:val="2"/>
          <w:sz w:val="24"/>
          <w:szCs w:val="24"/>
          <w:lang w:val="en-US" w:bidi="ar"/>
        </w:rPr>
        <w:t>、交货期：合同签订后</w:t>
      </w:r>
      <w:r>
        <w:rPr>
          <w:rFonts w:ascii="宋体" w:eastAsia="宋体" w:hAnsi="宋体" w:hint="eastAsia"/>
          <w:bCs/>
          <w:kern w:val="2"/>
          <w:sz w:val="24"/>
          <w:szCs w:val="24"/>
          <w:lang w:val="en-US" w:bidi="ar"/>
        </w:rPr>
        <w:t>1</w:t>
      </w:r>
      <w:r>
        <w:rPr>
          <w:rFonts w:ascii="宋体" w:eastAsia="宋体" w:hAnsi="宋体" w:hint="eastAsia"/>
          <w:bCs/>
          <w:kern w:val="2"/>
          <w:sz w:val="24"/>
          <w:szCs w:val="24"/>
          <w:lang w:val="en-US" w:bidi="ar"/>
        </w:rPr>
        <w:t>个月内完成设备安装调试，验收合格后交付使用。</w:t>
      </w:r>
    </w:p>
    <w:p w14:paraId="75143FFE" w14:textId="77777777" w:rsidR="000F22D1" w:rsidRDefault="000249CF">
      <w:pPr>
        <w:spacing w:line="360" w:lineRule="auto"/>
        <w:ind w:firstLineChars="200" w:firstLine="480"/>
        <w:jc w:val="left"/>
        <w:rPr>
          <w:rFonts w:ascii="宋体" w:eastAsia="宋体" w:hAnsi="宋体"/>
          <w:sz w:val="24"/>
          <w:lang w:val="en-US"/>
        </w:rPr>
      </w:pPr>
      <w:r>
        <w:rPr>
          <w:rFonts w:ascii="宋体" w:eastAsia="宋体" w:hAnsi="宋体" w:hint="eastAsia"/>
          <w:sz w:val="24"/>
          <w:lang w:val="en-US"/>
        </w:rPr>
        <w:t>3</w:t>
      </w:r>
      <w:r>
        <w:rPr>
          <w:rFonts w:ascii="宋体" w:eastAsia="宋体" w:hAnsi="宋体" w:hint="eastAsia"/>
          <w:sz w:val="24"/>
          <w:lang w:val="en-US"/>
        </w:rPr>
        <w:t>、质保期：</w:t>
      </w:r>
      <w:r>
        <w:rPr>
          <w:rFonts w:ascii="宋体" w:eastAsia="宋体" w:hAnsi="宋体" w:hint="eastAsia"/>
          <w:sz w:val="24"/>
          <w:lang w:val="en-US"/>
        </w:rPr>
        <w:t>5</w:t>
      </w:r>
      <w:r>
        <w:rPr>
          <w:rFonts w:ascii="宋体" w:eastAsia="宋体" w:hAnsi="宋体" w:hint="eastAsia"/>
          <w:sz w:val="24"/>
          <w:lang w:val="en-US"/>
        </w:rPr>
        <w:t>年，</w:t>
      </w:r>
      <w:r>
        <w:rPr>
          <w:rFonts w:ascii="宋体" w:eastAsia="宋体" w:hAnsi="宋体" w:hint="eastAsia"/>
          <w:sz w:val="24"/>
        </w:rPr>
        <w:t>自验收合格之日起计算。（自验收签字确认日起，开始进入质保期）。</w:t>
      </w:r>
    </w:p>
    <w:p w14:paraId="24E7DA87" w14:textId="77777777" w:rsidR="000F22D1" w:rsidRDefault="000249CF">
      <w:pPr>
        <w:spacing w:line="360" w:lineRule="auto"/>
        <w:ind w:firstLineChars="200" w:firstLine="420"/>
        <w:rPr>
          <w:rFonts w:asciiTheme="minorEastAsia" w:eastAsiaTheme="minorEastAsia" w:hAnsiTheme="minorEastAsia" w:cstheme="minorEastAsia"/>
          <w:sz w:val="24"/>
          <w:szCs w:val="24"/>
          <w:lang w:val="en-US"/>
        </w:rPr>
      </w:pPr>
      <w:r>
        <w:rPr>
          <w:rFonts w:asciiTheme="minorEastAsia" w:eastAsiaTheme="minorEastAsia" w:hAnsiTheme="minorEastAsia" w:hint="eastAsia"/>
          <w:sz w:val="21"/>
          <w:szCs w:val="21"/>
          <w:lang w:val="en-US"/>
        </w:rPr>
        <w:t xml:space="preserve"> </w:t>
      </w:r>
    </w:p>
    <w:p w14:paraId="6DB72C34" w14:textId="77777777" w:rsidR="000F22D1" w:rsidRDefault="000249CF">
      <w:pPr>
        <w:spacing w:line="360" w:lineRule="auto"/>
        <w:ind w:firstLineChars="200" w:firstLine="480"/>
        <w:rPr>
          <w:rFonts w:asciiTheme="minorEastAsia" w:eastAsiaTheme="minorEastAsia" w:hAnsiTheme="minorEastAsia" w:cstheme="minorEastAsia"/>
          <w:sz w:val="24"/>
          <w:szCs w:val="24"/>
          <w:lang w:val="en-US"/>
        </w:rPr>
      </w:pPr>
      <w:r>
        <w:rPr>
          <w:rFonts w:asciiTheme="minorEastAsia" w:eastAsiaTheme="minorEastAsia" w:hAnsiTheme="minorEastAsia" w:cstheme="minorEastAsia" w:hint="eastAsia"/>
          <w:sz w:val="24"/>
          <w:szCs w:val="24"/>
          <w:lang w:val="en-US"/>
        </w:rPr>
        <w:t xml:space="preserve"> </w:t>
      </w:r>
    </w:p>
    <w:p w14:paraId="2727CBD1" w14:textId="77777777" w:rsidR="000F22D1" w:rsidRDefault="000F22D1">
      <w:pPr>
        <w:adjustRightInd w:val="0"/>
        <w:snapToGrid w:val="0"/>
        <w:spacing w:line="276" w:lineRule="auto"/>
        <w:rPr>
          <w:rFonts w:asciiTheme="minorEastAsia" w:eastAsiaTheme="minorEastAsia" w:hAnsiTheme="minorEastAsia"/>
          <w:sz w:val="21"/>
          <w:szCs w:val="21"/>
          <w:shd w:val="clear" w:color="auto" w:fill="FFFFFF"/>
        </w:rPr>
      </w:pPr>
    </w:p>
    <w:p w14:paraId="3CC2CD65" w14:textId="77777777" w:rsidR="000F22D1" w:rsidRDefault="000F22D1">
      <w:pPr>
        <w:rPr>
          <w:rFonts w:asciiTheme="minorEastAsia" w:eastAsiaTheme="minorEastAsia" w:hAnsiTheme="minorEastAsia"/>
          <w:b/>
          <w:kern w:val="2"/>
          <w:sz w:val="21"/>
          <w:szCs w:val="21"/>
        </w:rPr>
      </w:pPr>
    </w:p>
    <w:p w14:paraId="184E6593" w14:textId="77777777" w:rsidR="000F22D1" w:rsidRDefault="000249CF">
      <w:pPr>
        <w:adjustRightInd w:val="0"/>
        <w:snapToGrid w:val="0"/>
        <w:spacing w:line="276" w:lineRule="auto"/>
        <w:jc w:val="center"/>
        <w:outlineLvl w:val="0"/>
        <w:rPr>
          <w:rFonts w:asciiTheme="minorEastAsia" w:eastAsiaTheme="minorEastAsia" w:hAnsiTheme="minorEastAsia"/>
          <w:sz w:val="36"/>
          <w:szCs w:val="36"/>
        </w:rPr>
      </w:pPr>
      <w:r>
        <w:rPr>
          <w:rFonts w:asciiTheme="minorEastAsia" w:eastAsiaTheme="minorEastAsia" w:hAnsiTheme="minorEastAsia" w:cs="Arial"/>
          <w:b/>
          <w:szCs w:val="21"/>
        </w:rPr>
        <w:br w:type="page"/>
      </w:r>
      <w:r>
        <w:rPr>
          <w:rFonts w:asciiTheme="minorEastAsia" w:eastAsiaTheme="minorEastAsia" w:hAnsiTheme="minorEastAsia"/>
          <w:sz w:val="36"/>
          <w:szCs w:val="36"/>
        </w:rPr>
        <w:lastRenderedPageBreak/>
        <w:t>第五章</w:t>
      </w:r>
      <w:r>
        <w:rPr>
          <w:rFonts w:asciiTheme="minorEastAsia" w:eastAsiaTheme="minorEastAsia" w:hAnsiTheme="minorEastAsia"/>
          <w:sz w:val="36"/>
          <w:szCs w:val="36"/>
        </w:rPr>
        <w:t xml:space="preserve"> </w:t>
      </w:r>
      <w:r>
        <w:rPr>
          <w:rFonts w:asciiTheme="minorEastAsia" w:eastAsiaTheme="minorEastAsia" w:hAnsiTheme="minorEastAsia"/>
          <w:sz w:val="36"/>
          <w:szCs w:val="36"/>
        </w:rPr>
        <w:t>合同草案条款</w:t>
      </w:r>
    </w:p>
    <w:p w14:paraId="129B6FA1" w14:textId="77777777" w:rsidR="000F22D1" w:rsidRDefault="000F22D1">
      <w:pPr>
        <w:rPr>
          <w:rFonts w:asciiTheme="minorEastAsia" w:eastAsiaTheme="minorEastAsia" w:hAnsiTheme="minorEastAsia"/>
          <w:b/>
          <w:bCs/>
          <w:szCs w:val="21"/>
        </w:rPr>
      </w:pPr>
    </w:p>
    <w:p w14:paraId="701621F1"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合同编号：</w:t>
      </w:r>
      <w:r>
        <w:rPr>
          <w:rFonts w:ascii="宋体" w:eastAsia="宋体" w:hAnsi="宋体" w:hint="eastAsia"/>
          <w:sz w:val="21"/>
          <w:szCs w:val="21"/>
        </w:rPr>
        <w:t xml:space="preserve"> </w:t>
      </w:r>
    </w:p>
    <w:p w14:paraId="1C210C12" w14:textId="77777777" w:rsidR="000F22D1" w:rsidRDefault="000F22D1">
      <w:pPr>
        <w:spacing w:line="360" w:lineRule="auto"/>
        <w:ind w:firstLineChars="200" w:firstLine="420"/>
        <w:jc w:val="left"/>
        <w:rPr>
          <w:rFonts w:ascii="宋体" w:eastAsia="宋体" w:hAnsi="宋体"/>
          <w:sz w:val="21"/>
          <w:szCs w:val="21"/>
        </w:rPr>
      </w:pPr>
    </w:p>
    <w:p w14:paraId="3AD8C935"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采购人：（以下称甲方）</w:t>
      </w:r>
      <w:r>
        <w:rPr>
          <w:rFonts w:ascii="宋体" w:eastAsia="宋体" w:hAnsi="宋体" w:hint="eastAsia"/>
          <w:sz w:val="21"/>
          <w:szCs w:val="21"/>
        </w:rPr>
        <w:t xml:space="preserve">            </w:t>
      </w:r>
      <w:r>
        <w:rPr>
          <w:rFonts w:ascii="宋体" w:eastAsia="宋体" w:hAnsi="宋体" w:hint="eastAsia"/>
          <w:sz w:val="21"/>
          <w:szCs w:val="21"/>
        </w:rPr>
        <w:t>供应商：（以下称乙方）</w:t>
      </w:r>
    </w:p>
    <w:p w14:paraId="29ABD8B6" w14:textId="77777777" w:rsidR="000F22D1" w:rsidRDefault="000249CF">
      <w:pPr>
        <w:pStyle w:val="a0"/>
        <w:ind w:firstLine="0"/>
        <w:rPr>
          <w:rFonts w:ascii="宋体" w:eastAsia="宋体" w:hAnsi="宋体" w:cs="宋体"/>
          <w:sz w:val="21"/>
          <w:szCs w:val="21"/>
        </w:rPr>
      </w:pPr>
      <w:r>
        <w:rPr>
          <w:rFonts w:ascii="宋体" w:eastAsia="宋体" w:hAnsi="宋体" w:cs="宋体" w:hint="eastAsia"/>
          <w:kern w:val="0"/>
          <w:sz w:val="21"/>
          <w:szCs w:val="21"/>
        </w:rPr>
        <w:t xml:space="preserve">    </w:t>
      </w:r>
      <w:r>
        <w:rPr>
          <w:rFonts w:ascii="宋体" w:eastAsia="宋体" w:hAnsi="宋体" w:cs="宋体" w:hint="eastAsia"/>
          <w:kern w:val="0"/>
          <w:sz w:val="21"/>
          <w:szCs w:val="21"/>
        </w:rPr>
        <w:t>住所地：</w:t>
      </w:r>
      <w:r>
        <w:rPr>
          <w:rFonts w:ascii="宋体" w:eastAsia="宋体" w:hAnsi="宋体" w:cs="宋体" w:hint="eastAsia"/>
          <w:kern w:val="0"/>
          <w:sz w:val="21"/>
          <w:szCs w:val="21"/>
        </w:rPr>
        <w:t xml:space="preserve">                           </w:t>
      </w:r>
      <w:r>
        <w:rPr>
          <w:rFonts w:ascii="宋体" w:eastAsia="宋体" w:hAnsi="宋体" w:cs="宋体" w:hint="eastAsia"/>
          <w:kern w:val="0"/>
          <w:sz w:val="21"/>
          <w:szCs w:val="21"/>
        </w:rPr>
        <w:t>住所地：</w:t>
      </w:r>
    </w:p>
    <w:p w14:paraId="40A58B85"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 </w:t>
      </w:r>
    </w:p>
    <w:p w14:paraId="29E63925"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根据《中华人民共和国政府采购法》、《中华人民共和国合同法》等法律法规的规定，甲乙双方按照成交结果签订本合同。</w:t>
      </w:r>
    </w:p>
    <w:p w14:paraId="002B1364"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第一条</w:t>
      </w:r>
      <w:r>
        <w:rPr>
          <w:rFonts w:ascii="宋体" w:eastAsia="宋体" w:hAnsi="宋体" w:hint="eastAsia"/>
          <w:b/>
          <w:bCs/>
          <w:sz w:val="21"/>
          <w:szCs w:val="21"/>
        </w:rPr>
        <w:t xml:space="preserve"> </w:t>
      </w:r>
      <w:r>
        <w:rPr>
          <w:rFonts w:ascii="宋体" w:eastAsia="宋体" w:hAnsi="宋体" w:hint="eastAsia"/>
          <w:b/>
          <w:bCs/>
          <w:sz w:val="21"/>
          <w:szCs w:val="21"/>
        </w:rPr>
        <w:t>合同标的</w:t>
      </w:r>
      <w:r>
        <w:rPr>
          <w:rFonts w:ascii="宋体" w:eastAsia="宋体" w:hAnsi="宋体" w:hint="eastAsia"/>
          <w:b/>
          <w:bCs/>
          <w:sz w:val="21"/>
          <w:szCs w:val="21"/>
        </w:rPr>
        <w:t> </w:t>
      </w:r>
    </w:p>
    <w:p w14:paraId="0F9399BB"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乙方根据甲方要求提供下列货物和服务：</w:t>
      </w:r>
      <w:r>
        <w:rPr>
          <w:rFonts w:ascii="宋体" w:eastAsia="宋体" w:hAnsi="宋体" w:hint="eastAsia"/>
          <w:sz w:val="21"/>
          <w:szCs w:val="21"/>
        </w:rPr>
        <w:t>        </w:t>
      </w:r>
    </w:p>
    <w:p w14:paraId="2C7D4978"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服务内容详见乙方响应性文件等。</w:t>
      </w:r>
    </w:p>
    <w:p w14:paraId="5D783AB8"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第二条</w:t>
      </w:r>
      <w:r>
        <w:rPr>
          <w:rFonts w:ascii="宋体" w:eastAsia="宋体" w:hAnsi="宋体" w:hint="eastAsia"/>
          <w:b/>
          <w:bCs/>
          <w:sz w:val="21"/>
          <w:szCs w:val="21"/>
        </w:rPr>
        <w:t xml:space="preserve"> </w:t>
      </w:r>
      <w:r>
        <w:rPr>
          <w:rFonts w:ascii="宋体" w:eastAsia="宋体" w:hAnsi="宋体" w:hint="eastAsia"/>
          <w:b/>
          <w:bCs/>
          <w:sz w:val="21"/>
          <w:szCs w:val="21"/>
        </w:rPr>
        <w:t>合同总价款</w:t>
      </w:r>
      <w:r>
        <w:rPr>
          <w:rFonts w:ascii="宋体" w:eastAsia="宋体" w:hAnsi="宋体" w:hint="eastAsia"/>
          <w:b/>
          <w:bCs/>
          <w:sz w:val="21"/>
          <w:szCs w:val="21"/>
        </w:rPr>
        <w:t> </w:t>
      </w:r>
    </w:p>
    <w:p w14:paraId="687184C0"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本合同项下总价款为</w:t>
      </w:r>
      <w:r>
        <w:rPr>
          <w:rFonts w:ascii="宋体" w:eastAsia="宋体" w:hAnsi="宋体" w:hint="eastAsia"/>
          <w:sz w:val="21"/>
          <w:szCs w:val="21"/>
        </w:rPr>
        <w:t>_________</w:t>
      </w:r>
      <w:r>
        <w:rPr>
          <w:rFonts w:ascii="宋体" w:eastAsia="宋体" w:hAnsi="宋体" w:hint="eastAsia"/>
          <w:sz w:val="21"/>
          <w:szCs w:val="21"/>
        </w:rPr>
        <w:t>（大写）人民币，分项价款在“</w:t>
      </w:r>
      <w:r>
        <w:rPr>
          <w:rFonts w:ascii="宋体" w:eastAsia="宋体" w:hAnsi="宋体" w:hint="eastAsia"/>
          <w:sz w:val="21"/>
          <w:szCs w:val="21"/>
        </w:rPr>
        <w:t>开标一览表</w:t>
      </w:r>
      <w:r>
        <w:rPr>
          <w:rFonts w:ascii="宋体" w:eastAsia="宋体" w:hAnsi="宋体" w:hint="eastAsia"/>
          <w:sz w:val="21"/>
          <w:szCs w:val="21"/>
        </w:rPr>
        <w:t>”中有明确规定。</w:t>
      </w:r>
    </w:p>
    <w:p w14:paraId="65FEA6C5"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第三条</w:t>
      </w:r>
      <w:r>
        <w:rPr>
          <w:rFonts w:ascii="宋体" w:eastAsia="宋体" w:hAnsi="宋体" w:hint="eastAsia"/>
          <w:b/>
          <w:bCs/>
          <w:sz w:val="21"/>
          <w:szCs w:val="21"/>
        </w:rPr>
        <w:t> </w:t>
      </w:r>
      <w:r>
        <w:rPr>
          <w:rFonts w:ascii="宋体" w:eastAsia="宋体" w:hAnsi="宋体" w:hint="eastAsia"/>
          <w:b/>
          <w:bCs/>
          <w:sz w:val="21"/>
          <w:szCs w:val="21"/>
        </w:rPr>
        <w:t>组成本合同的有关文件</w:t>
      </w:r>
      <w:r>
        <w:rPr>
          <w:rFonts w:ascii="宋体" w:eastAsia="宋体" w:hAnsi="宋体" w:hint="eastAsia"/>
          <w:b/>
          <w:bCs/>
          <w:sz w:val="21"/>
          <w:szCs w:val="21"/>
        </w:rPr>
        <w:t>  </w:t>
      </w:r>
    </w:p>
    <w:p w14:paraId="7550B86B"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招标文件和有关附件是本合同不可分割的组成部分，与本合同具有同等法律效力。</w:t>
      </w:r>
    </w:p>
    <w:p w14:paraId="34BFCD71"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第四条</w:t>
      </w:r>
      <w:r>
        <w:rPr>
          <w:rFonts w:ascii="宋体" w:eastAsia="宋体" w:hAnsi="宋体" w:hint="eastAsia"/>
          <w:b/>
          <w:bCs/>
          <w:sz w:val="21"/>
          <w:szCs w:val="21"/>
        </w:rPr>
        <w:t> </w:t>
      </w:r>
      <w:r>
        <w:rPr>
          <w:rFonts w:ascii="宋体" w:eastAsia="宋体" w:hAnsi="宋体" w:hint="eastAsia"/>
          <w:b/>
          <w:bCs/>
          <w:sz w:val="21"/>
          <w:szCs w:val="21"/>
        </w:rPr>
        <w:t>权利保证</w:t>
      </w:r>
    </w:p>
    <w:p w14:paraId="3D394988"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乙方应保证为甲方提供货物和服务任何一部分时不受第三方提出侵犯其专利权、版权、商标权或其他权利的起诉。一旦出现侵权，乙方应承担全部责任。</w:t>
      </w:r>
    </w:p>
    <w:p w14:paraId="59C6CC4F"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第五条</w:t>
      </w:r>
      <w:r>
        <w:rPr>
          <w:rFonts w:ascii="宋体" w:eastAsia="宋体" w:hAnsi="宋体" w:hint="eastAsia"/>
          <w:b/>
          <w:bCs/>
          <w:sz w:val="21"/>
          <w:szCs w:val="21"/>
        </w:rPr>
        <w:t> </w:t>
      </w:r>
      <w:r>
        <w:rPr>
          <w:rFonts w:ascii="宋体" w:eastAsia="宋体" w:hAnsi="宋体" w:hint="eastAsia"/>
          <w:b/>
          <w:bCs/>
          <w:sz w:val="21"/>
          <w:szCs w:val="21"/>
        </w:rPr>
        <w:t>质量保证</w:t>
      </w:r>
    </w:p>
    <w:p w14:paraId="3A98CDBD"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乙方提供的服务必须全部达到采购文件各项要求，国家或行业有规定的，还要符合相应规定。</w:t>
      </w:r>
    </w:p>
    <w:p w14:paraId="131999BD"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第六条</w:t>
      </w:r>
      <w:r>
        <w:rPr>
          <w:rFonts w:ascii="宋体" w:eastAsia="宋体" w:hAnsi="宋体" w:hint="eastAsia"/>
          <w:b/>
          <w:bCs/>
          <w:sz w:val="21"/>
          <w:szCs w:val="21"/>
        </w:rPr>
        <w:t> </w:t>
      </w:r>
      <w:r>
        <w:rPr>
          <w:rFonts w:ascii="宋体" w:eastAsia="宋体" w:hAnsi="宋体" w:hint="eastAsia"/>
          <w:b/>
          <w:bCs/>
          <w:sz w:val="21"/>
          <w:szCs w:val="21"/>
        </w:rPr>
        <w:t>交付使用和验收</w:t>
      </w:r>
    </w:p>
    <w:p w14:paraId="582BA57A"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、乙方应当在合同签订后，接甲方书面通知后</w:t>
      </w:r>
      <w:r>
        <w:rPr>
          <w:rFonts w:ascii="宋体" w:eastAsia="宋体" w:hAnsi="宋体" w:hint="eastAsia"/>
          <w:sz w:val="21"/>
          <w:szCs w:val="21"/>
          <w:u w:val="single"/>
        </w:rPr>
        <w:t xml:space="preserve"> 15 </w:t>
      </w:r>
      <w:r>
        <w:rPr>
          <w:rFonts w:ascii="宋体" w:eastAsia="宋体" w:hAnsi="宋体" w:hint="eastAsia"/>
          <w:sz w:val="21"/>
          <w:szCs w:val="21"/>
        </w:rPr>
        <w:t>天内完成采购文件规定的项目并交付甲方使用。采购文件有约定的，从其约定。</w:t>
      </w:r>
    </w:p>
    <w:p w14:paraId="1D780D8B"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、甲方自行组织或视情邀请相关专家或国家认可的质量检测机构参加验收，乙方提供的服务不符合采购文件和合同规定的，甲方有权拒收，并承</w:t>
      </w:r>
      <w:r>
        <w:rPr>
          <w:rFonts w:ascii="宋体" w:eastAsia="宋体" w:hAnsi="宋体" w:hint="eastAsia"/>
          <w:sz w:val="21"/>
          <w:szCs w:val="21"/>
        </w:rPr>
        <w:t>担验收费用等。</w:t>
      </w:r>
    </w:p>
    <w:p w14:paraId="21AC4745"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第七条</w:t>
      </w:r>
      <w:r>
        <w:rPr>
          <w:rFonts w:ascii="宋体" w:eastAsia="宋体" w:hAnsi="宋体" w:hint="eastAsia"/>
          <w:b/>
          <w:bCs/>
          <w:sz w:val="21"/>
          <w:szCs w:val="21"/>
        </w:rPr>
        <w:t> </w:t>
      </w:r>
      <w:r>
        <w:rPr>
          <w:rFonts w:ascii="宋体" w:eastAsia="宋体" w:hAnsi="宋体" w:hint="eastAsia"/>
          <w:b/>
          <w:bCs/>
          <w:sz w:val="21"/>
          <w:szCs w:val="21"/>
        </w:rPr>
        <w:t>履约保证金</w:t>
      </w:r>
    </w:p>
    <w:p w14:paraId="6936D743"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、履约保证金的有效期为该项目成果正式上线时止。</w:t>
      </w:r>
    </w:p>
    <w:p w14:paraId="77ED2431"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、如乙方未能履行合同规定的义务，甲方有权从履约保证金中取得补偿。</w:t>
      </w:r>
    </w:p>
    <w:p w14:paraId="5F92597F"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3</w:t>
      </w:r>
      <w:r>
        <w:rPr>
          <w:rFonts w:ascii="宋体" w:eastAsia="宋体" w:hAnsi="宋体" w:hint="eastAsia"/>
          <w:sz w:val="21"/>
          <w:szCs w:val="21"/>
        </w:rPr>
        <w:t>、履约保证金扣除甲方应得的补偿后的余额在有效期满后七工作日内无息退还给乙方。</w:t>
      </w:r>
    </w:p>
    <w:p w14:paraId="0C8033FB" w14:textId="77777777" w:rsidR="000F22D1" w:rsidRDefault="000249CF">
      <w:pPr>
        <w:spacing w:line="360" w:lineRule="auto"/>
        <w:ind w:firstLineChars="200" w:firstLine="422"/>
        <w:jc w:val="left"/>
        <w:rPr>
          <w:rFonts w:ascii="宋体" w:eastAsia="宋体" w:hAnsi="宋体"/>
          <w:b/>
          <w:bCs/>
          <w:sz w:val="21"/>
          <w:szCs w:val="21"/>
        </w:rPr>
      </w:pPr>
      <w:r>
        <w:rPr>
          <w:rFonts w:ascii="宋体" w:eastAsia="宋体" w:hAnsi="宋体" w:hint="eastAsia"/>
          <w:b/>
          <w:bCs/>
          <w:sz w:val="21"/>
          <w:szCs w:val="21"/>
        </w:rPr>
        <w:t>第八条</w:t>
      </w:r>
      <w:r>
        <w:rPr>
          <w:rFonts w:ascii="宋体" w:eastAsia="宋体" w:hAnsi="宋体" w:hint="eastAsia"/>
          <w:b/>
          <w:bCs/>
          <w:sz w:val="21"/>
          <w:szCs w:val="21"/>
        </w:rPr>
        <w:t> </w:t>
      </w:r>
      <w:r>
        <w:rPr>
          <w:rFonts w:ascii="宋体" w:eastAsia="宋体" w:hAnsi="宋体" w:hint="eastAsia"/>
          <w:b/>
          <w:bCs/>
          <w:sz w:val="21"/>
          <w:szCs w:val="21"/>
        </w:rPr>
        <w:t>合同款支付</w:t>
      </w:r>
    </w:p>
    <w:p w14:paraId="2D56EBAB"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、本合同项下所有款项均以人民币支付。</w:t>
      </w:r>
    </w:p>
    <w:p w14:paraId="7A9BBD88"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lastRenderedPageBreak/>
        <w:t>2</w:t>
      </w:r>
      <w:r>
        <w:rPr>
          <w:rFonts w:ascii="宋体" w:eastAsia="宋体" w:hAnsi="宋体" w:hint="eastAsia"/>
          <w:sz w:val="21"/>
          <w:szCs w:val="21"/>
        </w:rPr>
        <w:t>、本合同项下的采购资金由甲方自行支付，乙方向甲方开具发票。</w:t>
      </w:r>
    </w:p>
    <w:p w14:paraId="43C3165F" w14:textId="77777777" w:rsidR="000F22D1" w:rsidRDefault="000249CF">
      <w:pPr>
        <w:spacing w:line="360" w:lineRule="auto"/>
        <w:ind w:firstLineChars="200" w:firstLine="420"/>
        <w:jc w:val="left"/>
        <w:rPr>
          <w:rFonts w:ascii="宋体" w:eastAsia="宋体" w:hAnsi="宋体"/>
          <w:sz w:val="21"/>
          <w:szCs w:val="21"/>
        </w:rPr>
      </w:pPr>
      <w:r>
        <w:rPr>
          <w:rFonts w:ascii="宋体" w:eastAsia="宋体" w:hAnsi="宋体" w:hint="eastAsia"/>
          <w:sz w:val="21"/>
          <w:szCs w:val="21"/>
        </w:rPr>
        <w:t>3</w:t>
      </w:r>
      <w:r>
        <w:rPr>
          <w:rFonts w:ascii="宋体" w:eastAsia="宋体" w:hAnsi="宋体" w:hint="eastAsia"/>
          <w:sz w:val="21"/>
          <w:szCs w:val="21"/>
        </w:rPr>
        <w:t>、付款条件：</w:t>
      </w:r>
    </w:p>
    <w:p w14:paraId="2E3E200A"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w:t>
      </w:r>
      <w:r>
        <w:rPr>
          <w:rFonts w:ascii="宋体" w:eastAsia="宋体" w:hAnsi="宋体" w:hint="eastAsia"/>
          <w:sz w:val="21"/>
          <w:szCs w:val="21"/>
        </w:rPr>
        <w:t>1</w:t>
      </w:r>
      <w:r>
        <w:rPr>
          <w:rFonts w:ascii="宋体" w:eastAsia="宋体" w:hAnsi="宋体" w:hint="eastAsia"/>
          <w:sz w:val="21"/>
          <w:szCs w:val="21"/>
        </w:rPr>
        <w:t>）合同签订后，甲方向乙方支付合同金额的</w:t>
      </w:r>
      <w:r>
        <w:rPr>
          <w:rFonts w:ascii="宋体" w:eastAsia="宋体" w:hAnsi="宋体" w:hint="eastAsia"/>
          <w:sz w:val="21"/>
          <w:szCs w:val="21"/>
        </w:rPr>
        <w:t>40%</w:t>
      </w:r>
      <w:r>
        <w:rPr>
          <w:rFonts w:ascii="宋体" w:eastAsia="宋体" w:hAnsi="宋体" w:hint="eastAsia"/>
          <w:sz w:val="21"/>
          <w:szCs w:val="21"/>
        </w:rPr>
        <w:t>；</w:t>
      </w:r>
    </w:p>
    <w:p w14:paraId="205FFE32"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w:t>
      </w:r>
      <w:r>
        <w:rPr>
          <w:rFonts w:ascii="宋体" w:eastAsia="宋体" w:hAnsi="宋体" w:hint="eastAsia"/>
          <w:sz w:val="21"/>
          <w:szCs w:val="21"/>
        </w:rPr>
        <w:t>2</w:t>
      </w:r>
      <w:r>
        <w:rPr>
          <w:rFonts w:ascii="宋体" w:eastAsia="宋体" w:hAnsi="宋体" w:hint="eastAsia"/>
          <w:sz w:val="21"/>
          <w:szCs w:val="21"/>
        </w:rPr>
        <w:t>）设备安装调试结束，试运行正常并通过最终验收后，甲方向乙方支付合同总金额的</w:t>
      </w:r>
      <w:r>
        <w:rPr>
          <w:rFonts w:ascii="宋体" w:eastAsia="宋体" w:hAnsi="宋体" w:hint="eastAsia"/>
          <w:sz w:val="21"/>
          <w:szCs w:val="21"/>
          <w:lang w:val="en-US"/>
        </w:rPr>
        <w:t>3</w:t>
      </w:r>
      <w:r>
        <w:rPr>
          <w:rFonts w:ascii="宋体" w:eastAsia="宋体" w:hAnsi="宋体" w:hint="eastAsia"/>
          <w:sz w:val="21"/>
          <w:szCs w:val="21"/>
        </w:rPr>
        <w:t>0%</w:t>
      </w:r>
      <w:r>
        <w:rPr>
          <w:rFonts w:ascii="宋体" w:eastAsia="宋体" w:hAnsi="宋体" w:hint="eastAsia"/>
          <w:sz w:val="21"/>
          <w:szCs w:val="21"/>
        </w:rPr>
        <w:t>。</w:t>
      </w:r>
    </w:p>
    <w:p w14:paraId="1DA7807C" w14:textId="77777777" w:rsidR="000F22D1" w:rsidRDefault="000249CF">
      <w:pPr>
        <w:widowControl/>
        <w:shd w:val="clear" w:color="auto" w:fill="FFFFFF"/>
        <w:spacing w:line="360" w:lineRule="auto"/>
        <w:ind w:firstLine="420"/>
        <w:jc w:val="left"/>
        <w:rPr>
          <w:rFonts w:ascii="宋体" w:eastAsia="宋体" w:hAnsi="宋体"/>
          <w:sz w:val="21"/>
          <w:szCs w:val="21"/>
          <w:lang w:val="en-US"/>
        </w:rPr>
      </w:pPr>
      <w:r>
        <w:rPr>
          <w:rFonts w:ascii="宋体" w:eastAsia="宋体" w:hAnsi="宋体" w:hint="eastAsia"/>
          <w:sz w:val="21"/>
          <w:szCs w:val="21"/>
        </w:rPr>
        <w:t>（</w:t>
      </w:r>
      <w:r>
        <w:rPr>
          <w:rFonts w:ascii="宋体" w:eastAsia="宋体" w:hAnsi="宋体" w:hint="eastAsia"/>
          <w:sz w:val="21"/>
          <w:szCs w:val="21"/>
          <w:lang w:val="en-US"/>
        </w:rPr>
        <w:t>3</w:t>
      </w:r>
      <w:r>
        <w:rPr>
          <w:rFonts w:ascii="宋体" w:eastAsia="宋体" w:hAnsi="宋体" w:hint="eastAsia"/>
          <w:sz w:val="21"/>
          <w:szCs w:val="21"/>
        </w:rPr>
        <w:t>）质保期满</w:t>
      </w:r>
      <w:r>
        <w:rPr>
          <w:rFonts w:ascii="宋体" w:eastAsia="宋体" w:hAnsi="宋体" w:hint="eastAsia"/>
          <w:sz w:val="21"/>
          <w:szCs w:val="21"/>
          <w:lang w:val="en-US"/>
        </w:rPr>
        <w:t>1</w:t>
      </w:r>
      <w:r>
        <w:rPr>
          <w:rFonts w:ascii="宋体" w:eastAsia="宋体" w:hAnsi="宋体" w:hint="eastAsia"/>
          <w:sz w:val="21"/>
          <w:szCs w:val="21"/>
          <w:lang w:val="en-US"/>
        </w:rPr>
        <w:t>年后，甲方向乙方支付合同金额的</w:t>
      </w:r>
      <w:r>
        <w:rPr>
          <w:rFonts w:ascii="宋体" w:eastAsia="宋体" w:hAnsi="宋体" w:hint="eastAsia"/>
          <w:sz w:val="21"/>
          <w:szCs w:val="21"/>
          <w:lang w:val="en-US"/>
        </w:rPr>
        <w:t>10%</w:t>
      </w:r>
      <w:r>
        <w:rPr>
          <w:rFonts w:ascii="宋体" w:eastAsia="宋体" w:hAnsi="宋体" w:hint="eastAsia"/>
          <w:sz w:val="21"/>
          <w:szCs w:val="21"/>
          <w:lang w:val="en-US"/>
        </w:rPr>
        <w:t>。</w:t>
      </w:r>
    </w:p>
    <w:p w14:paraId="3DF8D0FD" w14:textId="77777777" w:rsidR="000F22D1" w:rsidRDefault="000249CF">
      <w:pPr>
        <w:widowControl/>
        <w:shd w:val="clear" w:color="auto" w:fill="FFFFFF"/>
        <w:spacing w:line="360" w:lineRule="auto"/>
        <w:ind w:firstLine="420"/>
        <w:jc w:val="left"/>
        <w:rPr>
          <w:rFonts w:ascii="宋体" w:eastAsia="宋体" w:hAnsi="宋体"/>
          <w:b/>
          <w:bCs/>
          <w:sz w:val="21"/>
          <w:szCs w:val="21"/>
        </w:rPr>
      </w:pPr>
      <w:r>
        <w:rPr>
          <w:rFonts w:ascii="宋体" w:eastAsia="宋体" w:hAnsi="宋体" w:hint="eastAsia"/>
          <w:b/>
          <w:bCs/>
          <w:sz w:val="21"/>
          <w:szCs w:val="21"/>
        </w:rPr>
        <w:t>第九条</w:t>
      </w:r>
      <w:r>
        <w:rPr>
          <w:rFonts w:ascii="宋体" w:eastAsia="宋体" w:hAnsi="宋体" w:hint="eastAsia"/>
          <w:b/>
          <w:bCs/>
          <w:sz w:val="21"/>
          <w:szCs w:val="21"/>
        </w:rPr>
        <w:t> </w:t>
      </w:r>
      <w:r>
        <w:rPr>
          <w:rFonts w:ascii="宋体" w:eastAsia="宋体" w:hAnsi="宋体" w:hint="eastAsia"/>
          <w:b/>
          <w:bCs/>
          <w:sz w:val="21"/>
          <w:szCs w:val="21"/>
        </w:rPr>
        <w:t>质保期及售后服务</w:t>
      </w:r>
    </w:p>
    <w:p w14:paraId="0D765FB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、供应商所供</w:t>
      </w:r>
      <w:r>
        <w:rPr>
          <w:rFonts w:ascii="宋体" w:eastAsia="宋体" w:hAnsi="宋体" w:hint="eastAsia"/>
          <w:sz w:val="21"/>
          <w:szCs w:val="21"/>
        </w:rPr>
        <w:t>设备质保</w:t>
      </w:r>
      <w:r>
        <w:rPr>
          <w:rFonts w:ascii="宋体" w:eastAsia="宋体" w:hAnsi="宋体" w:hint="eastAsia"/>
          <w:sz w:val="21"/>
          <w:szCs w:val="21"/>
        </w:rPr>
        <w:t>期五</w:t>
      </w:r>
      <w:r>
        <w:rPr>
          <w:rFonts w:ascii="宋体" w:eastAsia="宋体" w:hAnsi="宋体" w:hint="eastAsia"/>
          <w:sz w:val="21"/>
          <w:szCs w:val="21"/>
        </w:rPr>
        <w:t>年，自验收合格之日起计算。</w:t>
      </w:r>
      <w:r>
        <w:rPr>
          <w:rFonts w:ascii="宋体" w:eastAsia="宋体" w:hAnsi="宋体" w:hint="eastAsia"/>
          <w:sz w:val="21"/>
          <w:szCs w:val="21"/>
        </w:rPr>
        <w:t>（自验收签字确认日起，开始进入质保期）。</w:t>
      </w:r>
    </w:p>
    <w:p w14:paraId="1143A9BC"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、投标文件应提供详细的售后服务承诺书，包括质保期、质量问题处理方法。</w:t>
      </w:r>
    </w:p>
    <w:p w14:paraId="6BD33D21"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第十条</w:t>
      </w:r>
      <w:r>
        <w:rPr>
          <w:rFonts w:ascii="宋体" w:eastAsia="宋体" w:hAnsi="宋体" w:hint="eastAsia"/>
          <w:b/>
          <w:bCs/>
          <w:sz w:val="21"/>
          <w:szCs w:val="21"/>
        </w:rPr>
        <w:t> </w:t>
      </w:r>
      <w:r>
        <w:rPr>
          <w:rFonts w:ascii="宋体" w:eastAsia="宋体" w:hAnsi="宋体" w:hint="eastAsia"/>
          <w:b/>
          <w:bCs/>
          <w:sz w:val="21"/>
          <w:szCs w:val="21"/>
        </w:rPr>
        <w:t>违约责任</w:t>
      </w:r>
      <w:r>
        <w:rPr>
          <w:rFonts w:ascii="宋体" w:eastAsia="宋体" w:hAnsi="宋体" w:hint="eastAsia"/>
          <w:b/>
          <w:bCs/>
          <w:sz w:val="21"/>
          <w:szCs w:val="21"/>
        </w:rPr>
        <w:t>  </w:t>
      </w:r>
    </w:p>
    <w:p w14:paraId="21DCFECC"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lang w:val="en-US"/>
        </w:rPr>
        <w:t>1</w:t>
      </w:r>
      <w:r>
        <w:rPr>
          <w:rFonts w:ascii="宋体" w:eastAsia="宋体" w:hAnsi="宋体" w:hint="eastAsia"/>
          <w:sz w:val="21"/>
          <w:szCs w:val="21"/>
          <w:lang w:val="en-US"/>
        </w:rPr>
        <w:t>、</w:t>
      </w:r>
      <w:r>
        <w:rPr>
          <w:rFonts w:ascii="宋体" w:eastAsia="宋体" w:hAnsi="宋体" w:hint="eastAsia"/>
          <w:sz w:val="21"/>
          <w:szCs w:val="21"/>
        </w:rPr>
        <w:t>甲方无正当理由拒绝验收或拒付款的，甲方向乙方偿付合同总价的</w:t>
      </w:r>
      <w:r>
        <w:rPr>
          <w:rFonts w:ascii="宋体" w:eastAsia="宋体" w:hAnsi="宋体" w:hint="eastAsia"/>
          <w:sz w:val="21"/>
          <w:szCs w:val="21"/>
        </w:rPr>
        <w:t>5%</w:t>
      </w:r>
      <w:r>
        <w:rPr>
          <w:rFonts w:ascii="宋体" w:eastAsia="宋体" w:hAnsi="宋体" w:hint="eastAsia"/>
          <w:sz w:val="21"/>
          <w:szCs w:val="21"/>
        </w:rPr>
        <w:t>违约金。</w:t>
      </w:r>
    </w:p>
    <w:p w14:paraId="3627897D"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lang w:val="en-US"/>
        </w:rPr>
        <w:t>2</w:t>
      </w:r>
      <w:r>
        <w:rPr>
          <w:rFonts w:ascii="宋体" w:eastAsia="宋体" w:hAnsi="宋体" w:hint="eastAsia"/>
          <w:sz w:val="21"/>
          <w:szCs w:val="21"/>
          <w:lang w:val="en-US"/>
        </w:rPr>
        <w:t>、</w:t>
      </w:r>
      <w:r>
        <w:rPr>
          <w:rFonts w:ascii="宋体" w:eastAsia="宋体" w:hAnsi="宋体" w:hint="eastAsia"/>
          <w:sz w:val="21"/>
          <w:szCs w:val="21"/>
        </w:rPr>
        <w:t>甲方未按合同规定的期限向乙方支付合同款的，每逾期</w:t>
      </w:r>
      <w:r>
        <w:rPr>
          <w:rFonts w:ascii="宋体" w:eastAsia="宋体" w:hAnsi="宋体" w:hint="eastAsia"/>
          <w:sz w:val="21"/>
          <w:szCs w:val="21"/>
        </w:rPr>
        <w:t>1</w:t>
      </w:r>
      <w:r>
        <w:rPr>
          <w:rFonts w:ascii="宋体" w:eastAsia="宋体" w:hAnsi="宋体" w:hint="eastAsia"/>
          <w:sz w:val="21"/>
          <w:szCs w:val="21"/>
        </w:rPr>
        <w:t>天甲方向乙方偿付欠款总额的</w:t>
      </w:r>
      <w:r>
        <w:rPr>
          <w:rFonts w:ascii="宋体" w:eastAsia="宋体" w:hAnsi="宋体" w:hint="eastAsia"/>
          <w:sz w:val="21"/>
          <w:szCs w:val="21"/>
        </w:rPr>
        <w:t>5</w:t>
      </w:r>
      <w:r>
        <w:rPr>
          <w:rFonts w:ascii="宋体" w:eastAsia="宋体" w:hAnsi="宋体" w:hint="eastAsia"/>
          <w:sz w:val="21"/>
          <w:szCs w:val="21"/>
        </w:rPr>
        <w:t>‰滞纳金，但累计滞纳金总额不超过欠款总额的</w:t>
      </w:r>
      <w:r>
        <w:rPr>
          <w:rFonts w:ascii="宋体" w:eastAsia="宋体" w:hAnsi="宋体" w:hint="eastAsia"/>
          <w:sz w:val="21"/>
          <w:szCs w:val="21"/>
        </w:rPr>
        <w:t>5%</w:t>
      </w:r>
      <w:r>
        <w:rPr>
          <w:rFonts w:ascii="宋体" w:eastAsia="宋体" w:hAnsi="宋体" w:hint="eastAsia"/>
          <w:sz w:val="21"/>
          <w:szCs w:val="21"/>
        </w:rPr>
        <w:t>。</w:t>
      </w:r>
    </w:p>
    <w:p w14:paraId="25D24EC9"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lang w:val="en-US"/>
        </w:rPr>
        <w:t>3</w:t>
      </w:r>
      <w:r>
        <w:rPr>
          <w:rFonts w:ascii="宋体" w:eastAsia="宋体" w:hAnsi="宋体" w:hint="eastAsia"/>
          <w:sz w:val="21"/>
          <w:szCs w:val="21"/>
          <w:lang w:val="en-US"/>
        </w:rPr>
        <w:t>、</w:t>
      </w:r>
      <w:r>
        <w:rPr>
          <w:rFonts w:ascii="宋体" w:eastAsia="宋体" w:hAnsi="宋体" w:hint="eastAsia"/>
          <w:sz w:val="21"/>
          <w:szCs w:val="21"/>
        </w:rPr>
        <w:t>如乙方不能按期交付服务的，甲方有权扣留全部履约保证金；同时乙方应向甲方支付合同总价</w:t>
      </w:r>
      <w:r>
        <w:rPr>
          <w:rFonts w:ascii="宋体" w:eastAsia="宋体" w:hAnsi="宋体" w:hint="eastAsia"/>
          <w:sz w:val="21"/>
          <w:szCs w:val="21"/>
        </w:rPr>
        <w:t>5%</w:t>
      </w:r>
      <w:r>
        <w:rPr>
          <w:rFonts w:ascii="宋体" w:eastAsia="宋体" w:hAnsi="宋体" w:hint="eastAsia"/>
          <w:sz w:val="21"/>
          <w:szCs w:val="21"/>
        </w:rPr>
        <w:t>的违约金。</w:t>
      </w:r>
    </w:p>
    <w:p w14:paraId="10254EB6"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lang w:val="en-US"/>
        </w:rPr>
        <w:t>4</w:t>
      </w:r>
      <w:r>
        <w:rPr>
          <w:rFonts w:ascii="宋体" w:eastAsia="宋体" w:hAnsi="宋体" w:hint="eastAsia"/>
          <w:sz w:val="21"/>
          <w:szCs w:val="21"/>
          <w:lang w:val="en-US"/>
        </w:rPr>
        <w:t>、</w:t>
      </w:r>
      <w:r>
        <w:rPr>
          <w:rFonts w:ascii="宋体" w:eastAsia="宋体" w:hAnsi="宋体" w:hint="eastAsia"/>
          <w:sz w:val="21"/>
          <w:szCs w:val="21"/>
        </w:rPr>
        <w:t>乙方逾期交付的，每逾期</w:t>
      </w:r>
      <w:r>
        <w:rPr>
          <w:rFonts w:ascii="宋体" w:eastAsia="宋体" w:hAnsi="宋体" w:hint="eastAsia"/>
          <w:sz w:val="21"/>
          <w:szCs w:val="21"/>
        </w:rPr>
        <w:t>1</w:t>
      </w:r>
      <w:r>
        <w:rPr>
          <w:rFonts w:ascii="宋体" w:eastAsia="宋体" w:hAnsi="宋体" w:hint="eastAsia"/>
          <w:sz w:val="21"/>
          <w:szCs w:val="21"/>
        </w:rPr>
        <w:t>天，乙方向甲方偿付合同总额的</w:t>
      </w:r>
      <w:r>
        <w:rPr>
          <w:rFonts w:ascii="宋体" w:eastAsia="宋体" w:hAnsi="宋体" w:hint="eastAsia"/>
          <w:sz w:val="21"/>
          <w:szCs w:val="21"/>
        </w:rPr>
        <w:t>5</w:t>
      </w:r>
      <w:r>
        <w:rPr>
          <w:rFonts w:ascii="宋体" w:eastAsia="宋体" w:hAnsi="宋体" w:hint="eastAsia"/>
          <w:sz w:val="21"/>
          <w:szCs w:val="21"/>
        </w:rPr>
        <w:t>‰的滞纳金。如乙方逾期交付达</w:t>
      </w:r>
      <w:r>
        <w:rPr>
          <w:rFonts w:ascii="宋体" w:eastAsia="宋体" w:hAnsi="宋体" w:hint="eastAsia"/>
          <w:sz w:val="21"/>
          <w:szCs w:val="21"/>
        </w:rPr>
        <w:t>10</w:t>
      </w:r>
      <w:r>
        <w:rPr>
          <w:rFonts w:ascii="宋体" w:eastAsia="宋体" w:hAnsi="宋体" w:hint="eastAsia"/>
          <w:sz w:val="21"/>
          <w:szCs w:val="21"/>
        </w:rPr>
        <w:t>天，甲方有权解除合同，解除合同的通知自到达乙方时生效。乙方逾期交付的，今后参加政府采购信誉将受到影响。</w:t>
      </w:r>
    </w:p>
    <w:p w14:paraId="02495FD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5</w:t>
      </w:r>
      <w:r>
        <w:rPr>
          <w:rFonts w:ascii="宋体" w:eastAsia="宋体" w:hAnsi="宋体" w:hint="eastAsia"/>
          <w:sz w:val="21"/>
          <w:szCs w:val="21"/>
        </w:rPr>
        <w:t>、乙方在承担违约责任后，仍应继续履行合同规定的义务（甲方解除合同的除外）。甲方未能及时</w:t>
      </w:r>
      <w:r>
        <w:rPr>
          <w:rFonts w:ascii="宋体" w:eastAsia="宋体" w:hAnsi="宋体" w:hint="eastAsia"/>
          <w:sz w:val="21"/>
          <w:szCs w:val="21"/>
        </w:rPr>
        <w:t>追究乙方的任何一项违约责任并不表明甲方放弃追究乙方该项或其他违约责任。</w:t>
      </w:r>
    </w:p>
    <w:p w14:paraId="53EF0FD3"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6</w:t>
      </w:r>
      <w:r>
        <w:rPr>
          <w:rFonts w:ascii="宋体" w:eastAsia="宋体" w:hAnsi="宋体" w:hint="eastAsia"/>
          <w:sz w:val="21"/>
          <w:szCs w:val="21"/>
        </w:rPr>
        <w:t>、乙方虚假承诺，或经权威部门检测提供的货物和服务不能满足采购文件要求，或是由于乙方的过错造成合同无法继续履行的，乙方履约保证金不予退还外，还应向甲方支付不少于合同总价</w:t>
      </w:r>
      <w:r>
        <w:rPr>
          <w:rFonts w:ascii="宋体" w:eastAsia="宋体" w:hAnsi="宋体" w:hint="eastAsia"/>
          <w:sz w:val="21"/>
          <w:szCs w:val="21"/>
        </w:rPr>
        <w:t>30%</w:t>
      </w:r>
      <w:r>
        <w:rPr>
          <w:rFonts w:ascii="宋体" w:eastAsia="宋体" w:hAnsi="宋体" w:hint="eastAsia"/>
          <w:sz w:val="21"/>
          <w:szCs w:val="21"/>
        </w:rPr>
        <w:t>赔偿金。</w:t>
      </w:r>
    </w:p>
    <w:p w14:paraId="153F057F"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第十一条</w:t>
      </w:r>
      <w:r>
        <w:rPr>
          <w:rFonts w:ascii="宋体" w:eastAsia="宋体" w:hAnsi="宋体" w:hint="eastAsia"/>
          <w:b/>
          <w:bCs/>
          <w:sz w:val="21"/>
          <w:szCs w:val="21"/>
        </w:rPr>
        <w:t> </w:t>
      </w:r>
      <w:r>
        <w:rPr>
          <w:rFonts w:ascii="宋体" w:eastAsia="宋体" w:hAnsi="宋体" w:hint="eastAsia"/>
          <w:b/>
          <w:bCs/>
          <w:sz w:val="21"/>
          <w:szCs w:val="21"/>
        </w:rPr>
        <w:t>合同的变更和终止</w:t>
      </w:r>
    </w:p>
    <w:p w14:paraId="2DC29C93"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、本合同一经签订，甲乙双方不得擅自变更、中止或终止合同。</w:t>
      </w:r>
    </w:p>
    <w:p w14:paraId="1DFD792A"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、除发生法律规定的不能预见、不能避免并不能克服的客观情况外，甲乙双方不得放弃或拒绝履行合同。乙方放弃或拒绝履行合同，保证金不予退还，在三年内不得参加甲方组织的政府采购</w:t>
      </w:r>
      <w:r>
        <w:rPr>
          <w:rFonts w:ascii="宋体" w:eastAsia="宋体" w:hAnsi="宋体" w:hint="eastAsia"/>
          <w:sz w:val="21"/>
          <w:szCs w:val="21"/>
        </w:rPr>
        <w:t>活动。</w:t>
      </w:r>
    </w:p>
    <w:p w14:paraId="201DF7D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第十二条</w:t>
      </w:r>
      <w:r>
        <w:rPr>
          <w:rFonts w:ascii="宋体" w:eastAsia="宋体" w:hAnsi="宋体" w:hint="eastAsia"/>
          <w:b/>
          <w:bCs/>
          <w:sz w:val="21"/>
          <w:szCs w:val="21"/>
        </w:rPr>
        <w:t> </w:t>
      </w:r>
      <w:r>
        <w:rPr>
          <w:rFonts w:ascii="宋体" w:eastAsia="宋体" w:hAnsi="宋体" w:hint="eastAsia"/>
          <w:b/>
          <w:bCs/>
          <w:sz w:val="21"/>
          <w:szCs w:val="21"/>
        </w:rPr>
        <w:t>合同的转让</w:t>
      </w:r>
    </w:p>
    <w:p w14:paraId="38BA5DD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乙方不得擅自部分或全部转让其应履行的合同义务。</w:t>
      </w:r>
    </w:p>
    <w:p w14:paraId="60AF7778"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第十三条</w:t>
      </w:r>
      <w:r>
        <w:rPr>
          <w:rFonts w:ascii="宋体" w:eastAsia="宋体" w:hAnsi="宋体" w:hint="eastAsia"/>
          <w:b/>
          <w:bCs/>
          <w:sz w:val="21"/>
          <w:szCs w:val="21"/>
        </w:rPr>
        <w:t> </w:t>
      </w:r>
      <w:r>
        <w:rPr>
          <w:rFonts w:ascii="宋体" w:eastAsia="宋体" w:hAnsi="宋体" w:hint="eastAsia"/>
          <w:b/>
          <w:bCs/>
          <w:sz w:val="21"/>
          <w:szCs w:val="21"/>
        </w:rPr>
        <w:t>争议的解决</w:t>
      </w:r>
    </w:p>
    <w:p w14:paraId="4687196D"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lastRenderedPageBreak/>
        <w:t>1</w:t>
      </w:r>
      <w:r>
        <w:rPr>
          <w:rFonts w:ascii="宋体" w:eastAsia="宋体" w:hAnsi="宋体" w:hint="eastAsia"/>
          <w:sz w:val="21"/>
          <w:szCs w:val="21"/>
        </w:rPr>
        <w:t>、因履行本合同引起的或与本合同有关的争议，甲、乙双方应首先通过友好协商解决，如果协商不能解决争议，则采取以下第（</w:t>
      </w:r>
      <w:r>
        <w:rPr>
          <w:rFonts w:ascii="宋体" w:eastAsia="宋体" w:hAnsi="宋体" w:hint="eastAsia"/>
          <w:sz w:val="21"/>
          <w:szCs w:val="21"/>
        </w:rPr>
        <w:t>2</w:t>
      </w:r>
      <w:r>
        <w:rPr>
          <w:rFonts w:ascii="宋体" w:eastAsia="宋体" w:hAnsi="宋体" w:hint="eastAsia"/>
          <w:sz w:val="21"/>
          <w:szCs w:val="21"/>
        </w:rPr>
        <w:t>）种方式解决争议：</w:t>
      </w:r>
    </w:p>
    <w:p w14:paraId="47E7347A" w14:textId="77777777" w:rsidR="000F22D1" w:rsidRDefault="000249CF">
      <w:pPr>
        <w:widowControl/>
        <w:shd w:val="clear" w:color="auto" w:fill="FFFFFF"/>
        <w:spacing w:line="360" w:lineRule="auto"/>
        <w:ind w:firstLine="560"/>
        <w:jc w:val="left"/>
        <w:rPr>
          <w:rFonts w:ascii="宋体" w:eastAsia="宋体" w:hAnsi="宋体"/>
          <w:sz w:val="21"/>
          <w:szCs w:val="21"/>
        </w:rPr>
      </w:pPr>
      <w:r>
        <w:rPr>
          <w:rFonts w:ascii="宋体" w:eastAsia="宋体" w:hAnsi="宋体" w:hint="eastAsia"/>
          <w:sz w:val="21"/>
          <w:szCs w:val="21"/>
        </w:rPr>
        <w:t>（</w:t>
      </w:r>
      <w:r>
        <w:rPr>
          <w:rFonts w:ascii="宋体" w:eastAsia="宋体" w:hAnsi="宋体" w:hint="eastAsia"/>
          <w:sz w:val="21"/>
          <w:szCs w:val="21"/>
        </w:rPr>
        <w:t>1</w:t>
      </w:r>
      <w:r>
        <w:rPr>
          <w:rFonts w:ascii="宋体" w:eastAsia="宋体" w:hAnsi="宋体" w:hint="eastAsia"/>
          <w:sz w:val="21"/>
          <w:szCs w:val="21"/>
        </w:rPr>
        <w:t>）向甲方所在地有管辖权的人民法院提起诉讼；</w:t>
      </w:r>
    </w:p>
    <w:p w14:paraId="0BD509E9" w14:textId="77777777" w:rsidR="000F22D1" w:rsidRDefault="000249CF">
      <w:pPr>
        <w:widowControl/>
        <w:shd w:val="clear" w:color="auto" w:fill="FFFFFF"/>
        <w:spacing w:line="360" w:lineRule="auto"/>
        <w:ind w:firstLine="560"/>
        <w:jc w:val="left"/>
        <w:rPr>
          <w:rFonts w:ascii="宋体" w:eastAsia="宋体" w:hAnsi="宋体"/>
          <w:sz w:val="21"/>
          <w:szCs w:val="21"/>
        </w:rPr>
      </w:pPr>
      <w:r>
        <w:rPr>
          <w:rFonts w:ascii="宋体" w:eastAsia="宋体" w:hAnsi="宋体" w:hint="eastAsia"/>
          <w:sz w:val="21"/>
          <w:szCs w:val="21"/>
        </w:rPr>
        <w:t>（</w:t>
      </w:r>
      <w:r>
        <w:rPr>
          <w:rFonts w:ascii="宋体" w:eastAsia="宋体" w:hAnsi="宋体" w:hint="eastAsia"/>
          <w:sz w:val="21"/>
          <w:szCs w:val="21"/>
        </w:rPr>
        <w:t>2</w:t>
      </w:r>
      <w:r>
        <w:rPr>
          <w:rFonts w:ascii="宋体" w:eastAsia="宋体" w:hAnsi="宋体" w:hint="eastAsia"/>
          <w:sz w:val="21"/>
          <w:szCs w:val="21"/>
        </w:rPr>
        <w:t>）向南京仲裁委员会按其仲裁规则申请仲裁。</w:t>
      </w:r>
    </w:p>
    <w:p w14:paraId="06E9DE1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lang w:val="en-US"/>
        </w:rPr>
        <w:t>2</w:t>
      </w:r>
      <w:r>
        <w:rPr>
          <w:rFonts w:ascii="宋体" w:eastAsia="宋体" w:hAnsi="宋体" w:hint="eastAsia"/>
          <w:sz w:val="21"/>
          <w:szCs w:val="21"/>
        </w:rPr>
        <w:t>、在仲裁期间，本合同应继续履行。</w:t>
      </w:r>
    </w:p>
    <w:p w14:paraId="54FA5699"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第十四条</w:t>
      </w:r>
      <w:r>
        <w:rPr>
          <w:rFonts w:ascii="宋体" w:eastAsia="宋体" w:hAnsi="宋体" w:hint="eastAsia"/>
          <w:b/>
          <w:bCs/>
          <w:sz w:val="21"/>
          <w:szCs w:val="21"/>
        </w:rPr>
        <w:t> </w:t>
      </w:r>
      <w:r>
        <w:rPr>
          <w:rFonts w:ascii="宋体" w:eastAsia="宋体" w:hAnsi="宋体" w:hint="eastAsia"/>
          <w:b/>
          <w:bCs/>
          <w:sz w:val="21"/>
          <w:szCs w:val="21"/>
        </w:rPr>
        <w:t>诚实信用</w:t>
      </w:r>
    </w:p>
    <w:p w14:paraId="22D90C8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乙方应诚实信用，严格按照采购文件要求和承诺履行合同，不向甲方进行商业贿赂或者提供不正当利益。</w:t>
      </w:r>
    </w:p>
    <w:p w14:paraId="7BC2E59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b/>
          <w:bCs/>
          <w:sz w:val="21"/>
          <w:szCs w:val="21"/>
        </w:rPr>
        <w:t>第十五条</w:t>
      </w:r>
      <w:r>
        <w:rPr>
          <w:rFonts w:ascii="宋体" w:eastAsia="宋体" w:hAnsi="宋体" w:hint="eastAsia"/>
          <w:b/>
          <w:bCs/>
          <w:sz w:val="21"/>
          <w:szCs w:val="21"/>
        </w:rPr>
        <w:t> </w:t>
      </w:r>
      <w:r>
        <w:rPr>
          <w:rFonts w:ascii="宋体" w:eastAsia="宋体" w:hAnsi="宋体" w:hint="eastAsia"/>
          <w:b/>
          <w:bCs/>
          <w:sz w:val="21"/>
          <w:szCs w:val="21"/>
        </w:rPr>
        <w:t>合同生效及其他</w:t>
      </w:r>
    </w:p>
    <w:p w14:paraId="7EEFD648"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、本合同自签订之日起生效。</w:t>
      </w:r>
    </w:p>
    <w:p w14:paraId="51FC79F9"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、本合同一式四份，甲乙双方各执二份。</w:t>
      </w:r>
    </w:p>
    <w:p w14:paraId="5DE01BFF"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3</w:t>
      </w:r>
      <w:r>
        <w:rPr>
          <w:rFonts w:ascii="宋体" w:eastAsia="宋体" w:hAnsi="宋体" w:hint="eastAsia"/>
          <w:sz w:val="21"/>
          <w:szCs w:val="21"/>
        </w:rPr>
        <w:t>、本合同应按照中华人民共和国的现行法律进行解释。</w:t>
      </w:r>
    </w:p>
    <w:p w14:paraId="799EFDF8" w14:textId="77777777" w:rsidR="000F22D1" w:rsidRDefault="000F22D1">
      <w:pPr>
        <w:widowControl/>
        <w:shd w:val="clear" w:color="auto" w:fill="FFFFFF"/>
        <w:spacing w:line="360" w:lineRule="auto"/>
        <w:ind w:firstLine="420"/>
        <w:jc w:val="left"/>
        <w:rPr>
          <w:rFonts w:ascii="宋体" w:eastAsia="宋体" w:hAnsi="宋体"/>
          <w:sz w:val="21"/>
          <w:szCs w:val="21"/>
        </w:rPr>
      </w:pPr>
    </w:p>
    <w:tbl>
      <w:tblPr>
        <w:tblW w:w="9286" w:type="dxa"/>
        <w:tblLayout w:type="fixed"/>
        <w:tblLook w:val="04A0" w:firstRow="1" w:lastRow="0" w:firstColumn="1" w:lastColumn="0" w:noHBand="0" w:noVBand="1"/>
      </w:tblPr>
      <w:tblGrid>
        <w:gridCol w:w="4643"/>
        <w:gridCol w:w="4643"/>
      </w:tblGrid>
      <w:tr w:rsidR="000F22D1" w14:paraId="7CC34B60" w14:textId="77777777">
        <w:trPr>
          <w:trHeight w:val="257"/>
        </w:trPr>
        <w:tc>
          <w:tcPr>
            <w:tcW w:w="4643" w:type="dxa"/>
            <w:tcBorders>
              <w:top w:val="nil"/>
              <w:left w:val="nil"/>
              <w:bottom w:val="nil"/>
              <w:right w:val="nil"/>
            </w:tcBorders>
            <w:vAlign w:val="center"/>
          </w:tcPr>
          <w:p w14:paraId="6382085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甲方（委托方）：（盖章）</w:t>
            </w:r>
          </w:p>
        </w:tc>
        <w:tc>
          <w:tcPr>
            <w:tcW w:w="4643" w:type="dxa"/>
            <w:tcBorders>
              <w:top w:val="nil"/>
              <w:left w:val="nil"/>
              <w:bottom w:val="nil"/>
              <w:right w:val="nil"/>
            </w:tcBorders>
            <w:vAlign w:val="center"/>
          </w:tcPr>
          <w:p w14:paraId="0E876F3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乙方</w:t>
            </w:r>
            <w:r>
              <w:rPr>
                <w:rFonts w:ascii="宋体" w:eastAsia="宋体" w:hAnsi="宋体" w:hint="eastAsia"/>
                <w:sz w:val="21"/>
                <w:szCs w:val="21"/>
              </w:rPr>
              <w:t xml:space="preserve"> </w:t>
            </w:r>
            <w:r>
              <w:rPr>
                <w:rFonts w:ascii="宋体" w:eastAsia="宋体" w:hAnsi="宋体" w:hint="eastAsia"/>
                <w:sz w:val="21"/>
                <w:szCs w:val="21"/>
              </w:rPr>
              <w:t>：（盖章）</w:t>
            </w:r>
          </w:p>
        </w:tc>
      </w:tr>
      <w:tr w:rsidR="000F22D1" w14:paraId="28ED3157" w14:textId="77777777">
        <w:trPr>
          <w:trHeight w:val="362"/>
        </w:trPr>
        <w:tc>
          <w:tcPr>
            <w:tcW w:w="4643" w:type="dxa"/>
            <w:tcBorders>
              <w:top w:val="nil"/>
              <w:left w:val="nil"/>
              <w:bottom w:val="nil"/>
              <w:right w:val="nil"/>
            </w:tcBorders>
            <w:vAlign w:val="center"/>
          </w:tcPr>
          <w:p w14:paraId="6B2FA85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法定代表人：</w:t>
            </w:r>
          </w:p>
        </w:tc>
        <w:tc>
          <w:tcPr>
            <w:tcW w:w="4643" w:type="dxa"/>
            <w:tcBorders>
              <w:top w:val="nil"/>
              <w:left w:val="nil"/>
              <w:bottom w:val="nil"/>
              <w:right w:val="nil"/>
            </w:tcBorders>
            <w:vAlign w:val="center"/>
          </w:tcPr>
          <w:p w14:paraId="1E5B2027"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法定或委托代表人</w:t>
            </w:r>
            <w:r>
              <w:rPr>
                <w:rFonts w:ascii="宋体" w:eastAsia="宋体" w:hAnsi="宋体" w:hint="eastAsia"/>
                <w:sz w:val="21"/>
                <w:szCs w:val="21"/>
              </w:rPr>
              <w:t>：</w:t>
            </w:r>
          </w:p>
        </w:tc>
      </w:tr>
      <w:tr w:rsidR="000F22D1" w14:paraId="1C8ECD3C" w14:textId="77777777">
        <w:trPr>
          <w:trHeight w:val="251"/>
        </w:trPr>
        <w:tc>
          <w:tcPr>
            <w:tcW w:w="4643" w:type="dxa"/>
            <w:tcBorders>
              <w:top w:val="nil"/>
              <w:left w:val="nil"/>
              <w:bottom w:val="nil"/>
              <w:right w:val="nil"/>
            </w:tcBorders>
            <w:vAlign w:val="center"/>
          </w:tcPr>
          <w:p w14:paraId="2E8AA0C9"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电</w:t>
            </w:r>
            <w:r>
              <w:rPr>
                <w:rFonts w:ascii="宋体" w:eastAsia="宋体" w:hAnsi="宋体" w:hint="eastAsia"/>
                <w:sz w:val="21"/>
                <w:szCs w:val="21"/>
              </w:rPr>
              <w:t xml:space="preserve">    </w:t>
            </w:r>
            <w:r>
              <w:rPr>
                <w:rFonts w:ascii="宋体" w:eastAsia="宋体" w:hAnsi="宋体" w:hint="eastAsia"/>
                <w:sz w:val="21"/>
                <w:szCs w:val="21"/>
              </w:rPr>
              <w:t>话：</w:t>
            </w:r>
          </w:p>
        </w:tc>
        <w:tc>
          <w:tcPr>
            <w:tcW w:w="4643" w:type="dxa"/>
            <w:tcBorders>
              <w:top w:val="nil"/>
              <w:left w:val="nil"/>
              <w:bottom w:val="nil"/>
              <w:right w:val="nil"/>
            </w:tcBorders>
            <w:vAlign w:val="center"/>
          </w:tcPr>
          <w:p w14:paraId="1747121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电</w:t>
            </w:r>
            <w:r>
              <w:rPr>
                <w:rFonts w:ascii="宋体" w:eastAsia="宋体" w:hAnsi="宋体" w:hint="eastAsia"/>
                <w:sz w:val="21"/>
                <w:szCs w:val="21"/>
              </w:rPr>
              <w:t xml:space="preserve">    </w:t>
            </w:r>
            <w:r>
              <w:rPr>
                <w:rFonts w:ascii="宋体" w:eastAsia="宋体" w:hAnsi="宋体" w:hint="eastAsia"/>
                <w:sz w:val="21"/>
                <w:szCs w:val="21"/>
              </w:rPr>
              <w:t>话：</w:t>
            </w:r>
          </w:p>
        </w:tc>
      </w:tr>
      <w:tr w:rsidR="000F22D1" w14:paraId="1154671A" w14:textId="77777777">
        <w:trPr>
          <w:trHeight w:val="283"/>
        </w:trPr>
        <w:tc>
          <w:tcPr>
            <w:tcW w:w="4643" w:type="dxa"/>
            <w:tcBorders>
              <w:top w:val="nil"/>
              <w:left w:val="nil"/>
              <w:bottom w:val="nil"/>
              <w:right w:val="nil"/>
            </w:tcBorders>
            <w:vAlign w:val="center"/>
          </w:tcPr>
          <w:p w14:paraId="2D644373"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开户银行：</w:t>
            </w:r>
          </w:p>
        </w:tc>
        <w:tc>
          <w:tcPr>
            <w:tcW w:w="4643" w:type="dxa"/>
            <w:tcBorders>
              <w:top w:val="nil"/>
              <w:left w:val="nil"/>
              <w:bottom w:val="nil"/>
              <w:right w:val="nil"/>
            </w:tcBorders>
            <w:vAlign w:val="center"/>
          </w:tcPr>
          <w:p w14:paraId="7A7C65A5"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开户银行：</w:t>
            </w:r>
          </w:p>
        </w:tc>
      </w:tr>
      <w:tr w:rsidR="000F22D1" w14:paraId="6834BA43" w14:textId="77777777">
        <w:trPr>
          <w:trHeight w:val="315"/>
        </w:trPr>
        <w:tc>
          <w:tcPr>
            <w:tcW w:w="4643" w:type="dxa"/>
            <w:tcBorders>
              <w:top w:val="nil"/>
              <w:left w:val="nil"/>
              <w:bottom w:val="nil"/>
              <w:right w:val="nil"/>
            </w:tcBorders>
            <w:vAlign w:val="center"/>
          </w:tcPr>
          <w:p w14:paraId="6E04032B"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帐</w:t>
            </w:r>
            <w:r>
              <w:rPr>
                <w:rFonts w:ascii="宋体" w:eastAsia="宋体" w:hAnsi="宋体" w:hint="eastAsia"/>
                <w:sz w:val="21"/>
                <w:szCs w:val="21"/>
              </w:rPr>
              <w:t xml:space="preserve">    </w:t>
            </w:r>
            <w:r>
              <w:rPr>
                <w:rFonts w:ascii="宋体" w:eastAsia="宋体" w:hAnsi="宋体" w:hint="eastAsia"/>
                <w:sz w:val="21"/>
                <w:szCs w:val="21"/>
              </w:rPr>
              <w:t>号：</w:t>
            </w:r>
          </w:p>
        </w:tc>
        <w:tc>
          <w:tcPr>
            <w:tcW w:w="4643" w:type="dxa"/>
            <w:tcBorders>
              <w:top w:val="nil"/>
              <w:left w:val="nil"/>
              <w:bottom w:val="nil"/>
              <w:right w:val="nil"/>
            </w:tcBorders>
            <w:vAlign w:val="center"/>
          </w:tcPr>
          <w:p w14:paraId="2AFA87B3"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帐</w:t>
            </w:r>
            <w:r>
              <w:rPr>
                <w:rFonts w:ascii="宋体" w:eastAsia="宋体" w:hAnsi="宋体" w:hint="eastAsia"/>
                <w:sz w:val="21"/>
                <w:szCs w:val="21"/>
              </w:rPr>
              <w:t xml:space="preserve">    </w:t>
            </w:r>
            <w:r>
              <w:rPr>
                <w:rFonts w:ascii="宋体" w:eastAsia="宋体" w:hAnsi="宋体" w:hint="eastAsia"/>
                <w:sz w:val="21"/>
                <w:szCs w:val="21"/>
              </w:rPr>
              <w:t>号：</w:t>
            </w:r>
          </w:p>
        </w:tc>
      </w:tr>
      <w:tr w:rsidR="000F22D1" w14:paraId="6C5E496C" w14:textId="77777777">
        <w:trPr>
          <w:trHeight w:val="572"/>
        </w:trPr>
        <w:tc>
          <w:tcPr>
            <w:tcW w:w="4643" w:type="dxa"/>
            <w:tcBorders>
              <w:top w:val="nil"/>
              <w:left w:val="nil"/>
              <w:bottom w:val="nil"/>
              <w:right w:val="nil"/>
            </w:tcBorders>
            <w:vAlign w:val="center"/>
          </w:tcPr>
          <w:p w14:paraId="49DA8D2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日</w:t>
            </w:r>
            <w:r>
              <w:rPr>
                <w:rFonts w:ascii="宋体" w:eastAsia="宋体" w:hAnsi="宋体" w:hint="eastAsia"/>
                <w:sz w:val="21"/>
                <w:szCs w:val="21"/>
              </w:rPr>
              <w:t xml:space="preserve">    </w:t>
            </w:r>
            <w:r>
              <w:rPr>
                <w:rFonts w:ascii="宋体" w:eastAsia="宋体" w:hAnsi="宋体" w:hint="eastAsia"/>
                <w:sz w:val="21"/>
                <w:szCs w:val="21"/>
              </w:rPr>
              <w:t>期：</w:t>
            </w:r>
            <w:r>
              <w:rPr>
                <w:rFonts w:ascii="宋体" w:eastAsia="宋体" w:hAnsi="宋体" w:hint="eastAsia"/>
                <w:sz w:val="21"/>
                <w:szCs w:val="21"/>
              </w:rPr>
              <w:t xml:space="preserve">     </w:t>
            </w:r>
            <w:r>
              <w:rPr>
                <w:rFonts w:ascii="宋体" w:eastAsia="宋体" w:hAnsi="宋体" w:hint="eastAsia"/>
                <w:sz w:val="21"/>
                <w:szCs w:val="21"/>
              </w:rPr>
              <w:t>年</w:t>
            </w:r>
            <w:r>
              <w:rPr>
                <w:rFonts w:ascii="宋体" w:eastAsia="宋体" w:hAnsi="宋体" w:hint="eastAsia"/>
                <w:sz w:val="21"/>
                <w:szCs w:val="21"/>
              </w:rPr>
              <w:t xml:space="preserve">    </w:t>
            </w:r>
            <w:r>
              <w:rPr>
                <w:rFonts w:ascii="宋体" w:eastAsia="宋体" w:hAnsi="宋体" w:hint="eastAsia"/>
                <w:sz w:val="21"/>
                <w:szCs w:val="21"/>
              </w:rPr>
              <w:t>月</w:t>
            </w:r>
            <w:r>
              <w:rPr>
                <w:rFonts w:ascii="宋体" w:eastAsia="宋体" w:hAnsi="宋体" w:hint="eastAsia"/>
                <w:sz w:val="21"/>
                <w:szCs w:val="21"/>
              </w:rPr>
              <w:t xml:space="preserve">    </w:t>
            </w:r>
            <w:r>
              <w:rPr>
                <w:rFonts w:ascii="宋体" w:eastAsia="宋体" w:hAnsi="宋体" w:hint="eastAsia"/>
                <w:sz w:val="21"/>
                <w:szCs w:val="21"/>
              </w:rPr>
              <w:t>日</w:t>
            </w:r>
          </w:p>
        </w:tc>
        <w:tc>
          <w:tcPr>
            <w:tcW w:w="4643" w:type="dxa"/>
            <w:tcBorders>
              <w:top w:val="nil"/>
              <w:left w:val="nil"/>
              <w:bottom w:val="nil"/>
              <w:right w:val="nil"/>
            </w:tcBorders>
            <w:vAlign w:val="center"/>
          </w:tcPr>
          <w:p w14:paraId="60670CAE" w14:textId="77777777" w:rsidR="000F22D1" w:rsidRDefault="000249CF">
            <w:pPr>
              <w:widowControl/>
              <w:shd w:val="clear" w:color="auto" w:fill="FFFFFF"/>
              <w:spacing w:line="360" w:lineRule="auto"/>
              <w:ind w:firstLine="420"/>
              <w:jc w:val="left"/>
              <w:rPr>
                <w:rFonts w:ascii="宋体" w:eastAsia="宋体" w:hAnsi="宋体"/>
                <w:sz w:val="21"/>
                <w:szCs w:val="21"/>
              </w:rPr>
            </w:pPr>
            <w:r>
              <w:rPr>
                <w:rFonts w:ascii="宋体" w:eastAsia="宋体" w:hAnsi="宋体" w:hint="eastAsia"/>
                <w:sz w:val="21"/>
                <w:szCs w:val="21"/>
              </w:rPr>
              <w:t>日</w:t>
            </w:r>
            <w:r>
              <w:rPr>
                <w:rFonts w:ascii="宋体" w:eastAsia="宋体" w:hAnsi="宋体" w:hint="eastAsia"/>
                <w:sz w:val="21"/>
                <w:szCs w:val="21"/>
              </w:rPr>
              <w:t xml:space="preserve">    </w:t>
            </w:r>
            <w:r>
              <w:rPr>
                <w:rFonts w:ascii="宋体" w:eastAsia="宋体" w:hAnsi="宋体" w:hint="eastAsia"/>
                <w:sz w:val="21"/>
                <w:szCs w:val="21"/>
              </w:rPr>
              <w:t>期：</w:t>
            </w:r>
            <w:r>
              <w:rPr>
                <w:rFonts w:ascii="宋体" w:eastAsia="宋体" w:hAnsi="宋体" w:hint="eastAsia"/>
                <w:sz w:val="21"/>
                <w:szCs w:val="21"/>
              </w:rPr>
              <w:t xml:space="preserve">     </w:t>
            </w:r>
            <w:r>
              <w:rPr>
                <w:rFonts w:ascii="宋体" w:eastAsia="宋体" w:hAnsi="宋体" w:hint="eastAsia"/>
                <w:sz w:val="21"/>
                <w:szCs w:val="21"/>
              </w:rPr>
              <w:t>年</w:t>
            </w:r>
            <w:r>
              <w:rPr>
                <w:rFonts w:ascii="宋体" w:eastAsia="宋体" w:hAnsi="宋体" w:hint="eastAsia"/>
                <w:sz w:val="21"/>
                <w:szCs w:val="21"/>
              </w:rPr>
              <w:t xml:space="preserve">    </w:t>
            </w:r>
            <w:r>
              <w:rPr>
                <w:rFonts w:ascii="宋体" w:eastAsia="宋体" w:hAnsi="宋体" w:hint="eastAsia"/>
                <w:sz w:val="21"/>
                <w:szCs w:val="21"/>
              </w:rPr>
              <w:t>月</w:t>
            </w:r>
            <w:r>
              <w:rPr>
                <w:rFonts w:ascii="宋体" w:eastAsia="宋体" w:hAnsi="宋体" w:hint="eastAsia"/>
                <w:sz w:val="21"/>
                <w:szCs w:val="21"/>
              </w:rPr>
              <w:t xml:space="preserve">    </w:t>
            </w:r>
            <w:r>
              <w:rPr>
                <w:rFonts w:ascii="宋体" w:eastAsia="宋体" w:hAnsi="宋体" w:hint="eastAsia"/>
                <w:sz w:val="21"/>
                <w:szCs w:val="21"/>
              </w:rPr>
              <w:t>日</w:t>
            </w:r>
          </w:p>
        </w:tc>
      </w:tr>
    </w:tbl>
    <w:p w14:paraId="7833A8BF" w14:textId="77777777" w:rsidR="000F22D1" w:rsidRDefault="000249CF">
      <w:pPr>
        <w:jc w:val="center"/>
        <w:outlineLvl w:val="0"/>
        <w:rPr>
          <w:rFonts w:asciiTheme="minorEastAsia" w:eastAsiaTheme="minorEastAsia" w:hAnsiTheme="minorEastAsia"/>
          <w:sz w:val="36"/>
          <w:szCs w:val="36"/>
        </w:rPr>
        <w:sectPr w:rsidR="000F22D1">
          <w:pgSz w:w="11906" w:h="16838"/>
          <w:pgMar w:top="1418" w:right="1418" w:bottom="1418" w:left="1418" w:header="851" w:footer="680" w:gutter="0"/>
          <w:cols w:space="720"/>
          <w:docGrid w:type="lines" w:linePitch="290"/>
        </w:sectPr>
      </w:pPr>
      <w:r>
        <w:rPr>
          <w:rFonts w:asciiTheme="minorEastAsia" w:eastAsiaTheme="minorEastAsia" w:hAnsiTheme="minorEastAsia"/>
          <w:sz w:val="36"/>
          <w:szCs w:val="36"/>
        </w:rPr>
        <w:br/>
      </w:r>
    </w:p>
    <w:p w14:paraId="70DD929B" w14:textId="77777777" w:rsidR="000F22D1" w:rsidRDefault="000249CF">
      <w:pPr>
        <w:jc w:val="center"/>
        <w:outlineLvl w:val="0"/>
        <w:rPr>
          <w:rFonts w:asciiTheme="minorEastAsia" w:eastAsiaTheme="minorEastAsia" w:hAnsiTheme="minorEastAsia"/>
          <w:b/>
          <w:bCs/>
          <w:sz w:val="36"/>
          <w:szCs w:val="36"/>
        </w:rPr>
      </w:pPr>
      <w:r>
        <w:rPr>
          <w:rFonts w:asciiTheme="minorEastAsia" w:eastAsiaTheme="minorEastAsia" w:hAnsiTheme="minorEastAsia"/>
          <w:sz w:val="36"/>
          <w:szCs w:val="36"/>
        </w:rPr>
        <w:lastRenderedPageBreak/>
        <w:t>第六章</w:t>
      </w:r>
      <w:r>
        <w:rPr>
          <w:rFonts w:asciiTheme="minorEastAsia" w:eastAsiaTheme="minorEastAsia" w:hAnsiTheme="minorEastAsia"/>
          <w:sz w:val="36"/>
          <w:szCs w:val="36"/>
        </w:rPr>
        <w:t xml:space="preserve"> </w:t>
      </w:r>
      <w:r>
        <w:rPr>
          <w:rFonts w:asciiTheme="minorEastAsia" w:eastAsiaTheme="minorEastAsia" w:hAnsiTheme="minorEastAsia"/>
          <w:sz w:val="36"/>
          <w:szCs w:val="36"/>
        </w:rPr>
        <w:t>附</w:t>
      </w:r>
      <w:r>
        <w:rPr>
          <w:rFonts w:asciiTheme="minorEastAsia" w:eastAsiaTheme="minorEastAsia" w:hAnsiTheme="minorEastAsia"/>
          <w:sz w:val="36"/>
          <w:szCs w:val="36"/>
        </w:rPr>
        <w:t xml:space="preserve"> </w:t>
      </w:r>
      <w:r>
        <w:rPr>
          <w:rFonts w:asciiTheme="minorEastAsia" w:eastAsiaTheme="minorEastAsia" w:hAnsiTheme="minorEastAsia"/>
          <w:sz w:val="36"/>
          <w:szCs w:val="36"/>
        </w:rPr>
        <w:t>件</w:t>
      </w:r>
    </w:p>
    <w:p w14:paraId="7F4E41CF" w14:textId="77777777" w:rsidR="000F22D1" w:rsidRDefault="000F22D1">
      <w:pPr>
        <w:autoSpaceDE w:val="0"/>
        <w:autoSpaceDN w:val="0"/>
        <w:adjustRightInd w:val="0"/>
        <w:rPr>
          <w:rFonts w:asciiTheme="minorEastAsia" w:eastAsiaTheme="minorEastAsia" w:hAnsiTheme="minorEastAsia"/>
          <w:b/>
          <w:bCs/>
          <w:sz w:val="32"/>
          <w:szCs w:val="32"/>
        </w:rPr>
      </w:pPr>
    </w:p>
    <w:p w14:paraId="783FABFD" w14:textId="77777777" w:rsidR="000F22D1" w:rsidRDefault="000249CF">
      <w:pPr>
        <w:snapToGrid w:val="0"/>
        <w:spacing w:line="300" w:lineRule="auto"/>
        <w:jc w:val="center"/>
        <w:rPr>
          <w:rFonts w:ascii="Times New Roman" w:eastAsia="宋体" w:hAnsi="Times New Roman"/>
          <w:color w:val="000000"/>
          <w:sz w:val="21"/>
          <w:szCs w:val="21"/>
        </w:rPr>
      </w:pPr>
      <w:r>
        <w:rPr>
          <w:rFonts w:ascii="Times New Roman" w:eastAsia="宋体" w:hAnsi="Times New Roman"/>
          <w:color w:val="000000"/>
          <w:sz w:val="21"/>
          <w:szCs w:val="21"/>
        </w:rPr>
        <w:t>（未提供格式的由供应商自拟）</w:t>
      </w:r>
    </w:p>
    <w:p w14:paraId="3DB60A9D" w14:textId="77777777" w:rsidR="000F22D1" w:rsidRDefault="000249CF">
      <w:pPr>
        <w:tabs>
          <w:tab w:val="left" w:pos="2580"/>
          <w:tab w:val="left" w:pos="5940"/>
        </w:tabs>
        <w:autoSpaceDE w:val="0"/>
        <w:autoSpaceDN w:val="0"/>
        <w:adjustRightInd w:val="0"/>
        <w:snapToGrid w:val="0"/>
        <w:spacing w:line="300" w:lineRule="auto"/>
        <w:ind w:right="-20"/>
        <w:rPr>
          <w:rFonts w:ascii="Times New Roman" w:eastAsia="宋体" w:hAnsi="Times New Roman"/>
          <w:color w:val="000000"/>
          <w:sz w:val="28"/>
        </w:rPr>
      </w:pPr>
      <w:r>
        <w:rPr>
          <w:rFonts w:ascii="Times New Roman" w:eastAsia="宋体" w:hAnsi="Times New Roman"/>
          <w:color w:val="000000"/>
          <w:sz w:val="28"/>
        </w:rPr>
        <w:br w:type="page"/>
      </w:r>
    </w:p>
    <w:p w14:paraId="0BC1ECB3" w14:textId="77777777" w:rsidR="000F22D1" w:rsidRDefault="000249CF">
      <w:pPr>
        <w:pStyle w:val="30"/>
      </w:pPr>
      <w:r>
        <w:rPr>
          <w:rFonts w:hint="eastAsia"/>
          <w:lang w:val="en-US"/>
        </w:rPr>
        <w:lastRenderedPageBreak/>
        <w:t>1</w:t>
      </w:r>
      <w:r>
        <w:rPr>
          <w:rFonts w:hint="eastAsia"/>
          <w:lang w:val="en-US"/>
        </w:rPr>
        <w:t>、封面格式</w:t>
      </w:r>
    </w:p>
    <w:p w14:paraId="29A24354" w14:textId="77777777" w:rsidR="000F22D1" w:rsidRDefault="000249CF">
      <w:pPr>
        <w:tabs>
          <w:tab w:val="left" w:pos="2580"/>
          <w:tab w:val="left" w:pos="5940"/>
        </w:tabs>
        <w:autoSpaceDE w:val="0"/>
        <w:autoSpaceDN w:val="0"/>
        <w:adjustRightInd w:val="0"/>
        <w:snapToGrid w:val="0"/>
        <w:spacing w:line="300" w:lineRule="auto"/>
        <w:ind w:right="-20"/>
        <w:jc w:val="right"/>
        <w:rPr>
          <w:rFonts w:ascii="Times New Roman" w:eastAsia="宋体" w:hAnsi="Times New Roman"/>
          <w:color w:val="000000"/>
          <w:sz w:val="28"/>
        </w:rPr>
      </w:pPr>
      <w:r>
        <w:rPr>
          <w:rFonts w:ascii="Times New Roman" w:eastAsia="宋体" w:hAnsi="Times New Roman"/>
          <w:color w:val="000000"/>
          <w:sz w:val="28"/>
        </w:rPr>
        <w:t>正本</w:t>
      </w:r>
      <w:r>
        <w:rPr>
          <w:rFonts w:ascii="Times New Roman" w:eastAsia="宋体" w:hAnsi="Times New Roman"/>
          <w:color w:val="000000"/>
          <w:sz w:val="28"/>
        </w:rPr>
        <w:t>/</w:t>
      </w:r>
      <w:r>
        <w:rPr>
          <w:rFonts w:ascii="Times New Roman" w:eastAsia="宋体" w:hAnsi="Times New Roman"/>
          <w:color w:val="000000"/>
          <w:sz w:val="28"/>
        </w:rPr>
        <w:t>副本</w:t>
      </w:r>
    </w:p>
    <w:p w14:paraId="50FDBF1D" w14:textId="77777777" w:rsidR="000F22D1" w:rsidRDefault="000F22D1">
      <w:pPr>
        <w:tabs>
          <w:tab w:val="left" w:pos="2580"/>
          <w:tab w:val="left" w:pos="5940"/>
        </w:tabs>
        <w:autoSpaceDE w:val="0"/>
        <w:autoSpaceDN w:val="0"/>
        <w:adjustRightInd w:val="0"/>
        <w:snapToGrid w:val="0"/>
        <w:spacing w:line="300" w:lineRule="auto"/>
        <w:ind w:right="-20"/>
        <w:rPr>
          <w:rFonts w:ascii="Times New Roman" w:eastAsia="宋体" w:hAnsi="Times New Roman"/>
          <w:color w:val="000000"/>
          <w:sz w:val="24"/>
        </w:rPr>
      </w:pPr>
    </w:p>
    <w:p w14:paraId="31998DF5" w14:textId="77777777" w:rsidR="000F22D1" w:rsidRDefault="000F22D1">
      <w:pPr>
        <w:tabs>
          <w:tab w:val="left" w:pos="2580"/>
          <w:tab w:val="left" w:pos="5940"/>
        </w:tabs>
        <w:autoSpaceDE w:val="0"/>
        <w:autoSpaceDN w:val="0"/>
        <w:adjustRightInd w:val="0"/>
        <w:snapToGrid w:val="0"/>
        <w:spacing w:line="300" w:lineRule="auto"/>
        <w:ind w:right="-20"/>
        <w:rPr>
          <w:rFonts w:ascii="Times New Roman" w:eastAsia="宋体" w:hAnsi="Times New Roman"/>
          <w:color w:val="000000"/>
          <w:sz w:val="24"/>
        </w:rPr>
      </w:pPr>
    </w:p>
    <w:p w14:paraId="6AE7C259" w14:textId="77777777" w:rsidR="000F22D1" w:rsidRDefault="000F22D1">
      <w:pPr>
        <w:tabs>
          <w:tab w:val="left" w:pos="2580"/>
          <w:tab w:val="left" w:pos="5940"/>
        </w:tabs>
        <w:autoSpaceDE w:val="0"/>
        <w:autoSpaceDN w:val="0"/>
        <w:adjustRightInd w:val="0"/>
        <w:snapToGrid w:val="0"/>
        <w:spacing w:line="300" w:lineRule="auto"/>
        <w:ind w:right="-20"/>
        <w:rPr>
          <w:rFonts w:ascii="Times New Roman" w:eastAsia="宋体" w:hAnsi="Times New Roman"/>
          <w:color w:val="000000"/>
          <w:sz w:val="24"/>
        </w:rPr>
      </w:pPr>
    </w:p>
    <w:p w14:paraId="5817C212" w14:textId="77777777" w:rsidR="000F22D1" w:rsidRDefault="000F22D1">
      <w:pPr>
        <w:tabs>
          <w:tab w:val="left" w:pos="2580"/>
          <w:tab w:val="left" w:pos="5940"/>
        </w:tabs>
        <w:autoSpaceDE w:val="0"/>
        <w:autoSpaceDN w:val="0"/>
        <w:adjustRightInd w:val="0"/>
        <w:snapToGrid w:val="0"/>
        <w:spacing w:line="360" w:lineRule="auto"/>
        <w:ind w:right="-20"/>
        <w:jc w:val="center"/>
        <w:rPr>
          <w:rFonts w:ascii="Times New Roman" w:eastAsia="宋体" w:hAnsi="Times New Roman"/>
          <w:color w:val="000000"/>
          <w:sz w:val="32"/>
          <w:szCs w:val="22"/>
        </w:rPr>
      </w:pPr>
    </w:p>
    <w:p w14:paraId="227D228E" w14:textId="77777777" w:rsidR="000F22D1" w:rsidRDefault="000249CF">
      <w:pPr>
        <w:tabs>
          <w:tab w:val="left" w:pos="2580"/>
          <w:tab w:val="left" w:pos="5940"/>
        </w:tabs>
        <w:autoSpaceDE w:val="0"/>
        <w:autoSpaceDN w:val="0"/>
        <w:adjustRightInd w:val="0"/>
        <w:snapToGrid w:val="0"/>
        <w:spacing w:line="360" w:lineRule="auto"/>
        <w:ind w:right="-20"/>
        <w:rPr>
          <w:rFonts w:ascii="Times New Roman" w:eastAsia="宋体" w:hAnsi="Times New Roman"/>
          <w:color w:val="000000"/>
          <w:sz w:val="32"/>
          <w:szCs w:val="22"/>
          <w:u w:val="single"/>
        </w:rPr>
      </w:pPr>
      <w:r>
        <w:rPr>
          <w:rFonts w:ascii="Times New Roman" w:eastAsia="宋体" w:hAnsi="Times New Roman" w:hint="eastAsia"/>
          <w:color w:val="000000"/>
          <w:sz w:val="32"/>
          <w:szCs w:val="22"/>
          <w:lang w:val="en-US"/>
        </w:rPr>
        <w:t xml:space="preserve">    </w:t>
      </w:r>
      <w:r>
        <w:rPr>
          <w:rFonts w:ascii="Times New Roman" w:eastAsia="宋体" w:hAnsi="Times New Roman" w:hint="eastAsia"/>
          <w:color w:val="000000"/>
          <w:sz w:val="36"/>
          <w:szCs w:val="24"/>
          <w:lang w:val="en-US"/>
        </w:rPr>
        <w:t xml:space="preserve">         </w:t>
      </w:r>
      <w:r>
        <w:rPr>
          <w:rFonts w:ascii="Times New Roman" w:eastAsia="宋体" w:hAnsi="Times New Roman"/>
          <w:color w:val="000000"/>
          <w:sz w:val="36"/>
          <w:szCs w:val="24"/>
        </w:rPr>
        <w:t>项目名称：</w:t>
      </w:r>
      <w:r>
        <w:rPr>
          <w:rFonts w:ascii="Times New Roman" w:eastAsia="宋体" w:hAnsi="Times New Roman" w:hint="eastAsia"/>
          <w:color w:val="000000"/>
          <w:sz w:val="36"/>
          <w:szCs w:val="24"/>
          <w:u w:val="single"/>
          <w:lang w:val="en-US"/>
        </w:rPr>
        <w:t xml:space="preserve">                 </w:t>
      </w:r>
    </w:p>
    <w:p w14:paraId="35A35849" w14:textId="77777777" w:rsidR="000F22D1" w:rsidRDefault="000F22D1">
      <w:pPr>
        <w:tabs>
          <w:tab w:val="left" w:pos="2580"/>
          <w:tab w:val="left" w:pos="5940"/>
        </w:tabs>
        <w:autoSpaceDE w:val="0"/>
        <w:autoSpaceDN w:val="0"/>
        <w:adjustRightInd w:val="0"/>
        <w:snapToGrid w:val="0"/>
        <w:spacing w:line="360" w:lineRule="auto"/>
        <w:ind w:right="-20"/>
        <w:rPr>
          <w:rFonts w:ascii="Times New Roman" w:eastAsia="宋体" w:hAnsi="Times New Roman"/>
          <w:color w:val="000000"/>
          <w:sz w:val="24"/>
        </w:rPr>
      </w:pPr>
    </w:p>
    <w:p w14:paraId="567EB2EC" w14:textId="77777777" w:rsidR="000F22D1" w:rsidRDefault="000F22D1">
      <w:pPr>
        <w:autoSpaceDE w:val="0"/>
        <w:autoSpaceDN w:val="0"/>
        <w:adjustRightInd w:val="0"/>
        <w:snapToGrid w:val="0"/>
        <w:spacing w:line="360" w:lineRule="auto"/>
        <w:jc w:val="left"/>
        <w:rPr>
          <w:rFonts w:ascii="Times New Roman" w:eastAsia="宋体" w:hAnsi="Times New Roman"/>
          <w:color w:val="000000"/>
          <w:sz w:val="24"/>
        </w:rPr>
      </w:pPr>
    </w:p>
    <w:p w14:paraId="55A2EFBC" w14:textId="77777777" w:rsidR="000F22D1" w:rsidRDefault="000249CF">
      <w:pPr>
        <w:tabs>
          <w:tab w:val="left" w:pos="1805"/>
          <w:tab w:val="left" w:pos="5360"/>
        </w:tabs>
        <w:autoSpaceDE w:val="0"/>
        <w:autoSpaceDN w:val="0"/>
        <w:adjustRightInd w:val="0"/>
        <w:snapToGrid w:val="0"/>
        <w:spacing w:line="360" w:lineRule="auto"/>
        <w:ind w:right="-20"/>
        <w:jc w:val="center"/>
        <w:rPr>
          <w:rFonts w:ascii="Times New Roman" w:eastAsia="宋体" w:hAnsi="Times New Roman"/>
          <w:color w:val="000000"/>
          <w:sz w:val="15"/>
          <w:szCs w:val="18"/>
        </w:rPr>
      </w:pPr>
      <w:r>
        <w:rPr>
          <w:rFonts w:ascii="Times New Roman" w:eastAsia="宋体" w:hAnsi="Times New Roman"/>
          <w:color w:val="000000"/>
          <w:sz w:val="72"/>
          <w:szCs w:val="18"/>
        </w:rPr>
        <w:t>投标文件</w:t>
      </w:r>
    </w:p>
    <w:p w14:paraId="66D3DDA1" w14:textId="77777777" w:rsidR="000F22D1" w:rsidRDefault="000249CF">
      <w:pPr>
        <w:autoSpaceDE w:val="0"/>
        <w:autoSpaceDN w:val="0"/>
        <w:adjustRightInd w:val="0"/>
        <w:snapToGrid w:val="0"/>
        <w:spacing w:line="300" w:lineRule="auto"/>
        <w:jc w:val="center"/>
        <w:rPr>
          <w:rFonts w:ascii="Times New Roman" w:eastAsia="宋体" w:hAnsi="Times New Roman"/>
          <w:color w:val="000000"/>
        </w:rPr>
      </w:pPr>
      <w:r>
        <w:rPr>
          <w:rFonts w:ascii="Times New Roman" w:eastAsia="宋体" w:hAnsi="Times New Roman"/>
          <w:color w:val="000000"/>
          <w:sz w:val="32"/>
          <w:szCs w:val="22"/>
        </w:rPr>
        <w:t>项目编号：</w:t>
      </w:r>
    </w:p>
    <w:p w14:paraId="68EA5DA0" w14:textId="77777777" w:rsidR="000F22D1" w:rsidRDefault="000F22D1">
      <w:pPr>
        <w:autoSpaceDE w:val="0"/>
        <w:autoSpaceDN w:val="0"/>
        <w:adjustRightInd w:val="0"/>
        <w:snapToGrid w:val="0"/>
        <w:spacing w:line="300" w:lineRule="auto"/>
        <w:jc w:val="left"/>
        <w:rPr>
          <w:rFonts w:ascii="Times New Roman" w:eastAsia="宋体" w:hAnsi="Times New Roman"/>
          <w:color w:val="000000"/>
        </w:rPr>
      </w:pPr>
    </w:p>
    <w:p w14:paraId="0216B1CC" w14:textId="77777777" w:rsidR="000F22D1" w:rsidRDefault="000F22D1">
      <w:pPr>
        <w:autoSpaceDE w:val="0"/>
        <w:autoSpaceDN w:val="0"/>
        <w:adjustRightInd w:val="0"/>
        <w:snapToGrid w:val="0"/>
        <w:spacing w:line="300" w:lineRule="auto"/>
        <w:jc w:val="left"/>
        <w:rPr>
          <w:rFonts w:ascii="Times New Roman" w:eastAsia="宋体" w:hAnsi="Times New Roman"/>
          <w:color w:val="000000"/>
        </w:rPr>
      </w:pPr>
    </w:p>
    <w:p w14:paraId="3BAF9D73" w14:textId="77777777" w:rsidR="000F22D1" w:rsidRDefault="000F22D1">
      <w:pPr>
        <w:autoSpaceDE w:val="0"/>
        <w:autoSpaceDN w:val="0"/>
        <w:adjustRightInd w:val="0"/>
        <w:snapToGrid w:val="0"/>
        <w:spacing w:line="300" w:lineRule="auto"/>
        <w:jc w:val="left"/>
        <w:rPr>
          <w:rFonts w:ascii="Times New Roman" w:eastAsia="宋体" w:hAnsi="Times New Roman"/>
          <w:color w:val="000000"/>
        </w:rPr>
      </w:pPr>
    </w:p>
    <w:p w14:paraId="5B38236A" w14:textId="77777777" w:rsidR="000F22D1" w:rsidRDefault="000F22D1">
      <w:pPr>
        <w:autoSpaceDE w:val="0"/>
        <w:autoSpaceDN w:val="0"/>
        <w:adjustRightInd w:val="0"/>
        <w:snapToGrid w:val="0"/>
        <w:spacing w:line="300" w:lineRule="auto"/>
        <w:jc w:val="left"/>
        <w:rPr>
          <w:rFonts w:ascii="Times New Roman" w:eastAsia="宋体" w:hAnsi="Times New Roman"/>
          <w:color w:val="000000"/>
        </w:rPr>
      </w:pPr>
    </w:p>
    <w:p w14:paraId="13B373CD"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666E2E3A"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2BF04E19"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3CF0E58E"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00A35593"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1516ABD7"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21CB1CDE" w14:textId="77777777" w:rsidR="000F22D1" w:rsidRDefault="000249CF">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r>
        <w:rPr>
          <w:rFonts w:ascii="Times New Roman" w:eastAsia="宋体" w:hAnsi="Times New Roman"/>
          <w:color w:val="000000"/>
          <w:sz w:val="28"/>
        </w:rPr>
        <w:t>供应商：</w:t>
      </w:r>
      <w:r>
        <w:rPr>
          <w:rFonts w:ascii="Times New Roman" w:eastAsia="宋体" w:hAnsi="Times New Roman"/>
          <w:color w:val="000000"/>
          <w:sz w:val="28"/>
          <w:u w:val="single"/>
        </w:rPr>
        <w:t xml:space="preserve">                    </w:t>
      </w:r>
      <w:r>
        <w:rPr>
          <w:rFonts w:ascii="Times New Roman" w:eastAsia="宋体" w:hAnsi="Times New Roman"/>
          <w:color w:val="000000"/>
          <w:sz w:val="28"/>
        </w:rPr>
        <w:t>（盖单位公章）</w:t>
      </w:r>
    </w:p>
    <w:p w14:paraId="081F33C0"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30110655" w14:textId="77777777" w:rsidR="000F22D1" w:rsidRDefault="000249CF">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r>
        <w:rPr>
          <w:rFonts w:ascii="Times New Roman" w:eastAsia="宋体" w:hAnsi="Times New Roman" w:hint="eastAsia"/>
          <w:color w:val="000000"/>
          <w:sz w:val="28"/>
        </w:rPr>
        <w:t>法定代表人或授权代表</w:t>
      </w:r>
      <w:r>
        <w:rPr>
          <w:rFonts w:ascii="Times New Roman" w:eastAsia="宋体" w:hAnsi="Times New Roman"/>
          <w:color w:val="000000"/>
          <w:sz w:val="28"/>
        </w:rPr>
        <w:t>：</w:t>
      </w:r>
      <w:r>
        <w:rPr>
          <w:rFonts w:ascii="Times New Roman" w:eastAsia="宋体" w:hAnsi="Times New Roman"/>
          <w:color w:val="000000"/>
          <w:sz w:val="28"/>
          <w:u w:val="single"/>
        </w:rPr>
        <w:t xml:space="preserve">             </w:t>
      </w:r>
      <w:r>
        <w:rPr>
          <w:rFonts w:ascii="Times New Roman" w:eastAsia="宋体" w:hAnsi="Times New Roman"/>
          <w:color w:val="000000"/>
          <w:sz w:val="28"/>
        </w:rPr>
        <w:t>（签字或盖章）</w:t>
      </w:r>
    </w:p>
    <w:p w14:paraId="182CC834" w14:textId="77777777" w:rsidR="000F22D1" w:rsidRDefault="000F22D1">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pPr>
    </w:p>
    <w:p w14:paraId="09094281" w14:textId="77777777" w:rsidR="000F22D1" w:rsidRDefault="000249CF">
      <w:pPr>
        <w:tabs>
          <w:tab w:val="left" w:pos="6080"/>
          <w:tab w:val="left" w:pos="6640"/>
        </w:tabs>
        <w:autoSpaceDE w:val="0"/>
        <w:autoSpaceDN w:val="0"/>
        <w:adjustRightInd w:val="0"/>
        <w:snapToGrid w:val="0"/>
        <w:spacing w:line="300" w:lineRule="auto"/>
        <w:ind w:left="774" w:right="403"/>
        <w:jc w:val="left"/>
        <w:rPr>
          <w:rFonts w:ascii="Times New Roman" w:eastAsia="宋体" w:hAnsi="Times New Roman"/>
          <w:color w:val="000000"/>
          <w:sz w:val="28"/>
        </w:rPr>
        <w:sectPr w:rsidR="000F22D1">
          <w:pgSz w:w="11906" w:h="16838"/>
          <w:pgMar w:top="1418" w:right="1418" w:bottom="1418" w:left="1418" w:header="851" w:footer="680" w:gutter="0"/>
          <w:cols w:space="720"/>
          <w:docGrid w:type="lines" w:linePitch="290"/>
        </w:sectPr>
      </w:pPr>
      <w:r>
        <w:rPr>
          <w:rFonts w:ascii="Times New Roman" w:eastAsia="宋体" w:hAnsi="Times New Roman"/>
          <w:color w:val="000000"/>
          <w:sz w:val="28"/>
        </w:rPr>
        <w:t>日期：</w:t>
      </w:r>
      <w:r>
        <w:rPr>
          <w:rFonts w:ascii="Times New Roman" w:eastAsia="宋体" w:hAnsi="Times New Roman"/>
          <w:color w:val="000000"/>
          <w:sz w:val="28"/>
        </w:rPr>
        <w:t xml:space="preserve">   </w:t>
      </w:r>
      <w:r>
        <w:rPr>
          <w:rFonts w:ascii="Times New Roman" w:eastAsia="宋体" w:hAnsi="Times New Roman"/>
          <w:color w:val="000000"/>
          <w:sz w:val="28"/>
        </w:rPr>
        <w:t>年</w:t>
      </w:r>
      <w:r>
        <w:rPr>
          <w:rFonts w:ascii="Times New Roman" w:eastAsia="宋体" w:hAnsi="Times New Roman"/>
          <w:color w:val="000000"/>
          <w:sz w:val="28"/>
        </w:rPr>
        <w:t xml:space="preserve">  </w:t>
      </w:r>
      <w:r>
        <w:rPr>
          <w:rFonts w:ascii="Times New Roman" w:eastAsia="宋体" w:hAnsi="Times New Roman"/>
          <w:color w:val="000000"/>
          <w:sz w:val="28"/>
        </w:rPr>
        <w:t>月</w:t>
      </w:r>
      <w:r>
        <w:rPr>
          <w:rFonts w:ascii="Times New Roman" w:eastAsia="宋体" w:hAnsi="Times New Roman"/>
          <w:color w:val="000000"/>
          <w:sz w:val="28"/>
        </w:rPr>
        <w:t xml:space="preserve">  </w:t>
      </w:r>
      <w:r>
        <w:rPr>
          <w:rFonts w:ascii="Times New Roman" w:eastAsia="宋体" w:hAnsi="Times New Roman"/>
          <w:color w:val="000000"/>
          <w:sz w:val="28"/>
        </w:rPr>
        <w:t>日</w:t>
      </w:r>
      <w:bookmarkStart w:id="42" w:name="_Toc336683579"/>
      <w:bookmarkStart w:id="43" w:name="_Toc345575539"/>
    </w:p>
    <w:p w14:paraId="43491542" w14:textId="77777777" w:rsidR="000F22D1" w:rsidRDefault="000249CF">
      <w:pPr>
        <w:tabs>
          <w:tab w:val="left" w:pos="6080"/>
          <w:tab w:val="left" w:pos="6640"/>
        </w:tabs>
        <w:autoSpaceDE w:val="0"/>
        <w:autoSpaceDN w:val="0"/>
        <w:adjustRightInd w:val="0"/>
        <w:snapToGrid w:val="0"/>
        <w:spacing w:line="360" w:lineRule="auto"/>
        <w:ind w:right="403"/>
        <w:outlineLvl w:val="2"/>
        <w:rPr>
          <w:rFonts w:ascii="Times New Roman" w:eastAsia="宋体" w:hAnsi="Times New Roman"/>
          <w:color w:val="000000"/>
        </w:rPr>
      </w:pPr>
      <w:r>
        <w:rPr>
          <w:rFonts w:ascii="Times New Roman" w:eastAsia="宋体" w:hAnsi="Times New Roman" w:hint="eastAsia"/>
          <w:b/>
          <w:bCs/>
          <w:color w:val="000000"/>
          <w:lang w:val="en-US"/>
        </w:rPr>
        <w:lastRenderedPageBreak/>
        <w:t>2</w:t>
      </w:r>
      <w:r>
        <w:rPr>
          <w:rFonts w:ascii="Times New Roman" w:eastAsia="宋体" w:hAnsi="Times New Roman"/>
          <w:b/>
          <w:bCs/>
          <w:color w:val="000000"/>
        </w:rPr>
        <w:t>、投标函格式</w:t>
      </w:r>
    </w:p>
    <w:p w14:paraId="65C1649F"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投标函</w:t>
      </w:r>
    </w:p>
    <w:p w14:paraId="473E0F9D" w14:textId="77777777" w:rsidR="000F22D1" w:rsidRDefault="000249CF">
      <w:pPr>
        <w:pStyle w:val="af0"/>
        <w:adjustRightInd w:val="0"/>
        <w:snapToGrid w:val="0"/>
        <w:spacing w:line="300" w:lineRule="auto"/>
        <w:rPr>
          <w:rFonts w:ascii="Times New Roman" w:hAnsi="Times New Roman"/>
          <w:color w:val="000000"/>
        </w:rPr>
      </w:pPr>
      <w:r>
        <w:rPr>
          <w:rFonts w:ascii="Times New Roman" w:hAnsi="Times New Roman"/>
          <w:color w:val="000000"/>
          <w:u w:val="single"/>
        </w:rPr>
        <w:t>（采购人单位名称）</w:t>
      </w:r>
      <w:r>
        <w:rPr>
          <w:rFonts w:ascii="Times New Roman" w:hAnsi="Times New Roman"/>
          <w:color w:val="000000"/>
        </w:rPr>
        <w:t>：</w:t>
      </w:r>
    </w:p>
    <w:p w14:paraId="32E9CA6F" w14:textId="77777777" w:rsidR="000F22D1" w:rsidRDefault="000249CF">
      <w:pPr>
        <w:pStyle w:val="af0"/>
        <w:adjustRightInd w:val="0"/>
        <w:snapToGrid w:val="0"/>
        <w:spacing w:line="300" w:lineRule="auto"/>
        <w:ind w:firstLineChars="196" w:firstLine="412"/>
        <w:rPr>
          <w:rFonts w:ascii="Times New Roman" w:hAnsi="Times New Roman"/>
          <w:color w:val="000000"/>
        </w:rPr>
      </w:pPr>
      <w:r>
        <w:rPr>
          <w:rFonts w:ascii="Times New Roman" w:hAnsi="Times New Roman" w:hint="eastAsia"/>
          <w:color w:val="000000"/>
          <w:u w:val="single"/>
        </w:rPr>
        <w:t xml:space="preserve">      </w:t>
      </w:r>
      <w:r>
        <w:rPr>
          <w:rFonts w:ascii="Times New Roman" w:hAnsi="Times New Roman"/>
          <w:color w:val="000000"/>
          <w:u w:val="single"/>
        </w:rPr>
        <w:t>（供应商全称）</w:t>
      </w:r>
      <w:r>
        <w:rPr>
          <w:rFonts w:ascii="Times New Roman" w:hAnsi="Times New Roman" w:hint="eastAsia"/>
          <w:color w:val="000000"/>
          <w:u w:val="single"/>
        </w:rPr>
        <w:t xml:space="preserve"> </w:t>
      </w:r>
      <w:r>
        <w:rPr>
          <w:rFonts w:ascii="Times New Roman" w:hAnsi="Times New Roman"/>
          <w:color w:val="000000"/>
        </w:rPr>
        <w:t>参加贵方组织的</w:t>
      </w:r>
      <w:r>
        <w:rPr>
          <w:rFonts w:ascii="Times New Roman" w:hAnsi="Times New Roman" w:hint="eastAsia"/>
          <w:color w:val="000000"/>
          <w:u w:val="single"/>
        </w:rPr>
        <w:t xml:space="preserve">           </w:t>
      </w:r>
      <w:r>
        <w:rPr>
          <w:rFonts w:ascii="Times New Roman" w:hAnsi="Times New Roman"/>
          <w:color w:val="000000"/>
        </w:rPr>
        <w:t>（项目名称）</w:t>
      </w:r>
      <w:r>
        <w:rPr>
          <w:rFonts w:ascii="Times New Roman" w:hAnsi="Times New Roman" w:hint="eastAsia"/>
          <w:color w:val="000000"/>
          <w:u w:val="single"/>
        </w:rPr>
        <w:t xml:space="preserve">        </w:t>
      </w:r>
      <w:r>
        <w:rPr>
          <w:rFonts w:ascii="Times New Roman" w:hAnsi="Times New Roman"/>
          <w:color w:val="000000"/>
        </w:rPr>
        <w:t>（</w:t>
      </w:r>
      <w:r>
        <w:rPr>
          <w:rFonts w:ascii="Times New Roman" w:hAnsi="Times New Roman" w:hint="eastAsia"/>
          <w:color w:val="000000"/>
        </w:rPr>
        <w:t>采购编号</w:t>
      </w:r>
      <w:r>
        <w:rPr>
          <w:rFonts w:ascii="Times New Roman" w:hAnsi="Times New Roman"/>
          <w:color w:val="000000"/>
        </w:rPr>
        <w:t>）</w:t>
      </w:r>
      <w:r>
        <w:rPr>
          <w:rFonts w:ascii="Times New Roman" w:hAnsi="Times New Roman" w:hint="eastAsia"/>
          <w:color w:val="000000"/>
        </w:rPr>
        <w:t>竞争性谈判采购</w:t>
      </w:r>
      <w:r>
        <w:rPr>
          <w:rFonts w:ascii="Times New Roman" w:hAnsi="Times New Roman"/>
          <w:color w:val="000000"/>
        </w:rPr>
        <w:t>的有关活动，并对</w:t>
      </w:r>
      <w:r>
        <w:rPr>
          <w:rFonts w:ascii="Times New Roman" w:hAnsi="Times New Roman" w:hint="eastAsia"/>
          <w:color w:val="000000"/>
          <w:u w:val="single"/>
        </w:rPr>
        <w:t xml:space="preserve">           </w:t>
      </w:r>
      <w:r>
        <w:rPr>
          <w:rFonts w:ascii="Times New Roman" w:hAnsi="Times New Roman"/>
          <w:color w:val="000000"/>
        </w:rPr>
        <w:t>（项目名称）进行</w:t>
      </w:r>
      <w:r>
        <w:rPr>
          <w:rFonts w:ascii="Times New Roman" w:hAnsi="Times New Roman" w:hint="eastAsia"/>
          <w:color w:val="000000"/>
        </w:rPr>
        <w:t>应答</w:t>
      </w:r>
      <w:r>
        <w:rPr>
          <w:rFonts w:ascii="Times New Roman" w:hAnsi="Times New Roman"/>
          <w:color w:val="000000"/>
        </w:rPr>
        <w:t>。为此我方：</w:t>
      </w:r>
    </w:p>
    <w:p w14:paraId="4E07DA57"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1</w:t>
      </w:r>
      <w:r>
        <w:rPr>
          <w:rFonts w:ascii="Times New Roman" w:eastAsia="宋体" w:hAnsi="Times New Roman"/>
          <w:color w:val="000000"/>
          <w:szCs w:val="21"/>
        </w:rPr>
        <w:t>、承诺在供应商</w:t>
      </w:r>
      <w:r>
        <w:rPr>
          <w:rFonts w:ascii="Times New Roman" w:eastAsia="宋体" w:hAnsi="Times New Roman"/>
          <w:color w:val="000000"/>
          <w:kern w:val="44"/>
          <w:szCs w:val="21"/>
        </w:rPr>
        <w:t>须知</w:t>
      </w:r>
      <w:r>
        <w:rPr>
          <w:rFonts w:ascii="Times New Roman" w:eastAsia="宋体" w:hAnsi="Times New Roman"/>
          <w:color w:val="000000"/>
          <w:szCs w:val="21"/>
        </w:rPr>
        <w:t>规定的投标截止日起遵守本投标文件中的承诺，且在投标有效期满之前均具有约束力。本投标文件的有效期为</w:t>
      </w:r>
      <w:r>
        <w:rPr>
          <w:rFonts w:ascii="Times New Roman" w:eastAsia="宋体" w:hAnsi="Times New Roman"/>
          <w:color w:val="000000"/>
        </w:rPr>
        <w:t>自投标截止时间起</w:t>
      </w:r>
      <w:r>
        <w:rPr>
          <w:rFonts w:ascii="Times New Roman" w:eastAsia="宋体" w:hAnsi="Times New Roman"/>
          <w:color w:val="000000"/>
          <w:u w:val="single"/>
        </w:rPr>
        <w:t xml:space="preserve">    </w:t>
      </w:r>
      <w:r>
        <w:rPr>
          <w:rFonts w:ascii="Times New Roman" w:eastAsia="宋体" w:hAnsi="Times New Roman"/>
          <w:color w:val="000000"/>
        </w:rPr>
        <w:t>天。</w:t>
      </w:r>
    </w:p>
    <w:p w14:paraId="1E502987"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2</w:t>
      </w:r>
      <w:r>
        <w:rPr>
          <w:rFonts w:ascii="Times New Roman" w:eastAsia="宋体" w:hAnsi="Times New Roman"/>
          <w:color w:val="000000"/>
          <w:szCs w:val="21"/>
        </w:rPr>
        <w:t>、承诺已经具备《中华人民共和国政府采购法》中规定的参加政府采购活动的供应商应当具备的条件及采购人规定的特定条件。</w:t>
      </w:r>
    </w:p>
    <w:p w14:paraId="0455E56E"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3</w:t>
      </w:r>
      <w:r>
        <w:rPr>
          <w:rFonts w:ascii="Times New Roman" w:eastAsia="宋体" w:hAnsi="Times New Roman"/>
          <w:color w:val="000000"/>
          <w:szCs w:val="21"/>
        </w:rPr>
        <w:t>、已详细审核全部采购文件，包括采购文件补充（如果有）、参考资料及有关附件，确认无误。</w:t>
      </w:r>
    </w:p>
    <w:p w14:paraId="6E4F6814"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4</w:t>
      </w:r>
      <w:r>
        <w:rPr>
          <w:rFonts w:ascii="Times New Roman" w:eastAsia="宋体" w:hAnsi="Times New Roman"/>
          <w:color w:val="000000"/>
          <w:szCs w:val="21"/>
        </w:rPr>
        <w:t>、提供</w:t>
      </w:r>
      <w:r>
        <w:rPr>
          <w:rFonts w:ascii="Times New Roman" w:eastAsia="宋体" w:hAnsi="Times New Roman"/>
          <w:color w:val="000000"/>
          <w:kern w:val="44"/>
          <w:szCs w:val="21"/>
        </w:rPr>
        <w:t>供应商</w:t>
      </w:r>
      <w:r>
        <w:rPr>
          <w:rFonts w:ascii="Times New Roman" w:eastAsia="宋体" w:hAnsi="Times New Roman"/>
          <w:color w:val="000000"/>
          <w:kern w:val="44"/>
          <w:szCs w:val="21"/>
        </w:rPr>
        <w:t>须知</w:t>
      </w:r>
      <w:r>
        <w:rPr>
          <w:rFonts w:ascii="Times New Roman" w:eastAsia="宋体" w:hAnsi="Times New Roman"/>
          <w:color w:val="000000"/>
          <w:szCs w:val="21"/>
        </w:rPr>
        <w:t>规定的全部投标文件。</w:t>
      </w:r>
    </w:p>
    <w:p w14:paraId="7758AD2A" w14:textId="77777777" w:rsidR="000F22D1" w:rsidRDefault="000249CF">
      <w:pPr>
        <w:adjustRightInd w:val="0"/>
        <w:snapToGrid w:val="0"/>
        <w:spacing w:line="300" w:lineRule="auto"/>
        <w:ind w:firstLineChars="200" w:firstLine="400"/>
        <w:rPr>
          <w:rFonts w:ascii="Times New Roman" w:eastAsia="宋体" w:hAnsi="Times New Roman"/>
          <w:color w:val="000000"/>
        </w:rPr>
      </w:pPr>
      <w:r>
        <w:rPr>
          <w:rFonts w:ascii="Times New Roman" w:eastAsia="宋体" w:hAnsi="Times New Roman"/>
          <w:color w:val="000000"/>
          <w:szCs w:val="21"/>
        </w:rPr>
        <w:t>5</w:t>
      </w:r>
      <w:r>
        <w:rPr>
          <w:rFonts w:ascii="Times New Roman" w:eastAsia="宋体" w:hAnsi="Times New Roman"/>
          <w:color w:val="000000"/>
          <w:szCs w:val="21"/>
        </w:rPr>
        <w:t>、投标</w:t>
      </w:r>
      <w:r>
        <w:rPr>
          <w:rFonts w:ascii="Times New Roman" w:eastAsia="宋体" w:hAnsi="Times New Roman"/>
          <w:color w:val="000000"/>
        </w:rPr>
        <w:t>报价详见《开标一览表》。</w:t>
      </w:r>
    </w:p>
    <w:p w14:paraId="1FF825A9"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6</w:t>
      </w:r>
      <w:r>
        <w:rPr>
          <w:rFonts w:ascii="Times New Roman" w:eastAsia="宋体" w:hAnsi="Times New Roman"/>
          <w:color w:val="000000"/>
          <w:szCs w:val="21"/>
        </w:rPr>
        <w:t>、保证遵守采购文件中的其他有关规定。</w:t>
      </w:r>
    </w:p>
    <w:p w14:paraId="0DC9928C"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7</w:t>
      </w:r>
      <w:r>
        <w:rPr>
          <w:rFonts w:ascii="Times New Roman" w:eastAsia="宋体" w:hAnsi="Times New Roman"/>
          <w:color w:val="000000"/>
          <w:szCs w:val="21"/>
        </w:rPr>
        <w:t>、完全理解不一定接受最低价中标。</w:t>
      </w:r>
    </w:p>
    <w:p w14:paraId="0907C9A6"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8</w:t>
      </w:r>
      <w:r>
        <w:rPr>
          <w:rFonts w:ascii="Times New Roman" w:eastAsia="宋体" w:hAnsi="Times New Roman"/>
          <w:color w:val="000000"/>
          <w:szCs w:val="21"/>
        </w:rPr>
        <w:t>、我公司自愿参加本项目的投标，并保证投标文件中所列举的投标报价文件及相关资料和公司基本情况资料是真实的、合法的。愿意向贵方提供任何与该项目投标有关的数据、情况和技术资料。若贵方需要，愿意提供我方做出的一切承诺的证明材料。</w:t>
      </w:r>
    </w:p>
    <w:p w14:paraId="0ACF8F0B"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9</w:t>
      </w:r>
      <w:r>
        <w:rPr>
          <w:rFonts w:ascii="Times New Roman" w:eastAsia="宋体" w:hAnsi="Times New Roman"/>
          <w:color w:val="000000"/>
          <w:szCs w:val="21"/>
        </w:rPr>
        <w:t>、保证忠实地执行双方所签订的合同，并承担合同规定的责任和义务。</w:t>
      </w:r>
    </w:p>
    <w:p w14:paraId="57AF5324"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10</w:t>
      </w:r>
      <w:r>
        <w:rPr>
          <w:rFonts w:ascii="Times New Roman" w:eastAsia="宋体" w:hAnsi="Times New Roman"/>
          <w:color w:val="000000"/>
          <w:szCs w:val="21"/>
        </w:rPr>
        <w:t>、我方承诺不存在以下情况：</w:t>
      </w:r>
    </w:p>
    <w:p w14:paraId="7C15641E"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a</w:t>
      </w:r>
      <w:r>
        <w:rPr>
          <w:rFonts w:ascii="Times New Roman" w:eastAsia="宋体" w:hAnsi="Times New Roman"/>
          <w:color w:val="000000"/>
          <w:szCs w:val="21"/>
        </w:rPr>
        <w:t>）提供虚假材料谋取中标、成交的；</w:t>
      </w:r>
    </w:p>
    <w:p w14:paraId="5BAEBD25"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b</w:t>
      </w:r>
      <w:r>
        <w:rPr>
          <w:rFonts w:ascii="Times New Roman" w:eastAsia="宋体" w:hAnsi="Times New Roman"/>
          <w:color w:val="000000"/>
          <w:szCs w:val="21"/>
        </w:rPr>
        <w:t>）采取不正当手段诋毁、排挤其他供应商的；</w:t>
      </w:r>
    </w:p>
    <w:p w14:paraId="599B2429"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c</w:t>
      </w:r>
      <w:r>
        <w:rPr>
          <w:rFonts w:ascii="Times New Roman" w:eastAsia="宋体" w:hAnsi="Times New Roman"/>
          <w:color w:val="000000"/>
          <w:szCs w:val="21"/>
        </w:rPr>
        <w:t>）与采购人、其它供应商或者采购代理机构恶意串通的；</w:t>
      </w:r>
    </w:p>
    <w:p w14:paraId="2FC70C11"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d</w:t>
      </w:r>
      <w:r>
        <w:rPr>
          <w:rFonts w:ascii="Times New Roman" w:eastAsia="宋体" w:hAnsi="Times New Roman"/>
          <w:color w:val="000000"/>
          <w:szCs w:val="21"/>
        </w:rPr>
        <w:t>）向采购人、采购代理机构行贿或者提供其他不正当利益的；</w:t>
      </w:r>
    </w:p>
    <w:p w14:paraId="0226B37C"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e</w:t>
      </w:r>
      <w:r>
        <w:rPr>
          <w:rFonts w:ascii="Times New Roman" w:eastAsia="宋体" w:hAnsi="Times New Roman"/>
          <w:color w:val="000000"/>
          <w:szCs w:val="21"/>
        </w:rPr>
        <w:t>）在招标采购过程中与采购人进行协商谈判的；</w:t>
      </w:r>
    </w:p>
    <w:p w14:paraId="21C03E37" w14:textId="77777777" w:rsidR="000F22D1" w:rsidRDefault="000249CF">
      <w:pPr>
        <w:adjustRightInd w:val="0"/>
        <w:snapToGrid w:val="0"/>
        <w:spacing w:line="30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f</w:t>
      </w:r>
      <w:r>
        <w:rPr>
          <w:rFonts w:ascii="Times New Roman" w:eastAsia="宋体" w:hAnsi="Times New Roman"/>
          <w:color w:val="000000"/>
          <w:szCs w:val="21"/>
        </w:rPr>
        <w:t>）拒绝有关部门监督检查或提供虚假情况的。</w:t>
      </w:r>
    </w:p>
    <w:p w14:paraId="671F973A" w14:textId="77777777" w:rsidR="000F22D1" w:rsidRDefault="000F22D1">
      <w:pPr>
        <w:pStyle w:val="af0"/>
        <w:adjustRightInd w:val="0"/>
        <w:snapToGrid w:val="0"/>
        <w:spacing w:line="300" w:lineRule="auto"/>
        <w:ind w:firstLine="480"/>
        <w:rPr>
          <w:rFonts w:ascii="Times New Roman" w:hAnsi="Times New Roman"/>
          <w:color w:val="000000"/>
        </w:rPr>
      </w:pPr>
    </w:p>
    <w:p w14:paraId="41F97558" w14:textId="77777777" w:rsidR="000F22D1" w:rsidRDefault="000249CF">
      <w:pPr>
        <w:pStyle w:val="af0"/>
        <w:adjustRightInd w:val="0"/>
        <w:snapToGrid w:val="0"/>
        <w:spacing w:line="300" w:lineRule="auto"/>
        <w:ind w:firstLine="480"/>
        <w:rPr>
          <w:rFonts w:ascii="Times New Roman" w:hAnsi="Times New Roman"/>
          <w:color w:val="000000"/>
          <w:u w:val="single"/>
        </w:rPr>
      </w:pPr>
      <w:r>
        <w:rPr>
          <w:rFonts w:ascii="Times New Roman" w:hAnsi="Times New Roman"/>
          <w:color w:val="000000"/>
        </w:rPr>
        <w:t>供应商全称（盖单位公章）：</w:t>
      </w:r>
    </w:p>
    <w:p w14:paraId="1A1792AE" w14:textId="77777777" w:rsidR="000F22D1" w:rsidRDefault="000249CF">
      <w:pPr>
        <w:pStyle w:val="af0"/>
        <w:adjustRightInd w:val="0"/>
        <w:snapToGrid w:val="0"/>
        <w:spacing w:line="300" w:lineRule="auto"/>
        <w:ind w:firstLine="480"/>
        <w:rPr>
          <w:rFonts w:ascii="Times New Roman" w:hAnsi="Times New Roman"/>
          <w:color w:val="000000"/>
          <w:u w:val="single"/>
        </w:rPr>
      </w:pPr>
      <w:r>
        <w:rPr>
          <w:rFonts w:ascii="Times New Roman" w:hAnsi="Times New Roman" w:hint="eastAsia"/>
          <w:color w:val="000000"/>
        </w:rPr>
        <w:t>法定代表人或授权代表</w:t>
      </w:r>
      <w:r>
        <w:rPr>
          <w:rFonts w:ascii="Times New Roman" w:hAnsi="Times New Roman"/>
          <w:color w:val="000000"/>
        </w:rPr>
        <w:t>（签字或盖章）：</w:t>
      </w:r>
    </w:p>
    <w:p w14:paraId="1562CB4B" w14:textId="77777777" w:rsidR="000F22D1" w:rsidRDefault="000249CF">
      <w:pPr>
        <w:pStyle w:val="af0"/>
        <w:adjustRightInd w:val="0"/>
        <w:snapToGrid w:val="0"/>
        <w:spacing w:line="300" w:lineRule="auto"/>
        <w:ind w:firstLine="480"/>
        <w:rPr>
          <w:rFonts w:ascii="Times New Roman" w:hAnsi="Times New Roman"/>
          <w:color w:val="000000"/>
          <w:u w:val="single"/>
        </w:rPr>
      </w:pPr>
      <w:r>
        <w:rPr>
          <w:rFonts w:ascii="Times New Roman" w:hAnsi="Times New Roman"/>
          <w:color w:val="000000"/>
        </w:rPr>
        <w:t>日期：</w:t>
      </w:r>
      <w:r>
        <w:rPr>
          <w:rFonts w:ascii="Times New Roman" w:hAnsi="Times New Roman"/>
          <w:color w:val="000000"/>
        </w:rPr>
        <w:t xml:space="preserve">  </w:t>
      </w:r>
      <w:r>
        <w:rPr>
          <w:rFonts w:ascii="Times New Roman" w:hAnsi="Times New Roman"/>
          <w:color w:val="000000"/>
          <w:kern w:val="0"/>
          <w:szCs w:val="21"/>
        </w:rPr>
        <w:t>年</w:t>
      </w:r>
      <w:r>
        <w:rPr>
          <w:rFonts w:ascii="Times New Roman" w:hAnsi="Times New Roman"/>
          <w:color w:val="000000"/>
          <w:kern w:val="0"/>
          <w:szCs w:val="21"/>
        </w:rPr>
        <w:t xml:space="preserve">  </w:t>
      </w:r>
      <w:r>
        <w:rPr>
          <w:rFonts w:ascii="Times New Roman" w:hAnsi="Times New Roman"/>
          <w:color w:val="000000"/>
          <w:kern w:val="0"/>
          <w:szCs w:val="21"/>
        </w:rPr>
        <w:t>月</w:t>
      </w:r>
      <w:r>
        <w:rPr>
          <w:rFonts w:ascii="Times New Roman" w:hAnsi="Times New Roman"/>
          <w:color w:val="000000"/>
          <w:kern w:val="0"/>
          <w:szCs w:val="21"/>
        </w:rPr>
        <w:t xml:space="preserve">  </w:t>
      </w:r>
      <w:r>
        <w:rPr>
          <w:rFonts w:ascii="Times New Roman" w:hAnsi="Times New Roman"/>
          <w:color w:val="000000"/>
          <w:kern w:val="0"/>
          <w:szCs w:val="21"/>
        </w:rPr>
        <w:t>日</w:t>
      </w:r>
    </w:p>
    <w:p w14:paraId="0A1DCAED" w14:textId="77777777" w:rsidR="000F22D1" w:rsidRDefault="000249CF">
      <w:pPr>
        <w:pStyle w:val="af0"/>
        <w:adjustRightInd w:val="0"/>
        <w:snapToGrid w:val="0"/>
        <w:spacing w:line="300" w:lineRule="auto"/>
        <w:ind w:firstLine="480"/>
        <w:rPr>
          <w:rFonts w:ascii="Times New Roman" w:hAnsi="Times New Roman"/>
          <w:color w:val="000000"/>
        </w:rPr>
      </w:pPr>
      <w:r>
        <w:rPr>
          <w:rFonts w:ascii="Times New Roman" w:hAnsi="Times New Roman"/>
          <w:color w:val="000000"/>
        </w:rPr>
        <w:t>单位地址：</w:t>
      </w:r>
    </w:p>
    <w:p w14:paraId="33FE8EEF" w14:textId="77777777" w:rsidR="000F22D1" w:rsidRDefault="000249CF">
      <w:pPr>
        <w:pStyle w:val="af0"/>
        <w:adjustRightInd w:val="0"/>
        <w:snapToGrid w:val="0"/>
        <w:spacing w:line="300" w:lineRule="auto"/>
        <w:ind w:firstLine="480"/>
        <w:rPr>
          <w:rFonts w:ascii="Times New Roman" w:hAnsi="Times New Roman"/>
          <w:b/>
          <w:bCs/>
          <w:color w:val="000000"/>
        </w:rPr>
      </w:pPr>
      <w:r>
        <w:rPr>
          <w:rFonts w:ascii="Times New Roman" w:hAnsi="Times New Roman"/>
          <w:color w:val="000000"/>
        </w:rPr>
        <w:t>电话：</w:t>
      </w:r>
    </w:p>
    <w:p w14:paraId="47BE4070" w14:textId="77777777" w:rsidR="000F22D1" w:rsidRDefault="000F22D1">
      <w:pPr>
        <w:tabs>
          <w:tab w:val="left" w:pos="6080"/>
          <w:tab w:val="left" w:pos="6640"/>
        </w:tabs>
        <w:autoSpaceDE w:val="0"/>
        <w:autoSpaceDN w:val="0"/>
        <w:adjustRightInd w:val="0"/>
        <w:snapToGrid w:val="0"/>
        <w:spacing w:line="300" w:lineRule="auto"/>
        <w:ind w:right="403"/>
        <w:jc w:val="left"/>
        <w:outlineLvl w:val="2"/>
        <w:rPr>
          <w:rFonts w:ascii="Times New Roman" w:eastAsia="宋体" w:hAnsi="Times New Roman"/>
          <w:b/>
          <w:bCs/>
          <w:color w:val="000000"/>
          <w:lang w:val="en-US"/>
        </w:rPr>
        <w:sectPr w:rsidR="000F22D1">
          <w:pgSz w:w="11906" w:h="16838"/>
          <w:pgMar w:top="1418" w:right="1418" w:bottom="1418" w:left="1418" w:header="851" w:footer="680" w:gutter="0"/>
          <w:cols w:space="720"/>
          <w:docGrid w:type="lines" w:linePitch="290"/>
        </w:sectPr>
      </w:pPr>
    </w:p>
    <w:p w14:paraId="68BAEBD1" w14:textId="77777777" w:rsidR="000F22D1" w:rsidRDefault="000249CF">
      <w:pPr>
        <w:tabs>
          <w:tab w:val="left" w:pos="6080"/>
          <w:tab w:val="left" w:pos="6640"/>
        </w:tabs>
        <w:autoSpaceDE w:val="0"/>
        <w:autoSpaceDN w:val="0"/>
        <w:adjustRightInd w:val="0"/>
        <w:snapToGrid w:val="0"/>
        <w:spacing w:line="300" w:lineRule="auto"/>
        <w:ind w:right="403"/>
        <w:jc w:val="left"/>
        <w:outlineLvl w:val="2"/>
        <w:rPr>
          <w:rFonts w:ascii="Times New Roman" w:eastAsia="宋体" w:hAnsi="Times New Roman"/>
          <w:b/>
          <w:bCs/>
          <w:color w:val="000000"/>
        </w:rPr>
      </w:pPr>
      <w:r>
        <w:rPr>
          <w:rFonts w:ascii="Times New Roman" w:eastAsia="宋体" w:hAnsi="Times New Roman" w:hint="eastAsia"/>
          <w:b/>
          <w:bCs/>
          <w:color w:val="000000"/>
          <w:lang w:val="en-US"/>
        </w:rPr>
        <w:lastRenderedPageBreak/>
        <w:t>3</w:t>
      </w:r>
      <w:r>
        <w:rPr>
          <w:rFonts w:ascii="Times New Roman" w:eastAsia="宋体" w:hAnsi="Times New Roman"/>
          <w:b/>
          <w:bCs/>
          <w:color w:val="000000"/>
        </w:rPr>
        <w:t>、开标一览表格式</w:t>
      </w:r>
      <w:bookmarkEnd w:id="42"/>
      <w:bookmarkEnd w:id="43"/>
    </w:p>
    <w:p w14:paraId="65F596AD"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开标一览表</w:t>
      </w:r>
    </w:p>
    <w:tbl>
      <w:tblPr>
        <w:tblW w:w="940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81"/>
        <w:gridCol w:w="35"/>
        <w:gridCol w:w="1603"/>
        <w:gridCol w:w="1646"/>
        <w:gridCol w:w="662"/>
        <w:gridCol w:w="713"/>
        <w:gridCol w:w="1287"/>
        <w:gridCol w:w="882"/>
        <w:gridCol w:w="831"/>
        <w:gridCol w:w="961"/>
      </w:tblGrid>
      <w:tr w:rsidR="000F22D1" w14:paraId="1A558935" w14:textId="77777777">
        <w:trPr>
          <w:cantSplit/>
          <w:trHeight w:val="454"/>
          <w:jc w:val="center"/>
        </w:trPr>
        <w:tc>
          <w:tcPr>
            <w:tcW w:w="816" w:type="dxa"/>
            <w:gridSpan w:val="2"/>
            <w:vAlign w:val="center"/>
          </w:tcPr>
          <w:p w14:paraId="19A25E51" w14:textId="77777777" w:rsidR="000F22D1" w:rsidRDefault="000249CF">
            <w:pPr>
              <w:widowControl/>
              <w:jc w:val="center"/>
              <w:textAlignment w:val="center"/>
              <w:rPr>
                <w:rFonts w:ascii="Times New Roman" w:eastAsia="宋体" w:hAnsi="Times New Roman" w:cs="Times New Roman"/>
                <w:color w:val="000000"/>
                <w:kern w:val="2"/>
                <w:sz w:val="21"/>
                <w:szCs w:val="21"/>
                <w:lang w:val="en-US"/>
              </w:rPr>
            </w:pPr>
            <w:r>
              <w:rPr>
                <w:rFonts w:ascii="Times New Roman" w:eastAsia="宋体" w:hAnsi="Times New Roman" w:cs="Times New Roman"/>
                <w:color w:val="000000"/>
                <w:kern w:val="2"/>
                <w:sz w:val="21"/>
                <w:szCs w:val="21"/>
                <w:lang w:val="en-US"/>
              </w:rPr>
              <w:t>序号</w:t>
            </w:r>
          </w:p>
        </w:tc>
        <w:tc>
          <w:tcPr>
            <w:tcW w:w="1603" w:type="dxa"/>
            <w:vAlign w:val="center"/>
          </w:tcPr>
          <w:p w14:paraId="0508F962" w14:textId="77777777" w:rsidR="000F22D1" w:rsidRDefault="000249CF">
            <w:pPr>
              <w:widowControl/>
              <w:jc w:val="center"/>
              <w:textAlignment w:val="center"/>
              <w:rPr>
                <w:rFonts w:ascii="Times New Roman" w:eastAsia="宋体" w:hAnsi="Times New Roman" w:cs="Times New Roman"/>
                <w:color w:val="000000"/>
                <w:kern w:val="2"/>
                <w:sz w:val="21"/>
                <w:szCs w:val="21"/>
                <w:lang w:val="en-US"/>
              </w:rPr>
            </w:pPr>
            <w:r>
              <w:rPr>
                <w:rFonts w:ascii="Times New Roman" w:eastAsia="宋体" w:hAnsi="Times New Roman" w:cs="Times New Roman"/>
                <w:color w:val="000000"/>
                <w:kern w:val="2"/>
                <w:sz w:val="21"/>
                <w:szCs w:val="21"/>
                <w:lang w:val="en-US"/>
              </w:rPr>
              <w:t>产品名称</w:t>
            </w:r>
          </w:p>
        </w:tc>
        <w:tc>
          <w:tcPr>
            <w:tcW w:w="1646" w:type="dxa"/>
            <w:vAlign w:val="center"/>
          </w:tcPr>
          <w:p w14:paraId="4453E1AB" w14:textId="77777777" w:rsidR="000F22D1" w:rsidRDefault="000249CF">
            <w:pPr>
              <w:widowControl/>
              <w:jc w:val="center"/>
              <w:textAlignment w:val="center"/>
              <w:rPr>
                <w:rFonts w:ascii="Times New Roman" w:eastAsia="宋体" w:hAnsi="Times New Roman" w:cs="Times New Roman"/>
                <w:color w:val="000000"/>
                <w:kern w:val="2"/>
                <w:sz w:val="21"/>
                <w:szCs w:val="21"/>
                <w:lang w:val="en-US"/>
              </w:rPr>
            </w:pPr>
            <w:r>
              <w:rPr>
                <w:rFonts w:ascii="Times New Roman" w:eastAsia="宋体" w:hAnsi="Times New Roman" w:cs="Times New Roman"/>
                <w:color w:val="000000"/>
                <w:kern w:val="2"/>
                <w:sz w:val="21"/>
                <w:szCs w:val="21"/>
                <w:lang w:val="en-US"/>
              </w:rPr>
              <w:t>规格型号</w:t>
            </w:r>
          </w:p>
        </w:tc>
        <w:tc>
          <w:tcPr>
            <w:tcW w:w="662" w:type="dxa"/>
            <w:vAlign w:val="center"/>
          </w:tcPr>
          <w:p w14:paraId="61053862" w14:textId="77777777" w:rsidR="000F22D1" w:rsidRDefault="000249CF">
            <w:pPr>
              <w:widowControl/>
              <w:jc w:val="center"/>
              <w:textAlignment w:val="center"/>
              <w:rPr>
                <w:rFonts w:ascii="Times New Roman" w:eastAsia="宋体" w:hAnsi="Times New Roman" w:cs="Times New Roman"/>
                <w:color w:val="000000"/>
                <w:kern w:val="2"/>
                <w:sz w:val="21"/>
                <w:szCs w:val="21"/>
                <w:lang w:val="en-US"/>
              </w:rPr>
            </w:pPr>
            <w:r>
              <w:rPr>
                <w:rFonts w:ascii="Times New Roman" w:eastAsia="宋体" w:hAnsi="Times New Roman" w:cs="Times New Roman"/>
                <w:color w:val="000000"/>
                <w:kern w:val="2"/>
                <w:sz w:val="21"/>
                <w:szCs w:val="21"/>
                <w:lang w:val="en-US"/>
              </w:rPr>
              <w:t>数量</w:t>
            </w:r>
          </w:p>
        </w:tc>
        <w:tc>
          <w:tcPr>
            <w:tcW w:w="713" w:type="dxa"/>
            <w:vAlign w:val="center"/>
          </w:tcPr>
          <w:p w14:paraId="2050EA96" w14:textId="77777777" w:rsidR="000F22D1" w:rsidRDefault="000249CF">
            <w:pPr>
              <w:widowControl/>
              <w:jc w:val="center"/>
              <w:textAlignment w:val="center"/>
              <w:rPr>
                <w:rFonts w:ascii="Times New Roman" w:eastAsia="宋体" w:hAnsi="Times New Roman" w:cs="Times New Roman"/>
                <w:color w:val="000000"/>
                <w:kern w:val="2"/>
                <w:sz w:val="21"/>
                <w:szCs w:val="21"/>
                <w:lang w:val="en-US"/>
              </w:rPr>
            </w:pPr>
            <w:r>
              <w:rPr>
                <w:rFonts w:ascii="Times New Roman" w:eastAsia="宋体" w:hAnsi="Times New Roman" w:cs="Times New Roman"/>
                <w:color w:val="000000"/>
                <w:kern w:val="2"/>
                <w:sz w:val="21"/>
                <w:szCs w:val="21"/>
                <w:lang w:val="en-US"/>
              </w:rPr>
              <w:t>单位</w:t>
            </w:r>
          </w:p>
        </w:tc>
        <w:tc>
          <w:tcPr>
            <w:tcW w:w="1287" w:type="dxa"/>
            <w:vAlign w:val="center"/>
          </w:tcPr>
          <w:p w14:paraId="5B442DF2"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color w:val="000000"/>
                <w:szCs w:val="21"/>
              </w:rPr>
              <w:t>制造商</w:t>
            </w:r>
            <w:r>
              <w:rPr>
                <w:rFonts w:ascii="Times New Roman" w:hAnsi="Times New Roman"/>
                <w:color w:val="000000"/>
                <w:szCs w:val="21"/>
              </w:rPr>
              <w:t>/</w:t>
            </w:r>
            <w:r>
              <w:rPr>
                <w:rFonts w:ascii="Times New Roman" w:hAnsi="Times New Roman"/>
                <w:color w:val="000000"/>
                <w:szCs w:val="21"/>
              </w:rPr>
              <w:t>产地</w:t>
            </w:r>
            <w:r>
              <w:rPr>
                <w:rFonts w:ascii="Times New Roman" w:hAnsi="Times New Roman"/>
                <w:color w:val="000000"/>
                <w:szCs w:val="21"/>
              </w:rPr>
              <w:t>/</w:t>
            </w:r>
            <w:r>
              <w:rPr>
                <w:rFonts w:ascii="Times New Roman" w:hAnsi="Times New Roman"/>
                <w:color w:val="000000"/>
                <w:szCs w:val="21"/>
              </w:rPr>
              <w:t>品牌</w:t>
            </w:r>
          </w:p>
        </w:tc>
        <w:tc>
          <w:tcPr>
            <w:tcW w:w="882" w:type="dxa"/>
            <w:vAlign w:val="center"/>
          </w:tcPr>
          <w:p w14:paraId="61A37241"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color w:val="000000"/>
                <w:szCs w:val="21"/>
              </w:rPr>
              <w:t>单价</w:t>
            </w:r>
          </w:p>
        </w:tc>
        <w:tc>
          <w:tcPr>
            <w:tcW w:w="831" w:type="dxa"/>
            <w:vAlign w:val="center"/>
          </w:tcPr>
          <w:p w14:paraId="5663238B"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color w:val="000000"/>
                <w:szCs w:val="21"/>
              </w:rPr>
              <w:t>合价</w:t>
            </w:r>
          </w:p>
        </w:tc>
        <w:tc>
          <w:tcPr>
            <w:tcW w:w="961" w:type="dxa"/>
            <w:vAlign w:val="center"/>
          </w:tcPr>
          <w:p w14:paraId="345775F8"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color w:val="000000"/>
                <w:szCs w:val="21"/>
              </w:rPr>
              <w:t>备注</w:t>
            </w:r>
          </w:p>
        </w:tc>
      </w:tr>
      <w:tr w:rsidR="000F22D1" w14:paraId="708FFCAC" w14:textId="77777777">
        <w:trPr>
          <w:cantSplit/>
          <w:trHeight w:val="454"/>
          <w:jc w:val="center"/>
        </w:trPr>
        <w:tc>
          <w:tcPr>
            <w:tcW w:w="2419" w:type="dxa"/>
            <w:gridSpan w:val="3"/>
            <w:vAlign w:val="center"/>
          </w:tcPr>
          <w:p w14:paraId="5E7D6F1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b/>
                <w:color w:val="000000"/>
                <w:sz w:val="21"/>
                <w:szCs w:val="21"/>
                <w:lang w:val="en-US" w:bidi="ar"/>
              </w:rPr>
              <w:t>标本前处理室</w:t>
            </w:r>
          </w:p>
        </w:tc>
        <w:tc>
          <w:tcPr>
            <w:tcW w:w="1646" w:type="dxa"/>
            <w:vAlign w:val="center"/>
          </w:tcPr>
          <w:p w14:paraId="0D1CF34C" w14:textId="77777777" w:rsidR="000F22D1" w:rsidRDefault="000F22D1">
            <w:pPr>
              <w:jc w:val="center"/>
              <w:rPr>
                <w:rFonts w:ascii="Times New Roman" w:eastAsia="宋体" w:hAnsi="Times New Roman" w:cs="Times New Roman"/>
                <w:color w:val="000000"/>
                <w:sz w:val="21"/>
                <w:szCs w:val="21"/>
              </w:rPr>
            </w:pPr>
          </w:p>
        </w:tc>
        <w:tc>
          <w:tcPr>
            <w:tcW w:w="662" w:type="dxa"/>
            <w:vAlign w:val="center"/>
          </w:tcPr>
          <w:p w14:paraId="2AAE67D4" w14:textId="77777777" w:rsidR="000F22D1" w:rsidRDefault="000F22D1">
            <w:pPr>
              <w:jc w:val="left"/>
              <w:rPr>
                <w:rFonts w:ascii="Times New Roman" w:eastAsia="宋体" w:hAnsi="Times New Roman" w:cs="Times New Roman"/>
                <w:color w:val="000000"/>
                <w:sz w:val="21"/>
                <w:szCs w:val="21"/>
              </w:rPr>
            </w:pPr>
          </w:p>
        </w:tc>
        <w:tc>
          <w:tcPr>
            <w:tcW w:w="713" w:type="dxa"/>
            <w:vAlign w:val="center"/>
          </w:tcPr>
          <w:p w14:paraId="7FD1F2D9" w14:textId="77777777" w:rsidR="000F22D1" w:rsidRDefault="000F22D1">
            <w:pPr>
              <w:jc w:val="left"/>
              <w:rPr>
                <w:rFonts w:ascii="Times New Roman" w:eastAsia="宋体" w:hAnsi="Times New Roman" w:cs="Times New Roman"/>
                <w:color w:val="000000"/>
                <w:sz w:val="21"/>
                <w:szCs w:val="21"/>
              </w:rPr>
            </w:pPr>
          </w:p>
        </w:tc>
        <w:tc>
          <w:tcPr>
            <w:tcW w:w="1287" w:type="dxa"/>
            <w:vAlign w:val="center"/>
          </w:tcPr>
          <w:p w14:paraId="345E6FE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5F8FC7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5BFA367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29099B1A"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02042372" w14:textId="77777777">
        <w:trPr>
          <w:cantSplit/>
          <w:trHeight w:val="454"/>
          <w:jc w:val="center"/>
        </w:trPr>
        <w:tc>
          <w:tcPr>
            <w:tcW w:w="781" w:type="dxa"/>
            <w:vAlign w:val="center"/>
          </w:tcPr>
          <w:p w14:paraId="5EDD569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38" w:type="dxa"/>
            <w:gridSpan w:val="2"/>
            <w:vAlign w:val="center"/>
          </w:tcPr>
          <w:p w14:paraId="6C4F74F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3F46CB3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3995*750*800</w:t>
            </w:r>
          </w:p>
        </w:tc>
        <w:tc>
          <w:tcPr>
            <w:tcW w:w="662" w:type="dxa"/>
            <w:vAlign w:val="center"/>
          </w:tcPr>
          <w:p w14:paraId="19F00DA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29476F8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348E043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474506C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E21D4B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2EB2556"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CE120F8" w14:textId="77777777">
        <w:trPr>
          <w:cantSplit/>
          <w:trHeight w:val="454"/>
          <w:jc w:val="center"/>
        </w:trPr>
        <w:tc>
          <w:tcPr>
            <w:tcW w:w="781" w:type="dxa"/>
            <w:vAlign w:val="center"/>
          </w:tcPr>
          <w:p w14:paraId="73D07FA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38" w:type="dxa"/>
            <w:gridSpan w:val="2"/>
            <w:vAlign w:val="center"/>
          </w:tcPr>
          <w:p w14:paraId="20BE7FE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473D243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2600*750*800</w:t>
            </w:r>
          </w:p>
        </w:tc>
        <w:tc>
          <w:tcPr>
            <w:tcW w:w="662" w:type="dxa"/>
            <w:vAlign w:val="center"/>
          </w:tcPr>
          <w:p w14:paraId="0FA362B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0A0FEA2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1F97309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630CB5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8F53C9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32350D8"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0476804" w14:textId="77777777">
        <w:trPr>
          <w:cantSplit/>
          <w:trHeight w:val="454"/>
          <w:jc w:val="center"/>
        </w:trPr>
        <w:tc>
          <w:tcPr>
            <w:tcW w:w="781" w:type="dxa"/>
            <w:vAlign w:val="center"/>
          </w:tcPr>
          <w:p w14:paraId="73BAB44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1638" w:type="dxa"/>
            <w:gridSpan w:val="2"/>
            <w:vAlign w:val="center"/>
          </w:tcPr>
          <w:p w14:paraId="5CA27D4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钢制线槽</w:t>
            </w:r>
          </w:p>
        </w:tc>
        <w:tc>
          <w:tcPr>
            <w:tcW w:w="1646" w:type="dxa"/>
            <w:vAlign w:val="center"/>
          </w:tcPr>
          <w:p w14:paraId="60ADE2B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662" w:type="dxa"/>
            <w:vAlign w:val="center"/>
          </w:tcPr>
          <w:p w14:paraId="09DE737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713" w:type="dxa"/>
            <w:vAlign w:val="center"/>
          </w:tcPr>
          <w:p w14:paraId="3600B443"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1287" w:type="dxa"/>
            <w:vAlign w:val="center"/>
          </w:tcPr>
          <w:p w14:paraId="541036D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D15DC4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AAFA24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EF035A8"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98C99F0" w14:textId="77777777">
        <w:trPr>
          <w:cantSplit/>
          <w:trHeight w:val="454"/>
          <w:jc w:val="center"/>
        </w:trPr>
        <w:tc>
          <w:tcPr>
            <w:tcW w:w="781" w:type="dxa"/>
            <w:vAlign w:val="center"/>
          </w:tcPr>
          <w:p w14:paraId="0E6E303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38" w:type="dxa"/>
            <w:gridSpan w:val="2"/>
            <w:vAlign w:val="center"/>
          </w:tcPr>
          <w:p w14:paraId="343C110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7F6741F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37599E0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0411615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29CF3F4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EBBABB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50B736F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FC37C8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04FF8FE" w14:textId="77777777">
        <w:trPr>
          <w:cantSplit/>
          <w:trHeight w:val="454"/>
          <w:jc w:val="center"/>
        </w:trPr>
        <w:tc>
          <w:tcPr>
            <w:tcW w:w="781" w:type="dxa"/>
            <w:vAlign w:val="center"/>
          </w:tcPr>
          <w:p w14:paraId="11FA58B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1638" w:type="dxa"/>
            <w:gridSpan w:val="2"/>
            <w:vAlign w:val="center"/>
          </w:tcPr>
          <w:p w14:paraId="4C29433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实验凳</w:t>
            </w:r>
          </w:p>
        </w:tc>
        <w:tc>
          <w:tcPr>
            <w:tcW w:w="1646" w:type="dxa"/>
            <w:vAlign w:val="center"/>
          </w:tcPr>
          <w:p w14:paraId="660532D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707BEDA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5D58ABB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2DC1083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6164F34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78D6E28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66BE5F0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4455505" w14:textId="77777777">
        <w:trPr>
          <w:cantSplit/>
          <w:trHeight w:val="454"/>
          <w:jc w:val="center"/>
        </w:trPr>
        <w:tc>
          <w:tcPr>
            <w:tcW w:w="781" w:type="dxa"/>
            <w:vAlign w:val="center"/>
          </w:tcPr>
          <w:p w14:paraId="070FE84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6</w:t>
            </w:r>
          </w:p>
        </w:tc>
        <w:tc>
          <w:tcPr>
            <w:tcW w:w="1638" w:type="dxa"/>
            <w:gridSpan w:val="2"/>
            <w:vAlign w:val="center"/>
          </w:tcPr>
          <w:p w14:paraId="084E30D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水槽、三口龙头、滴水架、洗眼器</w:t>
            </w:r>
          </w:p>
        </w:tc>
        <w:tc>
          <w:tcPr>
            <w:tcW w:w="1646" w:type="dxa"/>
            <w:vAlign w:val="center"/>
          </w:tcPr>
          <w:p w14:paraId="3AB3EA5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550*450*310</w:t>
            </w:r>
          </w:p>
        </w:tc>
        <w:tc>
          <w:tcPr>
            <w:tcW w:w="662" w:type="dxa"/>
            <w:vAlign w:val="center"/>
          </w:tcPr>
          <w:p w14:paraId="2332D83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709D751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63A10B2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3434D7D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6A4A222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90E4A4E"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1FE5D732" w14:textId="77777777">
        <w:trPr>
          <w:cantSplit/>
          <w:trHeight w:val="454"/>
          <w:jc w:val="center"/>
        </w:trPr>
        <w:tc>
          <w:tcPr>
            <w:tcW w:w="781" w:type="dxa"/>
            <w:vAlign w:val="center"/>
          </w:tcPr>
          <w:p w14:paraId="22DB93F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7</w:t>
            </w:r>
          </w:p>
        </w:tc>
        <w:tc>
          <w:tcPr>
            <w:tcW w:w="1638" w:type="dxa"/>
            <w:gridSpan w:val="2"/>
            <w:vAlign w:val="center"/>
          </w:tcPr>
          <w:p w14:paraId="5CC8E51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通风柜</w:t>
            </w:r>
          </w:p>
        </w:tc>
        <w:tc>
          <w:tcPr>
            <w:tcW w:w="1646" w:type="dxa"/>
            <w:vAlign w:val="center"/>
          </w:tcPr>
          <w:p w14:paraId="220891B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1800*750*800</w:t>
            </w:r>
          </w:p>
        </w:tc>
        <w:tc>
          <w:tcPr>
            <w:tcW w:w="662" w:type="dxa"/>
            <w:vAlign w:val="center"/>
          </w:tcPr>
          <w:p w14:paraId="3DCA2F4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1085B4C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台</w:t>
            </w:r>
          </w:p>
        </w:tc>
        <w:tc>
          <w:tcPr>
            <w:tcW w:w="1287" w:type="dxa"/>
            <w:vAlign w:val="center"/>
          </w:tcPr>
          <w:p w14:paraId="7475104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49FE79C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292255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BAFBCAB"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CD7C29F" w14:textId="77777777">
        <w:trPr>
          <w:cantSplit/>
          <w:trHeight w:val="454"/>
          <w:jc w:val="center"/>
        </w:trPr>
        <w:tc>
          <w:tcPr>
            <w:tcW w:w="781" w:type="dxa"/>
            <w:vAlign w:val="center"/>
          </w:tcPr>
          <w:p w14:paraId="4F7D625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8</w:t>
            </w:r>
          </w:p>
        </w:tc>
        <w:tc>
          <w:tcPr>
            <w:tcW w:w="1638" w:type="dxa"/>
            <w:gridSpan w:val="2"/>
            <w:vAlign w:val="center"/>
          </w:tcPr>
          <w:p w14:paraId="18339BC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排风系统</w:t>
            </w:r>
          </w:p>
        </w:tc>
        <w:tc>
          <w:tcPr>
            <w:tcW w:w="1646" w:type="dxa"/>
            <w:vAlign w:val="center"/>
          </w:tcPr>
          <w:p w14:paraId="0EEAC1E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套</w:t>
            </w:r>
          </w:p>
        </w:tc>
        <w:tc>
          <w:tcPr>
            <w:tcW w:w="662" w:type="dxa"/>
            <w:vAlign w:val="center"/>
          </w:tcPr>
          <w:p w14:paraId="5F1EB59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3829D59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套</w:t>
            </w:r>
          </w:p>
        </w:tc>
        <w:tc>
          <w:tcPr>
            <w:tcW w:w="1287" w:type="dxa"/>
            <w:vAlign w:val="center"/>
          </w:tcPr>
          <w:p w14:paraId="37F423B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C0A710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279FF69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EC2A8F0"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234A2F3" w14:textId="77777777">
        <w:trPr>
          <w:cantSplit/>
          <w:trHeight w:val="454"/>
          <w:jc w:val="center"/>
        </w:trPr>
        <w:tc>
          <w:tcPr>
            <w:tcW w:w="2419" w:type="dxa"/>
            <w:gridSpan w:val="3"/>
            <w:vAlign w:val="center"/>
          </w:tcPr>
          <w:p w14:paraId="0C5239E3"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color w:val="000000"/>
                <w:kern w:val="0"/>
                <w:szCs w:val="21"/>
                <w:lang w:bidi="ar"/>
              </w:rPr>
              <w:t>中央实验区</w:t>
            </w:r>
          </w:p>
        </w:tc>
        <w:tc>
          <w:tcPr>
            <w:tcW w:w="1646" w:type="dxa"/>
            <w:vAlign w:val="center"/>
          </w:tcPr>
          <w:p w14:paraId="4983711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5295441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4362C31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3EE2DF7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0A37BC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ACF2BF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8D6C447"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BBCC714" w14:textId="77777777">
        <w:trPr>
          <w:cantSplit/>
          <w:trHeight w:val="454"/>
          <w:jc w:val="center"/>
        </w:trPr>
        <w:tc>
          <w:tcPr>
            <w:tcW w:w="781" w:type="dxa"/>
            <w:vAlign w:val="center"/>
          </w:tcPr>
          <w:p w14:paraId="585BFED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38" w:type="dxa"/>
            <w:gridSpan w:val="2"/>
            <w:vAlign w:val="center"/>
          </w:tcPr>
          <w:p w14:paraId="5C4D8C7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2613DC0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14500*750*800</w:t>
            </w:r>
          </w:p>
        </w:tc>
        <w:tc>
          <w:tcPr>
            <w:tcW w:w="662" w:type="dxa"/>
            <w:vAlign w:val="center"/>
          </w:tcPr>
          <w:p w14:paraId="62EC9DA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2A68265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7892E2C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361358C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F413AE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247EB399"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DA5F24E" w14:textId="77777777">
        <w:trPr>
          <w:cantSplit/>
          <w:trHeight w:val="454"/>
          <w:jc w:val="center"/>
        </w:trPr>
        <w:tc>
          <w:tcPr>
            <w:tcW w:w="781" w:type="dxa"/>
            <w:vAlign w:val="center"/>
          </w:tcPr>
          <w:p w14:paraId="042E239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38" w:type="dxa"/>
            <w:gridSpan w:val="2"/>
            <w:vAlign w:val="center"/>
          </w:tcPr>
          <w:p w14:paraId="7917D26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21EEEFD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3900*750*800</w:t>
            </w:r>
          </w:p>
        </w:tc>
        <w:tc>
          <w:tcPr>
            <w:tcW w:w="662" w:type="dxa"/>
            <w:vAlign w:val="center"/>
          </w:tcPr>
          <w:p w14:paraId="6673D6D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050681E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65B2356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0B8DE3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F316CE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62B7EA3"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6278A7E7" w14:textId="77777777">
        <w:trPr>
          <w:cantSplit/>
          <w:trHeight w:val="454"/>
          <w:jc w:val="center"/>
        </w:trPr>
        <w:tc>
          <w:tcPr>
            <w:tcW w:w="781" w:type="dxa"/>
            <w:vAlign w:val="center"/>
          </w:tcPr>
          <w:p w14:paraId="224D71E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1638" w:type="dxa"/>
            <w:gridSpan w:val="2"/>
            <w:vAlign w:val="center"/>
          </w:tcPr>
          <w:p w14:paraId="101877E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15BC947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4300*750*800</w:t>
            </w:r>
          </w:p>
        </w:tc>
        <w:tc>
          <w:tcPr>
            <w:tcW w:w="662" w:type="dxa"/>
            <w:vAlign w:val="center"/>
          </w:tcPr>
          <w:p w14:paraId="7E99426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5895055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67FBB78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3EBD4BE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7F14BE4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9D52EFE"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92CA65E" w14:textId="77777777">
        <w:trPr>
          <w:cantSplit/>
          <w:trHeight w:val="454"/>
          <w:jc w:val="center"/>
        </w:trPr>
        <w:tc>
          <w:tcPr>
            <w:tcW w:w="781" w:type="dxa"/>
            <w:vAlign w:val="center"/>
          </w:tcPr>
          <w:p w14:paraId="49CE3CC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38" w:type="dxa"/>
            <w:gridSpan w:val="2"/>
            <w:vAlign w:val="center"/>
          </w:tcPr>
          <w:p w14:paraId="07FDB14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中央台</w:t>
            </w:r>
          </w:p>
        </w:tc>
        <w:tc>
          <w:tcPr>
            <w:tcW w:w="1646" w:type="dxa"/>
            <w:vAlign w:val="center"/>
          </w:tcPr>
          <w:p w14:paraId="2A86994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4000*750*800</w:t>
            </w:r>
          </w:p>
        </w:tc>
        <w:tc>
          <w:tcPr>
            <w:tcW w:w="662" w:type="dxa"/>
            <w:vAlign w:val="center"/>
          </w:tcPr>
          <w:p w14:paraId="08B22FC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36DEAA1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17314B2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91C82C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5D249A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F5FCC47"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93492F3" w14:textId="77777777">
        <w:trPr>
          <w:cantSplit/>
          <w:trHeight w:val="454"/>
          <w:jc w:val="center"/>
        </w:trPr>
        <w:tc>
          <w:tcPr>
            <w:tcW w:w="781" w:type="dxa"/>
            <w:vAlign w:val="center"/>
          </w:tcPr>
          <w:p w14:paraId="40F7578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1638" w:type="dxa"/>
            <w:gridSpan w:val="2"/>
            <w:vAlign w:val="center"/>
          </w:tcPr>
          <w:p w14:paraId="6BE6187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中央台</w:t>
            </w:r>
          </w:p>
        </w:tc>
        <w:tc>
          <w:tcPr>
            <w:tcW w:w="1646" w:type="dxa"/>
            <w:vAlign w:val="center"/>
          </w:tcPr>
          <w:p w14:paraId="75460E3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4000*750*800</w:t>
            </w:r>
          </w:p>
        </w:tc>
        <w:tc>
          <w:tcPr>
            <w:tcW w:w="662" w:type="dxa"/>
            <w:vAlign w:val="center"/>
          </w:tcPr>
          <w:p w14:paraId="1B9CEED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6E8355E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3F82F6F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1E49A51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0A4E6BA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D83828F"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C52A340" w14:textId="77777777">
        <w:trPr>
          <w:cantSplit/>
          <w:trHeight w:val="454"/>
          <w:jc w:val="center"/>
        </w:trPr>
        <w:tc>
          <w:tcPr>
            <w:tcW w:w="781" w:type="dxa"/>
            <w:vAlign w:val="center"/>
          </w:tcPr>
          <w:p w14:paraId="30F6367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6</w:t>
            </w:r>
          </w:p>
        </w:tc>
        <w:tc>
          <w:tcPr>
            <w:tcW w:w="1638" w:type="dxa"/>
            <w:gridSpan w:val="2"/>
            <w:vAlign w:val="center"/>
          </w:tcPr>
          <w:p w14:paraId="70934F6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中央台</w:t>
            </w:r>
          </w:p>
        </w:tc>
        <w:tc>
          <w:tcPr>
            <w:tcW w:w="1646" w:type="dxa"/>
            <w:vAlign w:val="center"/>
          </w:tcPr>
          <w:p w14:paraId="5E5B52F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4000*1500*800</w:t>
            </w:r>
          </w:p>
        </w:tc>
        <w:tc>
          <w:tcPr>
            <w:tcW w:w="662" w:type="dxa"/>
            <w:vAlign w:val="center"/>
          </w:tcPr>
          <w:p w14:paraId="708B322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27112E7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5930223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69E289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C873B8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0B03D016"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17F2819A" w14:textId="77777777">
        <w:trPr>
          <w:cantSplit/>
          <w:trHeight w:val="454"/>
          <w:jc w:val="center"/>
        </w:trPr>
        <w:tc>
          <w:tcPr>
            <w:tcW w:w="781" w:type="dxa"/>
            <w:vAlign w:val="center"/>
          </w:tcPr>
          <w:p w14:paraId="794D9E1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7</w:t>
            </w:r>
          </w:p>
        </w:tc>
        <w:tc>
          <w:tcPr>
            <w:tcW w:w="1638" w:type="dxa"/>
            <w:gridSpan w:val="2"/>
            <w:vAlign w:val="center"/>
          </w:tcPr>
          <w:p w14:paraId="31B7FD3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中央台</w:t>
            </w:r>
          </w:p>
        </w:tc>
        <w:tc>
          <w:tcPr>
            <w:tcW w:w="1646" w:type="dxa"/>
            <w:vAlign w:val="center"/>
          </w:tcPr>
          <w:p w14:paraId="7A7A7E8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4000*1200*800</w:t>
            </w:r>
          </w:p>
        </w:tc>
        <w:tc>
          <w:tcPr>
            <w:tcW w:w="662" w:type="dxa"/>
            <w:vAlign w:val="center"/>
          </w:tcPr>
          <w:p w14:paraId="4855B0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1A72504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2E7F03F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9C7255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7EF7C6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49853FEF"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8094F62" w14:textId="77777777">
        <w:trPr>
          <w:cantSplit/>
          <w:trHeight w:val="454"/>
          <w:jc w:val="center"/>
        </w:trPr>
        <w:tc>
          <w:tcPr>
            <w:tcW w:w="781" w:type="dxa"/>
            <w:vAlign w:val="center"/>
          </w:tcPr>
          <w:p w14:paraId="4D62B94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8</w:t>
            </w:r>
          </w:p>
        </w:tc>
        <w:tc>
          <w:tcPr>
            <w:tcW w:w="1638" w:type="dxa"/>
            <w:gridSpan w:val="2"/>
            <w:vAlign w:val="center"/>
          </w:tcPr>
          <w:p w14:paraId="5F69B0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74B65F4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1371EA1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10</w:t>
            </w:r>
          </w:p>
        </w:tc>
        <w:tc>
          <w:tcPr>
            <w:tcW w:w="713" w:type="dxa"/>
            <w:vAlign w:val="center"/>
          </w:tcPr>
          <w:p w14:paraId="142DDF9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3EE7E4B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613E558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2F63674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37E86E2"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1BBD5F8B" w14:textId="77777777">
        <w:trPr>
          <w:cantSplit/>
          <w:trHeight w:val="454"/>
          <w:jc w:val="center"/>
        </w:trPr>
        <w:tc>
          <w:tcPr>
            <w:tcW w:w="781" w:type="dxa"/>
            <w:vAlign w:val="center"/>
          </w:tcPr>
          <w:p w14:paraId="18376727" w14:textId="77777777" w:rsidR="000F22D1" w:rsidRDefault="000F22D1">
            <w:pPr>
              <w:jc w:val="center"/>
              <w:rPr>
                <w:rFonts w:ascii="Times New Roman" w:eastAsia="宋体" w:hAnsi="Times New Roman" w:cs="Times New Roman"/>
                <w:color w:val="000000"/>
                <w:sz w:val="21"/>
                <w:szCs w:val="21"/>
              </w:rPr>
            </w:pPr>
          </w:p>
        </w:tc>
        <w:tc>
          <w:tcPr>
            <w:tcW w:w="1638" w:type="dxa"/>
            <w:gridSpan w:val="2"/>
            <w:vAlign w:val="center"/>
          </w:tcPr>
          <w:p w14:paraId="207D031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实验凳</w:t>
            </w:r>
          </w:p>
        </w:tc>
        <w:tc>
          <w:tcPr>
            <w:tcW w:w="1646" w:type="dxa"/>
            <w:vAlign w:val="center"/>
          </w:tcPr>
          <w:p w14:paraId="76EC142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59CDAF4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713" w:type="dxa"/>
            <w:vAlign w:val="center"/>
          </w:tcPr>
          <w:p w14:paraId="42C9F68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5904958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1FE9441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52E7183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06984C8D"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DAF8E97" w14:textId="77777777">
        <w:trPr>
          <w:cantSplit/>
          <w:trHeight w:val="454"/>
          <w:jc w:val="center"/>
        </w:trPr>
        <w:tc>
          <w:tcPr>
            <w:tcW w:w="781" w:type="dxa"/>
            <w:vAlign w:val="center"/>
          </w:tcPr>
          <w:p w14:paraId="4B07125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9</w:t>
            </w:r>
          </w:p>
        </w:tc>
        <w:tc>
          <w:tcPr>
            <w:tcW w:w="1638" w:type="dxa"/>
            <w:gridSpan w:val="2"/>
            <w:vAlign w:val="center"/>
          </w:tcPr>
          <w:p w14:paraId="6956777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钢制线槽</w:t>
            </w:r>
          </w:p>
        </w:tc>
        <w:tc>
          <w:tcPr>
            <w:tcW w:w="1646" w:type="dxa"/>
            <w:vAlign w:val="center"/>
          </w:tcPr>
          <w:p w14:paraId="353188A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662" w:type="dxa"/>
            <w:vAlign w:val="center"/>
          </w:tcPr>
          <w:p w14:paraId="4854AE5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35</w:t>
            </w:r>
          </w:p>
        </w:tc>
        <w:tc>
          <w:tcPr>
            <w:tcW w:w="713" w:type="dxa"/>
            <w:vAlign w:val="center"/>
          </w:tcPr>
          <w:p w14:paraId="73B0E52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1287" w:type="dxa"/>
            <w:vAlign w:val="center"/>
          </w:tcPr>
          <w:p w14:paraId="6453965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75BBF9B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7671D4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9DBBB5C"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D6FD804" w14:textId="77777777">
        <w:trPr>
          <w:cantSplit/>
          <w:trHeight w:val="454"/>
          <w:jc w:val="center"/>
        </w:trPr>
        <w:tc>
          <w:tcPr>
            <w:tcW w:w="781" w:type="dxa"/>
            <w:vAlign w:val="center"/>
          </w:tcPr>
          <w:p w14:paraId="32FE0C5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10</w:t>
            </w:r>
          </w:p>
        </w:tc>
        <w:tc>
          <w:tcPr>
            <w:tcW w:w="1638" w:type="dxa"/>
            <w:gridSpan w:val="2"/>
            <w:vAlign w:val="center"/>
          </w:tcPr>
          <w:p w14:paraId="572C95D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水槽、三口龙头、滴水架、洗眼器</w:t>
            </w:r>
          </w:p>
        </w:tc>
        <w:tc>
          <w:tcPr>
            <w:tcW w:w="1646" w:type="dxa"/>
            <w:vAlign w:val="center"/>
          </w:tcPr>
          <w:p w14:paraId="647D14F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550*450*310</w:t>
            </w:r>
          </w:p>
        </w:tc>
        <w:tc>
          <w:tcPr>
            <w:tcW w:w="662" w:type="dxa"/>
            <w:vAlign w:val="center"/>
          </w:tcPr>
          <w:p w14:paraId="2D9A735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713" w:type="dxa"/>
            <w:vAlign w:val="center"/>
          </w:tcPr>
          <w:p w14:paraId="1946C29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4AA4F93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35F9C0A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9614C7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4BF6419"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9094B46" w14:textId="77777777">
        <w:trPr>
          <w:cantSplit/>
          <w:trHeight w:val="454"/>
          <w:jc w:val="center"/>
        </w:trPr>
        <w:tc>
          <w:tcPr>
            <w:tcW w:w="2419" w:type="dxa"/>
            <w:gridSpan w:val="3"/>
            <w:vAlign w:val="center"/>
          </w:tcPr>
          <w:p w14:paraId="36BEEF7D"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微生物室</w:t>
            </w:r>
          </w:p>
        </w:tc>
        <w:tc>
          <w:tcPr>
            <w:tcW w:w="1646" w:type="dxa"/>
            <w:vAlign w:val="center"/>
          </w:tcPr>
          <w:p w14:paraId="55F666A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68CDD3A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3B3CF76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2CECB09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F3F803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225FB3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6237340"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2A90628" w14:textId="77777777">
        <w:trPr>
          <w:cantSplit/>
          <w:trHeight w:val="454"/>
          <w:jc w:val="center"/>
        </w:trPr>
        <w:tc>
          <w:tcPr>
            <w:tcW w:w="816" w:type="dxa"/>
            <w:gridSpan w:val="2"/>
            <w:vAlign w:val="center"/>
          </w:tcPr>
          <w:p w14:paraId="64997AE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03" w:type="dxa"/>
            <w:vAlign w:val="center"/>
          </w:tcPr>
          <w:p w14:paraId="6F0D75F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r>
              <w:rPr>
                <w:rFonts w:ascii="Times New Roman" w:eastAsia="宋体" w:hAnsi="Times New Roman" w:cs="Times New Roman"/>
                <w:color w:val="000000"/>
                <w:sz w:val="21"/>
                <w:szCs w:val="21"/>
                <w:lang w:val="en-US" w:bidi="ar"/>
              </w:rPr>
              <w:t>(</w:t>
            </w:r>
            <w:r>
              <w:rPr>
                <w:rFonts w:ascii="Times New Roman" w:eastAsia="宋体" w:hAnsi="Times New Roman" w:cs="Times New Roman"/>
                <w:color w:val="000000"/>
                <w:sz w:val="21"/>
                <w:szCs w:val="21"/>
                <w:lang w:val="en-US" w:bidi="ar"/>
              </w:rPr>
              <w:t>不带柜体</w:t>
            </w:r>
            <w:r>
              <w:rPr>
                <w:rFonts w:ascii="Times New Roman" w:eastAsia="宋体" w:hAnsi="Times New Roman" w:cs="Times New Roman"/>
                <w:color w:val="000000"/>
                <w:sz w:val="21"/>
                <w:szCs w:val="21"/>
                <w:lang w:val="en-US" w:bidi="ar"/>
              </w:rPr>
              <w:t>)</w:t>
            </w:r>
          </w:p>
        </w:tc>
        <w:tc>
          <w:tcPr>
            <w:tcW w:w="1646" w:type="dxa"/>
            <w:vAlign w:val="center"/>
          </w:tcPr>
          <w:p w14:paraId="72727F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3700*750*800</w:t>
            </w:r>
          </w:p>
        </w:tc>
        <w:tc>
          <w:tcPr>
            <w:tcW w:w="662" w:type="dxa"/>
            <w:vAlign w:val="center"/>
          </w:tcPr>
          <w:p w14:paraId="2DA3B8F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7CFAAE6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380239E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487436A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2D614F1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092384C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C36C329" w14:textId="77777777">
        <w:trPr>
          <w:cantSplit/>
          <w:trHeight w:val="454"/>
          <w:jc w:val="center"/>
        </w:trPr>
        <w:tc>
          <w:tcPr>
            <w:tcW w:w="816" w:type="dxa"/>
            <w:gridSpan w:val="2"/>
            <w:vAlign w:val="center"/>
          </w:tcPr>
          <w:p w14:paraId="195DF3C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03" w:type="dxa"/>
            <w:vAlign w:val="center"/>
          </w:tcPr>
          <w:p w14:paraId="445E5C4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r>
              <w:rPr>
                <w:rFonts w:ascii="Times New Roman" w:eastAsia="宋体" w:hAnsi="Times New Roman" w:cs="Times New Roman"/>
                <w:color w:val="000000"/>
                <w:sz w:val="21"/>
                <w:szCs w:val="21"/>
                <w:lang w:val="en-US" w:bidi="ar"/>
              </w:rPr>
              <w:t>(</w:t>
            </w:r>
            <w:r>
              <w:rPr>
                <w:rFonts w:ascii="Times New Roman" w:eastAsia="宋体" w:hAnsi="Times New Roman" w:cs="Times New Roman"/>
                <w:color w:val="000000"/>
                <w:sz w:val="21"/>
                <w:szCs w:val="21"/>
                <w:lang w:val="en-US" w:bidi="ar"/>
              </w:rPr>
              <w:t>不带柜体</w:t>
            </w:r>
            <w:r>
              <w:rPr>
                <w:rFonts w:ascii="Times New Roman" w:eastAsia="宋体" w:hAnsi="Times New Roman" w:cs="Times New Roman"/>
                <w:color w:val="000000"/>
                <w:sz w:val="21"/>
                <w:szCs w:val="21"/>
                <w:lang w:val="en-US" w:bidi="ar"/>
              </w:rPr>
              <w:t>)</w:t>
            </w:r>
          </w:p>
        </w:tc>
        <w:tc>
          <w:tcPr>
            <w:tcW w:w="1646" w:type="dxa"/>
            <w:vAlign w:val="center"/>
          </w:tcPr>
          <w:p w14:paraId="73061B9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2500*750*800</w:t>
            </w:r>
          </w:p>
        </w:tc>
        <w:tc>
          <w:tcPr>
            <w:tcW w:w="662" w:type="dxa"/>
            <w:vAlign w:val="center"/>
          </w:tcPr>
          <w:p w14:paraId="4C5CE12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223717B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3696CE2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26FB13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21EE7F4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595504F"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6A19B66A" w14:textId="77777777">
        <w:trPr>
          <w:cantSplit/>
          <w:trHeight w:val="454"/>
          <w:jc w:val="center"/>
        </w:trPr>
        <w:tc>
          <w:tcPr>
            <w:tcW w:w="816" w:type="dxa"/>
            <w:gridSpan w:val="2"/>
            <w:vAlign w:val="center"/>
          </w:tcPr>
          <w:p w14:paraId="3BE9DB4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lastRenderedPageBreak/>
              <w:t>3</w:t>
            </w:r>
          </w:p>
        </w:tc>
        <w:tc>
          <w:tcPr>
            <w:tcW w:w="1603" w:type="dxa"/>
            <w:vAlign w:val="center"/>
          </w:tcPr>
          <w:p w14:paraId="158E156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中央台</w:t>
            </w:r>
          </w:p>
        </w:tc>
        <w:tc>
          <w:tcPr>
            <w:tcW w:w="1646" w:type="dxa"/>
            <w:vAlign w:val="center"/>
          </w:tcPr>
          <w:p w14:paraId="06D7C56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1400*800*800</w:t>
            </w:r>
          </w:p>
        </w:tc>
        <w:tc>
          <w:tcPr>
            <w:tcW w:w="662" w:type="dxa"/>
            <w:vAlign w:val="center"/>
          </w:tcPr>
          <w:p w14:paraId="1EBC774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3F38B27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7D243B2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71FD330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99BB63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05AA1CA6"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0B8C2D79" w14:textId="77777777">
        <w:trPr>
          <w:cantSplit/>
          <w:trHeight w:val="454"/>
          <w:jc w:val="center"/>
        </w:trPr>
        <w:tc>
          <w:tcPr>
            <w:tcW w:w="816" w:type="dxa"/>
            <w:gridSpan w:val="2"/>
            <w:vAlign w:val="center"/>
          </w:tcPr>
          <w:p w14:paraId="7777DD7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03" w:type="dxa"/>
            <w:vAlign w:val="center"/>
          </w:tcPr>
          <w:p w14:paraId="4C79149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钢制线槽</w:t>
            </w:r>
          </w:p>
        </w:tc>
        <w:tc>
          <w:tcPr>
            <w:tcW w:w="1646" w:type="dxa"/>
            <w:vAlign w:val="center"/>
          </w:tcPr>
          <w:p w14:paraId="5C17112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662" w:type="dxa"/>
            <w:vAlign w:val="center"/>
          </w:tcPr>
          <w:p w14:paraId="7BFA2FD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6</w:t>
            </w:r>
          </w:p>
        </w:tc>
        <w:tc>
          <w:tcPr>
            <w:tcW w:w="713" w:type="dxa"/>
            <w:vAlign w:val="center"/>
          </w:tcPr>
          <w:p w14:paraId="480AB5D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1287" w:type="dxa"/>
            <w:vAlign w:val="center"/>
          </w:tcPr>
          <w:p w14:paraId="5DEF6F8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4597114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F7F565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6321321B"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254A85D" w14:textId="77777777">
        <w:trPr>
          <w:cantSplit/>
          <w:trHeight w:val="454"/>
          <w:jc w:val="center"/>
        </w:trPr>
        <w:tc>
          <w:tcPr>
            <w:tcW w:w="816" w:type="dxa"/>
            <w:gridSpan w:val="2"/>
            <w:vAlign w:val="center"/>
          </w:tcPr>
          <w:p w14:paraId="1BB9318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1603" w:type="dxa"/>
            <w:vAlign w:val="center"/>
          </w:tcPr>
          <w:p w14:paraId="2AAD04B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4A99EA8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0DC7B41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41545E73"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5CB82CE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0A0876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977EF5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9266DF2"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710C065" w14:textId="77777777">
        <w:trPr>
          <w:cantSplit/>
          <w:trHeight w:val="454"/>
          <w:jc w:val="center"/>
        </w:trPr>
        <w:tc>
          <w:tcPr>
            <w:tcW w:w="816" w:type="dxa"/>
            <w:gridSpan w:val="2"/>
            <w:vAlign w:val="center"/>
          </w:tcPr>
          <w:p w14:paraId="34CBF49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6</w:t>
            </w:r>
          </w:p>
        </w:tc>
        <w:tc>
          <w:tcPr>
            <w:tcW w:w="1603" w:type="dxa"/>
            <w:vAlign w:val="center"/>
          </w:tcPr>
          <w:p w14:paraId="0F741C8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实验凳</w:t>
            </w:r>
          </w:p>
        </w:tc>
        <w:tc>
          <w:tcPr>
            <w:tcW w:w="1646" w:type="dxa"/>
            <w:vAlign w:val="center"/>
          </w:tcPr>
          <w:p w14:paraId="74782E2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41907633"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5E13541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268F220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C19F8B4"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6B67032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69EFFED9"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DF2EAC3" w14:textId="77777777">
        <w:trPr>
          <w:cantSplit/>
          <w:trHeight w:val="454"/>
          <w:jc w:val="center"/>
        </w:trPr>
        <w:tc>
          <w:tcPr>
            <w:tcW w:w="816" w:type="dxa"/>
            <w:gridSpan w:val="2"/>
            <w:vAlign w:val="center"/>
          </w:tcPr>
          <w:p w14:paraId="18B1BC4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7</w:t>
            </w:r>
          </w:p>
        </w:tc>
        <w:tc>
          <w:tcPr>
            <w:tcW w:w="1603" w:type="dxa"/>
            <w:vAlign w:val="center"/>
          </w:tcPr>
          <w:p w14:paraId="7591DF7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水槽、三口龙头、滴水架、洗眼器</w:t>
            </w:r>
          </w:p>
        </w:tc>
        <w:tc>
          <w:tcPr>
            <w:tcW w:w="1646" w:type="dxa"/>
            <w:vAlign w:val="center"/>
          </w:tcPr>
          <w:p w14:paraId="7836BDF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550*450*310</w:t>
            </w:r>
          </w:p>
        </w:tc>
        <w:tc>
          <w:tcPr>
            <w:tcW w:w="662" w:type="dxa"/>
            <w:vAlign w:val="center"/>
          </w:tcPr>
          <w:p w14:paraId="672339C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4D6D2B7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702849D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4A5BB5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751194C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E86A19D"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4D3CCFA" w14:textId="77777777">
        <w:trPr>
          <w:cantSplit/>
          <w:trHeight w:val="454"/>
          <w:jc w:val="center"/>
        </w:trPr>
        <w:tc>
          <w:tcPr>
            <w:tcW w:w="2419" w:type="dxa"/>
            <w:gridSpan w:val="3"/>
            <w:vAlign w:val="center"/>
          </w:tcPr>
          <w:p w14:paraId="7B2515CD"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HIV</w:t>
            </w:r>
            <w:r>
              <w:rPr>
                <w:rFonts w:ascii="Times New Roman" w:hAnsi="Times New Roman"/>
                <w:b/>
                <w:bCs/>
                <w:color w:val="000000"/>
                <w:szCs w:val="21"/>
              </w:rPr>
              <w:t>实验室</w:t>
            </w:r>
          </w:p>
        </w:tc>
        <w:tc>
          <w:tcPr>
            <w:tcW w:w="1646" w:type="dxa"/>
            <w:vAlign w:val="center"/>
          </w:tcPr>
          <w:p w14:paraId="58C246F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302873E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1AF425E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235F3B2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176E1DE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767D86E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48ADF66F"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B4072FB" w14:textId="77777777">
        <w:trPr>
          <w:cantSplit/>
          <w:trHeight w:val="454"/>
          <w:jc w:val="center"/>
        </w:trPr>
        <w:tc>
          <w:tcPr>
            <w:tcW w:w="816" w:type="dxa"/>
            <w:gridSpan w:val="2"/>
            <w:vAlign w:val="center"/>
          </w:tcPr>
          <w:p w14:paraId="5C6B65B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03" w:type="dxa"/>
            <w:vAlign w:val="center"/>
          </w:tcPr>
          <w:p w14:paraId="1F290D1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r>
              <w:rPr>
                <w:rFonts w:ascii="Times New Roman" w:eastAsia="宋体" w:hAnsi="Times New Roman" w:cs="Times New Roman"/>
                <w:color w:val="000000"/>
                <w:sz w:val="21"/>
                <w:szCs w:val="21"/>
                <w:lang w:val="en-US" w:bidi="ar"/>
              </w:rPr>
              <w:t>(</w:t>
            </w:r>
            <w:r>
              <w:rPr>
                <w:rFonts w:ascii="Times New Roman" w:eastAsia="宋体" w:hAnsi="Times New Roman" w:cs="Times New Roman"/>
                <w:color w:val="000000"/>
                <w:sz w:val="21"/>
                <w:szCs w:val="21"/>
                <w:lang w:val="en-US" w:bidi="ar"/>
              </w:rPr>
              <w:t>不带柜体</w:t>
            </w:r>
            <w:r>
              <w:rPr>
                <w:rFonts w:ascii="Times New Roman" w:eastAsia="宋体" w:hAnsi="Times New Roman" w:cs="Times New Roman"/>
                <w:color w:val="000000"/>
                <w:sz w:val="21"/>
                <w:szCs w:val="21"/>
                <w:lang w:val="en-US" w:bidi="ar"/>
              </w:rPr>
              <w:t>)</w:t>
            </w:r>
          </w:p>
        </w:tc>
        <w:tc>
          <w:tcPr>
            <w:tcW w:w="1646" w:type="dxa"/>
            <w:vAlign w:val="center"/>
          </w:tcPr>
          <w:p w14:paraId="04E82AB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3470*750*800</w:t>
            </w:r>
          </w:p>
        </w:tc>
        <w:tc>
          <w:tcPr>
            <w:tcW w:w="662" w:type="dxa"/>
            <w:vAlign w:val="center"/>
          </w:tcPr>
          <w:p w14:paraId="59BC400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25F1C65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47535B2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63DD266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6166C6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54A378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629449AB" w14:textId="77777777">
        <w:trPr>
          <w:cantSplit/>
          <w:trHeight w:val="454"/>
          <w:jc w:val="center"/>
        </w:trPr>
        <w:tc>
          <w:tcPr>
            <w:tcW w:w="816" w:type="dxa"/>
            <w:gridSpan w:val="2"/>
            <w:vAlign w:val="center"/>
          </w:tcPr>
          <w:p w14:paraId="5287F19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03" w:type="dxa"/>
            <w:vAlign w:val="center"/>
          </w:tcPr>
          <w:p w14:paraId="444BB84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钢制线槽</w:t>
            </w:r>
          </w:p>
        </w:tc>
        <w:tc>
          <w:tcPr>
            <w:tcW w:w="1646" w:type="dxa"/>
            <w:vAlign w:val="center"/>
          </w:tcPr>
          <w:p w14:paraId="27E9126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662" w:type="dxa"/>
            <w:vAlign w:val="center"/>
          </w:tcPr>
          <w:p w14:paraId="33748D8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713" w:type="dxa"/>
            <w:vAlign w:val="center"/>
          </w:tcPr>
          <w:p w14:paraId="19665B2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1287" w:type="dxa"/>
            <w:vAlign w:val="center"/>
          </w:tcPr>
          <w:p w14:paraId="06C371E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12F4C3F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530EC4E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8A4BA8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7776C06" w14:textId="77777777">
        <w:trPr>
          <w:cantSplit/>
          <w:trHeight w:val="454"/>
          <w:jc w:val="center"/>
        </w:trPr>
        <w:tc>
          <w:tcPr>
            <w:tcW w:w="816" w:type="dxa"/>
            <w:gridSpan w:val="2"/>
            <w:vAlign w:val="center"/>
          </w:tcPr>
          <w:p w14:paraId="6DDB1EB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1603" w:type="dxa"/>
            <w:vAlign w:val="center"/>
          </w:tcPr>
          <w:p w14:paraId="0A36BE3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712BBBD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35D0FC1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713" w:type="dxa"/>
            <w:vAlign w:val="center"/>
          </w:tcPr>
          <w:p w14:paraId="2D64F7E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1587D73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1758924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BF08F3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6B27677"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F165367" w14:textId="77777777">
        <w:trPr>
          <w:cantSplit/>
          <w:trHeight w:val="454"/>
          <w:jc w:val="center"/>
        </w:trPr>
        <w:tc>
          <w:tcPr>
            <w:tcW w:w="816" w:type="dxa"/>
            <w:gridSpan w:val="2"/>
            <w:vAlign w:val="center"/>
          </w:tcPr>
          <w:p w14:paraId="1B78163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03" w:type="dxa"/>
            <w:vAlign w:val="center"/>
          </w:tcPr>
          <w:p w14:paraId="68FA303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水槽、三口龙头、滴水架、洗眼器</w:t>
            </w:r>
          </w:p>
        </w:tc>
        <w:tc>
          <w:tcPr>
            <w:tcW w:w="1646" w:type="dxa"/>
            <w:vAlign w:val="center"/>
          </w:tcPr>
          <w:p w14:paraId="6118E38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550*450*310</w:t>
            </w:r>
          </w:p>
        </w:tc>
        <w:tc>
          <w:tcPr>
            <w:tcW w:w="662" w:type="dxa"/>
            <w:vAlign w:val="center"/>
          </w:tcPr>
          <w:p w14:paraId="12DDB6A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5EB584E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74B96AE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8466AC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07BCFFB"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8E688AD"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1B9A3791" w14:textId="77777777">
        <w:trPr>
          <w:cantSplit/>
          <w:trHeight w:val="454"/>
          <w:jc w:val="center"/>
        </w:trPr>
        <w:tc>
          <w:tcPr>
            <w:tcW w:w="2419" w:type="dxa"/>
            <w:gridSpan w:val="3"/>
            <w:vAlign w:val="center"/>
          </w:tcPr>
          <w:p w14:paraId="568A6850"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微量元素室</w:t>
            </w:r>
          </w:p>
        </w:tc>
        <w:tc>
          <w:tcPr>
            <w:tcW w:w="1646" w:type="dxa"/>
            <w:vAlign w:val="center"/>
          </w:tcPr>
          <w:p w14:paraId="16D0B35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5F7D924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6F61C76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152B557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3A7AA619"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0E42EE3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8B890DD"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C7C83AB" w14:textId="77777777">
        <w:trPr>
          <w:cantSplit/>
          <w:trHeight w:val="454"/>
          <w:jc w:val="center"/>
        </w:trPr>
        <w:tc>
          <w:tcPr>
            <w:tcW w:w="816" w:type="dxa"/>
            <w:gridSpan w:val="2"/>
            <w:vAlign w:val="center"/>
          </w:tcPr>
          <w:p w14:paraId="065281E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03" w:type="dxa"/>
            <w:vAlign w:val="center"/>
          </w:tcPr>
          <w:p w14:paraId="264D642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0208676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2500*800*800</w:t>
            </w:r>
          </w:p>
        </w:tc>
        <w:tc>
          <w:tcPr>
            <w:tcW w:w="662" w:type="dxa"/>
            <w:vAlign w:val="center"/>
          </w:tcPr>
          <w:p w14:paraId="1774244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5DA0784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7034483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0C4285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204BBBD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470F53B"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0634F3A2" w14:textId="77777777">
        <w:trPr>
          <w:cantSplit/>
          <w:trHeight w:val="454"/>
          <w:jc w:val="center"/>
        </w:trPr>
        <w:tc>
          <w:tcPr>
            <w:tcW w:w="816" w:type="dxa"/>
            <w:gridSpan w:val="2"/>
            <w:vAlign w:val="center"/>
          </w:tcPr>
          <w:p w14:paraId="5FD4098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03" w:type="dxa"/>
            <w:vAlign w:val="center"/>
          </w:tcPr>
          <w:p w14:paraId="647EEBD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实验边台</w:t>
            </w:r>
          </w:p>
        </w:tc>
        <w:tc>
          <w:tcPr>
            <w:tcW w:w="1646" w:type="dxa"/>
            <w:vAlign w:val="center"/>
          </w:tcPr>
          <w:p w14:paraId="742A88D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3000*800*800</w:t>
            </w:r>
          </w:p>
        </w:tc>
        <w:tc>
          <w:tcPr>
            <w:tcW w:w="662" w:type="dxa"/>
            <w:vAlign w:val="center"/>
          </w:tcPr>
          <w:p w14:paraId="1ED0BC5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48D5D81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4ECF50E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25EAAD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04CDEC6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6AF2F885"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3A828D83" w14:textId="77777777">
        <w:trPr>
          <w:cantSplit/>
          <w:trHeight w:val="454"/>
          <w:jc w:val="center"/>
        </w:trPr>
        <w:tc>
          <w:tcPr>
            <w:tcW w:w="816" w:type="dxa"/>
            <w:gridSpan w:val="2"/>
            <w:vAlign w:val="center"/>
          </w:tcPr>
          <w:p w14:paraId="387332A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1603" w:type="dxa"/>
            <w:vAlign w:val="center"/>
          </w:tcPr>
          <w:p w14:paraId="366A9E8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转角柜</w:t>
            </w:r>
          </w:p>
        </w:tc>
        <w:tc>
          <w:tcPr>
            <w:tcW w:w="1646" w:type="dxa"/>
            <w:vAlign w:val="center"/>
          </w:tcPr>
          <w:p w14:paraId="3350C94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1000*1000*800</w:t>
            </w:r>
          </w:p>
        </w:tc>
        <w:tc>
          <w:tcPr>
            <w:tcW w:w="662" w:type="dxa"/>
            <w:vAlign w:val="center"/>
          </w:tcPr>
          <w:p w14:paraId="3D45BA8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37108B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个</w:t>
            </w:r>
          </w:p>
        </w:tc>
        <w:tc>
          <w:tcPr>
            <w:tcW w:w="1287" w:type="dxa"/>
            <w:vAlign w:val="center"/>
          </w:tcPr>
          <w:p w14:paraId="10D5E61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78E98B2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28D105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68B9C9E0"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CCF677F" w14:textId="77777777">
        <w:trPr>
          <w:cantSplit/>
          <w:trHeight w:val="454"/>
          <w:jc w:val="center"/>
        </w:trPr>
        <w:tc>
          <w:tcPr>
            <w:tcW w:w="816" w:type="dxa"/>
            <w:gridSpan w:val="2"/>
            <w:vAlign w:val="center"/>
          </w:tcPr>
          <w:p w14:paraId="3D7BAD1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03" w:type="dxa"/>
            <w:vAlign w:val="center"/>
          </w:tcPr>
          <w:p w14:paraId="4CABFE4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钢制线槽</w:t>
            </w:r>
          </w:p>
        </w:tc>
        <w:tc>
          <w:tcPr>
            <w:tcW w:w="1646" w:type="dxa"/>
            <w:vAlign w:val="center"/>
          </w:tcPr>
          <w:p w14:paraId="7D47E3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662" w:type="dxa"/>
            <w:vAlign w:val="center"/>
          </w:tcPr>
          <w:p w14:paraId="4A00FDE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713" w:type="dxa"/>
            <w:vAlign w:val="center"/>
          </w:tcPr>
          <w:p w14:paraId="23186C7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米</w:t>
            </w:r>
          </w:p>
        </w:tc>
        <w:tc>
          <w:tcPr>
            <w:tcW w:w="1287" w:type="dxa"/>
            <w:vAlign w:val="center"/>
          </w:tcPr>
          <w:p w14:paraId="7B06E9B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3424BA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15C5A7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3F06A407"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52FEED31" w14:textId="77777777">
        <w:trPr>
          <w:cantSplit/>
          <w:trHeight w:val="454"/>
          <w:jc w:val="center"/>
        </w:trPr>
        <w:tc>
          <w:tcPr>
            <w:tcW w:w="816" w:type="dxa"/>
            <w:gridSpan w:val="2"/>
            <w:vAlign w:val="center"/>
          </w:tcPr>
          <w:p w14:paraId="3BC273D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5</w:t>
            </w:r>
          </w:p>
        </w:tc>
        <w:tc>
          <w:tcPr>
            <w:tcW w:w="1603" w:type="dxa"/>
            <w:vAlign w:val="center"/>
          </w:tcPr>
          <w:p w14:paraId="2DE3C18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1583FC2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r>
              <w:rPr>
                <w:rFonts w:ascii="Times New Roman" w:eastAsia="宋体" w:hAnsi="Times New Roman" w:cs="Times New Roman"/>
                <w:color w:val="000000"/>
                <w:sz w:val="21"/>
                <w:szCs w:val="21"/>
                <w:lang w:val="en-US" w:bidi="ar"/>
              </w:rPr>
              <w:t xml:space="preserve"> </w:t>
            </w:r>
          </w:p>
        </w:tc>
        <w:tc>
          <w:tcPr>
            <w:tcW w:w="662" w:type="dxa"/>
            <w:vAlign w:val="center"/>
          </w:tcPr>
          <w:p w14:paraId="036D798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19DAFDB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014423A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E17C2A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6092B75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78F6412"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67D08B53" w14:textId="77777777">
        <w:trPr>
          <w:cantSplit/>
          <w:trHeight w:val="454"/>
          <w:jc w:val="center"/>
        </w:trPr>
        <w:tc>
          <w:tcPr>
            <w:tcW w:w="816" w:type="dxa"/>
            <w:gridSpan w:val="2"/>
            <w:vAlign w:val="center"/>
          </w:tcPr>
          <w:p w14:paraId="18DE44F3"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6</w:t>
            </w:r>
          </w:p>
        </w:tc>
        <w:tc>
          <w:tcPr>
            <w:tcW w:w="1603" w:type="dxa"/>
            <w:vAlign w:val="center"/>
          </w:tcPr>
          <w:p w14:paraId="2207D11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实验凳</w:t>
            </w:r>
          </w:p>
        </w:tc>
        <w:tc>
          <w:tcPr>
            <w:tcW w:w="1646" w:type="dxa"/>
            <w:vAlign w:val="center"/>
          </w:tcPr>
          <w:p w14:paraId="20ECCBF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3759016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713" w:type="dxa"/>
            <w:vAlign w:val="center"/>
          </w:tcPr>
          <w:p w14:paraId="6C974A8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0313A1F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33886A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A93527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0CEC7B8"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E9413AE" w14:textId="77777777">
        <w:trPr>
          <w:cantSplit/>
          <w:trHeight w:val="454"/>
          <w:jc w:val="center"/>
        </w:trPr>
        <w:tc>
          <w:tcPr>
            <w:tcW w:w="2419" w:type="dxa"/>
            <w:gridSpan w:val="3"/>
            <w:vAlign w:val="center"/>
          </w:tcPr>
          <w:p w14:paraId="467DD2CF"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细胞室</w:t>
            </w:r>
          </w:p>
        </w:tc>
        <w:tc>
          <w:tcPr>
            <w:tcW w:w="1646" w:type="dxa"/>
            <w:vAlign w:val="center"/>
          </w:tcPr>
          <w:p w14:paraId="640D190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658511F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3D0FA32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1BF1CD6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2661CCE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0FE5D4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094D892C"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E4F74E8" w14:textId="77777777">
        <w:trPr>
          <w:cantSplit/>
          <w:trHeight w:val="454"/>
          <w:jc w:val="center"/>
        </w:trPr>
        <w:tc>
          <w:tcPr>
            <w:tcW w:w="816" w:type="dxa"/>
            <w:gridSpan w:val="2"/>
            <w:vAlign w:val="center"/>
          </w:tcPr>
          <w:p w14:paraId="11C3EAF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03" w:type="dxa"/>
            <w:vAlign w:val="center"/>
          </w:tcPr>
          <w:p w14:paraId="241A60E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实验台</w:t>
            </w:r>
            <w:r>
              <w:rPr>
                <w:rFonts w:ascii="Times New Roman" w:eastAsia="宋体" w:hAnsi="Times New Roman" w:cs="Times New Roman"/>
                <w:color w:val="000000"/>
                <w:sz w:val="21"/>
                <w:szCs w:val="21"/>
                <w:lang w:val="en-US" w:bidi="ar"/>
              </w:rPr>
              <w:t>(</w:t>
            </w:r>
            <w:r>
              <w:rPr>
                <w:rFonts w:ascii="Times New Roman" w:eastAsia="宋体" w:hAnsi="Times New Roman" w:cs="Times New Roman"/>
                <w:color w:val="000000"/>
                <w:sz w:val="21"/>
                <w:szCs w:val="21"/>
                <w:lang w:val="en-US" w:bidi="ar"/>
              </w:rPr>
              <w:t>带柜体</w:t>
            </w:r>
            <w:r>
              <w:rPr>
                <w:rFonts w:ascii="Times New Roman" w:eastAsia="宋体" w:hAnsi="Times New Roman" w:cs="Times New Roman"/>
                <w:color w:val="000000"/>
                <w:sz w:val="21"/>
                <w:szCs w:val="21"/>
                <w:lang w:val="en-US" w:bidi="ar"/>
              </w:rPr>
              <w:t>)</w:t>
            </w:r>
          </w:p>
        </w:tc>
        <w:tc>
          <w:tcPr>
            <w:tcW w:w="1646" w:type="dxa"/>
            <w:vAlign w:val="center"/>
          </w:tcPr>
          <w:p w14:paraId="2304167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1200*600*800</w:t>
            </w:r>
          </w:p>
        </w:tc>
        <w:tc>
          <w:tcPr>
            <w:tcW w:w="662" w:type="dxa"/>
            <w:vAlign w:val="center"/>
          </w:tcPr>
          <w:p w14:paraId="6EDFCFC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713" w:type="dxa"/>
            <w:vAlign w:val="center"/>
          </w:tcPr>
          <w:p w14:paraId="1B33676E"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1E13A1EF"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7237FF6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694EDBE0"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1561424"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712EC150" w14:textId="77777777">
        <w:trPr>
          <w:cantSplit/>
          <w:trHeight w:val="454"/>
          <w:jc w:val="center"/>
        </w:trPr>
        <w:tc>
          <w:tcPr>
            <w:tcW w:w="816" w:type="dxa"/>
            <w:gridSpan w:val="2"/>
            <w:vAlign w:val="center"/>
          </w:tcPr>
          <w:p w14:paraId="3944BB3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1603" w:type="dxa"/>
            <w:vAlign w:val="center"/>
          </w:tcPr>
          <w:p w14:paraId="1CCF7CD6"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实验台</w:t>
            </w:r>
            <w:r>
              <w:rPr>
                <w:rFonts w:ascii="Times New Roman" w:eastAsia="宋体" w:hAnsi="Times New Roman" w:cs="Times New Roman"/>
                <w:color w:val="000000"/>
                <w:sz w:val="21"/>
                <w:szCs w:val="21"/>
                <w:lang w:val="en-US" w:bidi="ar"/>
              </w:rPr>
              <w:t>(</w:t>
            </w:r>
            <w:r>
              <w:rPr>
                <w:rFonts w:ascii="Times New Roman" w:eastAsia="宋体" w:hAnsi="Times New Roman" w:cs="Times New Roman"/>
                <w:color w:val="000000"/>
                <w:sz w:val="21"/>
                <w:szCs w:val="21"/>
                <w:lang w:val="en-US" w:bidi="ar"/>
              </w:rPr>
              <w:t>带柜体</w:t>
            </w:r>
            <w:r>
              <w:rPr>
                <w:rFonts w:ascii="Times New Roman" w:eastAsia="宋体" w:hAnsi="Times New Roman" w:cs="Times New Roman"/>
                <w:color w:val="000000"/>
                <w:sz w:val="21"/>
                <w:szCs w:val="21"/>
                <w:lang w:val="en-US" w:bidi="ar"/>
              </w:rPr>
              <w:t>)</w:t>
            </w:r>
          </w:p>
        </w:tc>
        <w:tc>
          <w:tcPr>
            <w:tcW w:w="1646" w:type="dxa"/>
            <w:vAlign w:val="center"/>
          </w:tcPr>
          <w:p w14:paraId="5EF4CC45"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2000*750*800</w:t>
            </w:r>
          </w:p>
        </w:tc>
        <w:tc>
          <w:tcPr>
            <w:tcW w:w="662" w:type="dxa"/>
            <w:vAlign w:val="center"/>
          </w:tcPr>
          <w:p w14:paraId="704D6B8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6523DD0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组</w:t>
            </w:r>
          </w:p>
        </w:tc>
        <w:tc>
          <w:tcPr>
            <w:tcW w:w="1287" w:type="dxa"/>
            <w:vAlign w:val="center"/>
          </w:tcPr>
          <w:p w14:paraId="2BE4646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73EBFEEE"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3F9FEFEA"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5C3BCCB"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B1FC212" w14:textId="77777777">
        <w:trPr>
          <w:cantSplit/>
          <w:trHeight w:val="454"/>
          <w:jc w:val="center"/>
        </w:trPr>
        <w:tc>
          <w:tcPr>
            <w:tcW w:w="816" w:type="dxa"/>
            <w:gridSpan w:val="2"/>
            <w:vAlign w:val="center"/>
          </w:tcPr>
          <w:p w14:paraId="29BB06C9"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1603" w:type="dxa"/>
            <w:vAlign w:val="center"/>
          </w:tcPr>
          <w:p w14:paraId="07001614"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实验椅</w:t>
            </w:r>
          </w:p>
        </w:tc>
        <w:tc>
          <w:tcPr>
            <w:tcW w:w="1646" w:type="dxa"/>
            <w:vAlign w:val="center"/>
          </w:tcPr>
          <w:p w14:paraId="295BB49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3E2AD41A"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3</w:t>
            </w:r>
          </w:p>
        </w:tc>
        <w:tc>
          <w:tcPr>
            <w:tcW w:w="713" w:type="dxa"/>
            <w:vAlign w:val="center"/>
          </w:tcPr>
          <w:p w14:paraId="0C17B07B"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03DA19A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6116F3A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488D7122"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7539F2AD"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243E48ED" w14:textId="77777777">
        <w:trPr>
          <w:cantSplit/>
          <w:trHeight w:val="454"/>
          <w:jc w:val="center"/>
        </w:trPr>
        <w:tc>
          <w:tcPr>
            <w:tcW w:w="816" w:type="dxa"/>
            <w:gridSpan w:val="2"/>
            <w:vAlign w:val="center"/>
          </w:tcPr>
          <w:p w14:paraId="1C6503AF"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4</w:t>
            </w:r>
          </w:p>
        </w:tc>
        <w:tc>
          <w:tcPr>
            <w:tcW w:w="1603" w:type="dxa"/>
            <w:vAlign w:val="center"/>
          </w:tcPr>
          <w:p w14:paraId="6A4B0D9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实验凳</w:t>
            </w:r>
          </w:p>
        </w:tc>
        <w:tc>
          <w:tcPr>
            <w:tcW w:w="1646" w:type="dxa"/>
            <w:vAlign w:val="center"/>
          </w:tcPr>
          <w:p w14:paraId="5C5447F8"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662" w:type="dxa"/>
            <w:vAlign w:val="center"/>
          </w:tcPr>
          <w:p w14:paraId="2859DC32"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2</w:t>
            </w:r>
          </w:p>
        </w:tc>
        <w:tc>
          <w:tcPr>
            <w:tcW w:w="713" w:type="dxa"/>
            <w:vAlign w:val="center"/>
          </w:tcPr>
          <w:p w14:paraId="1A61419C"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张</w:t>
            </w:r>
          </w:p>
        </w:tc>
        <w:tc>
          <w:tcPr>
            <w:tcW w:w="1287" w:type="dxa"/>
            <w:vAlign w:val="center"/>
          </w:tcPr>
          <w:p w14:paraId="201EB02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54597228"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067D512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109E4EB6"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6137ABC9" w14:textId="77777777">
        <w:trPr>
          <w:cantSplit/>
          <w:trHeight w:val="454"/>
          <w:jc w:val="center"/>
        </w:trPr>
        <w:tc>
          <w:tcPr>
            <w:tcW w:w="2419" w:type="dxa"/>
            <w:gridSpan w:val="3"/>
            <w:vAlign w:val="center"/>
          </w:tcPr>
          <w:p w14:paraId="04807768"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走廊</w:t>
            </w:r>
          </w:p>
        </w:tc>
        <w:tc>
          <w:tcPr>
            <w:tcW w:w="1646" w:type="dxa"/>
            <w:vAlign w:val="center"/>
          </w:tcPr>
          <w:p w14:paraId="4F7172F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662" w:type="dxa"/>
            <w:vAlign w:val="center"/>
          </w:tcPr>
          <w:p w14:paraId="4E53A78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713" w:type="dxa"/>
            <w:vAlign w:val="center"/>
          </w:tcPr>
          <w:p w14:paraId="7A4E91F3"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1287" w:type="dxa"/>
            <w:vAlign w:val="center"/>
          </w:tcPr>
          <w:p w14:paraId="3342020D"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0655806C"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92C5E97"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63598E7"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03E3D9D4" w14:textId="77777777">
        <w:trPr>
          <w:cantSplit/>
          <w:trHeight w:val="454"/>
          <w:jc w:val="center"/>
        </w:trPr>
        <w:tc>
          <w:tcPr>
            <w:tcW w:w="816" w:type="dxa"/>
            <w:gridSpan w:val="2"/>
            <w:vAlign w:val="center"/>
          </w:tcPr>
          <w:p w14:paraId="2FC61E01"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1603" w:type="dxa"/>
            <w:vAlign w:val="center"/>
          </w:tcPr>
          <w:p w14:paraId="5E79D9FD"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紧急喷淋装置</w:t>
            </w:r>
          </w:p>
        </w:tc>
        <w:tc>
          <w:tcPr>
            <w:tcW w:w="1646" w:type="dxa"/>
            <w:vAlign w:val="center"/>
          </w:tcPr>
          <w:p w14:paraId="03AC9FA6" w14:textId="77777777" w:rsidR="000F22D1" w:rsidRDefault="000F22D1">
            <w:pPr>
              <w:jc w:val="center"/>
              <w:rPr>
                <w:rFonts w:ascii="Times New Roman" w:eastAsia="宋体" w:hAnsi="Times New Roman" w:cs="Times New Roman"/>
                <w:color w:val="000000"/>
                <w:sz w:val="21"/>
                <w:szCs w:val="21"/>
              </w:rPr>
            </w:pPr>
          </w:p>
        </w:tc>
        <w:tc>
          <w:tcPr>
            <w:tcW w:w="662" w:type="dxa"/>
            <w:vAlign w:val="center"/>
          </w:tcPr>
          <w:p w14:paraId="10754387"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1</w:t>
            </w:r>
          </w:p>
        </w:tc>
        <w:tc>
          <w:tcPr>
            <w:tcW w:w="713" w:type="dxa"/>
            <w:vAlign w:val="center"/>
          </w:tcPr>
          <w:p w14:paraId="7DAC4990" w14:textId="77777777" w:rsidR="000F22D1" w:rsidRDefault="000249CF">
            <w:pPr>
              <w:widowControl/>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lang w:val="en-US" w:bidi="ar"/>
              </w:rPr>
              <w:t>套</w:t>
            </w:r>
          </w:p>
        </w:tc>
        <w:tc>
          <w:tcPr>
            <w:tcW w:w="1287" w:type="dxa"/>
            <w:vAlign w:val="center"/>
          </w:tcPr>
          <w:p w14:paraId="558F0A01"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82" w:type="dxa"/>
            <w:vAlign w:val="center"/>
          </w:tcPr>
          <w:p w14:paraId="6B7FA965"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831" w:type="dxa"/>
            <w:vAlign w:val="center"/>
          </w:tcPr>
          <w:p w14:paraId="1B926A26" w14:textId="77777777" w:rsidR="000F22D1" w:rsidRDefault="000F22D1">
            <w:pPr>
              <w:pStyle w:val="af0"/>
              <w:adjustRightInd w:val="0"/>
              <w:snapToGrid w:val="0"/>
              <w:spacing w:line="300" w:lineRule="auto"/>
              <w:jc w:val="center"/>
              <w:rPr>
                <w:rFonts w:ascii="Times New Roman" w:hAnsi="Times New Roman"/>
                <w:color w:val="000000"/>
                <w:szCs w:val="21"/>
              </w:rPr>
            </w:pPr>
          </w:p>
        </w:tc>
        <w:tc>
          <w:tcPr>
            <w:tcW w:w="961" w:type="dxa"/>
            <w:vAlign w:val="center"/>
          </w:tcPr>
          <w:p w14:paraId="5AFF015B" w14:textId="77777777" w:rsidR="000F22D1" w:rsidRDefault="000F22D1">
            <w:pPr>
              <w:pStyle w:val="af0"/>
              <w:adjustRightInd w:val="0"/>
              <w:snapToGrid w:val="0"/>
              <w:spacing w:line="300" w:lineRule="auto"/>
              <w:jc w:val="center"/>
              <w:rPr>
                <w:rFonts w:ascii="Times New Roman" w:hAnsi="Times New Roman"/>
                <w:color w:val="000000"/>
                <w:szCs w:val="21"/>
              </w:rPr>
            </w:pPr>
          </w:p>
        </w:tc>
      </w:tr>
      <w:tr w:rsidR="000F22D1" w14:paraId="4921DCE4" w14:textId="77777777">
        <w:trPr>
          <w:cantSplit/>
          <w:trHeight w:val="591"/>
          <w:jc w:val="center"/>
        </w:trPr>
        <w:tc>
          <w:tcPr>
            <w:tcW w:w="2419" w:type="dxa"/>
            <w:gridSpan w:val="3"/>
            <w:vAlign w:val="center"/>
          </w:tcPr>
          <w:p w14:paraId="57283E5B" w14:textId="77777777" w:rsidR="000F22D1" w:rsidRDefault="000249CF">
            <w:pPr>
              <w:pStyle w:val="af0"/>
              <w:adjustRightInd w:val="0"/>
              <w:snapToGrid w:val="0"/>
              <w:spacing w:line="300" w:lineRule="auto"/>
              <w:jc w:val="center"/>
              <w:rPr>
                <w:rFonts w:ascii="Times New Roman" w:hAnsi="Times New Roman"/>
                <w:color w:val="000000"/>
                <w:szCs w:val="21"/>
              </w:rPr>
            </w:pPr>
            <w:r>
              <w:rPr>
                <w:rFonts w:ascii="Times New Roman" w:hAnsi="Times New Roman"/>
                <w:b/>
                <w:bCs/>
                <w:color w:val="000000"/>
                <w:szCs w:val="21"/>
              </w:rPr>
              <w:t>投标总价：</w:t>
            </w:r>
          </w:p>
        </w:tc>
        <w:tc>
          <w:tcPr>
            <w:tcW w:w="6982" w:type="dxa"/>
            <w:gridSpan w:val="7"/>
            <w:vAlign w:val="center"/>
          </w:tcPr>
          <w:p w14:paraId="3DED0692" w14:textId="77777777" w:rsidR="000F22D1" w:rsidRDefault="000F22D1">
            <w:pPr>
              <w:pStyle w:val="af0"/>
              <w:adjustRightInd w:val="0"/>
              <w:snapToGrid w:val="0"/>
              <w:spacing w:line="300" w:lineRule="auto"/>
              <w:jc w:val="center"/>
              <w:rPr>
                <w:rFonts w:ascii="Times New Roman" w:hAnsi="Times New Roman"/>
                <w:color w:val="000000"/>
                <w:szCs w:val="21"/>
              </w:rPr>
            </w:pPr>
          </w:p>
        </w:tc>
      </w:tr>
    </w:tbl>
    <w:p w14:paraId="3323E61A" w14:textId="77777777" w:rsidR="000F22D1" w:rsidRDefault="000F22D1">
      <w:pPr>
        <w:pStyle w:val="af0"/>
        <w:adjustRightInd w:val="0"/>
        <w:snapToGrid w:val="0"/>
        <w:spacing w:line="300" w:lineRule="auto"/>
        <w:ind w:firstLine="480"/>
        <w:rPr>
          <w:rFonts w:ascii="Times New Roman" w:hAnsi="Times New Roman"/>
          <w:color w:val="000000"/>
        </w:rPr>
      </w:pPr>
    </w:p>
    <w:p w14:paraId="033F5408" w14:textId="77777777" w:rsidR="000F22D1" w:rsidRDefault="000249CF">
      <w:pPr>
        <w:pStyle w:val="af0"/>
        <w:adjustRightInd w:val="0"/>
        <w:snapToGrid w:val="0"/>
        <w:spacing w:line="300" w:lineRule="auto"/>
        <w:ind w:firstLine="480"/>
        <w:rPr>
          <w:rFonts w:ascii="Times New Roman" w:hAnsi="Times New Roman"/>
          <w:color w:val="000000"/>
        </w:rPr>
      </w:pPr>
      <w:r>
        <w:rPr>
          <w:rFonts w:ascii="Times New Roman" w:hAnsi="Times New Roman"/>
          <w:color w:val="000000"/>
        </w:rPr>
        <w:t>报价说明：</w:t>
      </w:r>
      <w:r>
        <w:rPr>
          <w:rFonts w:ascii="Times New Roman" w:hAnsi="Times New Roman" w:hint="eastAsia"/>
          <w:color w:val="000000"/>
        </w:rPr>
        <w:t>投标报价</w:t>
      </w:r>
      <w:r>
        <w:rPr>
          <w:rFonts w:ascii="Times New Roman" w:hAnsi="Times New Roman"/>
          <w:color w:val="000000"/>
        </w:rPr>
        <w:t>包</w:t>
      </w:r>
      <w:r>
        <w:rPr>
          <w:rFonts w:ascii="Times New Roman" w:hAnsi="Times New Roman" w:hint="eastAsia"/>
          <w:color w:val="000000"/>
        </w:rPr>
        <w:t>含</w:t>
      </w:r>
      <w:r>
        <w:rPr>
          <w:rFonts w:ascii="Times New Roman" w:hAnsi="Times New Roman"/>
          <w:color w:val="000000"/>
        </w:rPr>
        <w:t>设备费及相关服务费。</w:t>
      </w:r>
      <w:r>
        <w:rPr>
          <w:rFonts w:ascii="Times New Roman" w:hAnsi="Times New Roman" w:hint="eastAsia"/>
          <w:color w:val="000000"/>
        </w:rPr>
        <w:t>其中，</w:t>
      </w:r>
      <w:r>
        <w:rPr>
          <w:rFonts w:ascii="Times New Roman" w:hAnsi="Times New Roman"/>
          <w:color w:val="000000"/>
        </w:rPr>
        <w:t>设备费包括设备本体、随机配送（备品备件、另配件、专用工具）的所有费用</w:t>
      </w:r>
      <w:r>
        <w:rPr>
          <w:rFonts w:ascii="Times New Roman" w:hAnsi="Times New Roman" w:hint="eastAsia"/>
          <w:color w:val="000000"/>
        </w:rPr>
        <w:t>，</w:t>
      </w:r>
      <w:r>
        <w:rPr>
          <w:rFonts w:ascii="Times New Roman" w:hAnsi="Times New Roman"/>
          <w:color w:val="000000"/>
        </w:rPr>
        <w:t>相关服务费包括运杂费、保险费、到货验收、保管、安装、</w:t>
      </w:r>
      <w:r>
        <w:rPr>
          <w:rFonts w:ascii="Times New Roman" w:hAnsi="Times New Roman"/>
          <w:color w:val="000000"/>
        </w:rPr>
        <w:lastRenderedPageBreak/>
        <w:t>调试、试运行、检验、验收合格、交付使用、保修期内的售后服务及采购文件规定的其他费用等所涉及全部费用。</w:t>
      </w:r>
    </w:p>
    <w:p w14:paraId="2F876F8E" w14:textId="77777777" w:rsidR="000F22D1" w:rsidRDefault="000F22D1">
      <w:pPr>
        <w:pStyle w:val="af0"/>
        <w:adjustRightInd w:val="0"/>
        <w:snapToGrid w:val="0"/>
        <w:spacing w:line="300" w:lineRule="auto"/>
        <w:ind w:firstLine="480"/>
        <w:rPr>
          <w:rFonts w:ascii="Times New Roman" w:hAnsi="Times New Roman"/>
          <w:color w:val="000000"/>
        </w:rPr>
      </w:pPr>
    </w:p>
    <w:p w14:paraId="79CF5A59" w14:textId="77777777" w:rsidR="000F22D1" w:rsidRDefault="000249CF">
      <w:pPr>
        <w:pStyle w:val="af0"/>
        <w:adjustRightInd w:val="0"/>
        <w:snapToGrid w:val="0"/>
        <w:spacing w:line="300" w:lineRule="auto"/>
        <w:ind w:firstLine="480"/>
        <w:rPr>
          <w:rFonts w:ascii="Times New Roman" w:hAnsi="Times New Roman"/>
          <w:color w:val="000000"/>
        </w:rPr>
      </w:pPr>
      <w:r>
        <w:rPr>
          <w:rFonts w:ascii="Times New Roman" w:hAnsi="Times New Roman"/>
          <w:color w:val="000000"/>
        </w:rPr>
        <w:t>供应商全称（盖单位公章）：</w:t>
      </w:r>
    </w:p>
    <w:p w14:paraId="22CA0F48" w14:textId="77777777" w:rsidR="000F22D1" w:rsidRDefault="000F22D1">
      <w:pPr>
        <w:pStyle w:val="af0"/>
        <w:adjustRightInd w:val="0"/>
        <w:snapToGrid w:val="0"/>
        <w:spacing w:line="300" w:lineRule="auto"/>
        <w:ind w:firstLine="480"/>
        <w:rPr>
          <w:rFonts w:ascii="Times New Roman" w:hAnsi="Times New Roman"/>
          <w:color w:val="000000"/>
        </w:rPr>
      </w:pPr>
    </w:p>
    <w:p w14:paraId="3CB8F5E1" w14:textId="77777777" w:rsidR="000F22D1" w:rsidRDefault="000249CF">
      <w:pPr>
        <w:pStyle w:val="af0"/>
        <w:adjustRightInd w:val="0"/>
        <w:snapToGrid w:val="0"/>
        <w:spacing w:line="300" w:lineRule="auto"/>
        <w:ind w:firstLine="480"/>
        <w:rPr>
          <w:rFonts w:ascii="Times New Roman" w:hAnsi="Times New Roman"/>
          <w:color w:val="000000"/>
        </w:rPr>
      </w:pPr>
      <w:r>
        <w:rPr>
          <w:rFonts w:ascii="Times New Roman" w:hAnsi="Times New Roman" w:hint="eastAsia"/>
          <w:color w:val="000000"/>
        </w:rPr>
        <w:t>法定代表人或授权代表</w:t>
      </w:r>
      <w:r>
        <w:rPr>
          <w:rFonts w:ascii="Times New Roman" w:hAnsi="Times New Roman"/>
          <w:color w:val="000000"/>
        </w:rPr>
        <w:t>（签字或盖章）：</w:t>
      </w:r>
    </w:p>
    <w:p w14:paraId="1EBD7F79" w14:textId="77777777" w:rsidR="000F22D1" w:rsidRDefault="000F22D1">
      <w:pPr>
        <w:pStyle w:val="af0"/>
        <w:adjustRightInd w:val="0"/>
        <w:snapToGrid w:val="0"/>
        <w:spacing w:line="300" w:lineRule="auto"/>
        <w:ind w:firstLine="480"/>
        <w:rPr>
          <w:rFonts w:ascii="Times New Roman" w:hAnsi="Times New Roman"/>
          <w:color w:val="000000"/>
        </w:rPr>
      </w:pPr>
    </w:p>
    <w:p w14:paraId="66D00A6A" w14:textId="77777777" w:rsidR="000F22D1" w:rsidRDefault="000249CF">
      <w:pPr>
        <w:spacing w:line="360" w:lineRule="auto"/>
        <w:rPr>
          <w:rFonts w:ascii="Times New Roman" w:eastAsia="宋体" w:hAnsi="Times New Roman"/>
          <w:color w:val="000000"/>
        </w:rPr>
      </w:pPr>
      <w:r>
        <w:rPr>
          <w:rFonts w:ascii="Times New Roman" w:eastAsia="宋体" w:hAnsi="Times New Roman" w:hint="eastAsia"/>
          <w:color w:val="000000"/>
          <w:lang w:val="en-US"/>
        </w:rPr>
        <w:t xml:space="preserve">     </w:t>
      </w:r>
      <w:r>
        <w:rPr>
          <w:rFonts w:ascii="Times New Roman" w:eastAsia="宋体" w:hAnsi="Times New Roman"/>
          <w:color w:val="000000"/>
        </w:rPr>
        <w:t>日期：</w:t>
      </w:r>
      <w:r>
        <w:rPr>
          <w:rFonts w:ascii="Times New Roman" w:eastAsia="宋体" w:hAnsi="Times New Roman"/>
          <w:color w:val="000000"/>
        </w:rPr>
        <w:t xml:space="preserve">  </w:t>
      </w:r>
      <w:r>
        <w:rPr>
          <w:rFonts w:ascii="Times New Roman" w:eastAsia="宋体" w:hAnsi="Times New Roman"/>
          <w:color w:val="000000"/>
          <w:szCs w:val="21"/>
        </w:rPr>
        <w:t>年</w:t>
      </w:r>
      <w:r>
        <w:rPr>
          <w:rFonts w:ascii="Times New Roman" w:eastAsia="宋体" w:hAnsi="Times New Roman"/>
          <w:color w:val="000000"/>
          <w:szCs w:val="21"/>
        </w:rPr>
        <w:t xml:space="preserve">  </w:t>
      </w:r>
      <w:r>
        <w:rPr>
          <w:rFonts w:ascii="Times New Roman" w:eastAsia="宋体" w:hAnsi="Times New Roman"/>
          <w:color w:val="000000"/>
          <w:szCs w:val="21"/>
        </w:rPr>
        <w:t>月</w:t>
      </w:r>
      <w:r>
        <w:rPr>
          <w:rFonts w:ascii="Times New Roman" w:eastAsia="宋体" w:hAnsi="Times New Roman"/>
          <w:color w:val="000000"/>
          <w:szCs w:val="21"/>
        </w:rPr>
        <w:t xml:space="preserve">  </w:t>
      </w:r>
      <w:r>
        <w:rPr>
          <w:rFonts w:ascii="Times New Roman" w:eastAsia="宋体" w:hAnsi="Times New Roman"/>
          <w:color w:val="000000"/>
          <w:szCs w:val="21"/>
        </w:rPr>
        <w:t>日</w:t>
      </w:r>
      <w:r>
        <w:rPr>
          <w:rFonts w:ascii="Times New Roman" w:eastAsia="宋体" w:hAnsi="Times New Roman"/>
          <w:color w:val="000000"/>
          <w:szCs w:val="21"/>
        </w:rPr>
        <w:br w:type="page"/>
      </w:r>
      <w:bookmarkStart w:id="44" w:name="_Toc336683578"/>
      <w:bookmarkStart w:id="45" w:name="_Toc345575538"/>
    </w:p>
    <w:bookmarkEnd w:id="44"/>
    <w:bookmarkEnd w:id="45"/>
    <w:p w14:paraId="562C6CF5"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hint="eastAsia"/>
          <w:color w:val="000000"/>
          <w:lang w:val="en-US"/>
        </w:rPr>
        <w:lastRenderedPageBreak/>
        <w:t>4</w:t>
      </w:r>
      <w:r>
        <w:rPr>
          <w:rFonts w:ascii="Times New Roman" w:hAnsi="Times New Roman"/>
          <w:color w:val="000000"/>
        </w:rPr>
        <w:t>、法定代表人资格证明书</w:t>
      </w:r>
    </w:p>
    <w:p w14:paraId="015CD4CA"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法定代表人资格证明书</w:t>
      </w:r>
    </w:p>
    <w:p w14:paraId="615BFE6E"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213CB2E2"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30A73CC7" w14:textId="77777777" w:rsidR="000F22D1" w:rsidRDefault="000249CF">
      <w:pPr>
        <w:adjustRightInd w:val="0"/>
        <w:snapToGrid w:val="0"/>
        <w:spacing w:line="360" w:lineRule="auto"/>
        <w:ind w:firstLineChars="200" w:firstLine="400"/>
        <w:rPr>
          <w:rFonts w:ascii="Times New Roman" w:eastAsia="宋体" w:hAnsi="Times New Roman"/>
          <w:color w:val="000000"/>
          <w:szCs w:val="21"/>
          <w:u w:val="single"/>
        </w:rPr>
      </w:pPr>
      <w:r>
        <w:rPr>
          <w:rFonts w:ascii="Times New Roman" w:eastAsia="宋体" w:hAnsi="Times New Roman"/>
          <w:color w:val="000000"/>
          <w:szCs w:val="21"/>
        </w:rPr>
        <w:t>供应商名称：</w:t>
      </w:r>
    </w:p>
    <w:p w14:paraId="1AD36C5F" w14:textId="77777777" w:rsidR="000F22D1" w:rsidRDefault="000249CF">
      <w:pPr>
        <w:adjustRightInd w:val="0"/>
        <w:snapToGrid w:val="0"/>
        <w:spacing w:line="360" w:lineRule="auto"/>
        <w:ind w:firstLineChars="200" w:firstLine="400"/>
        <w:rPr>
          <w:rFonts w:ascii="Times New Roman" w:eastAsia="宋体" w:hAnsi="Times New Roman"/>
          <w:color w:val="000000"/>
          <w:szCs w:val="21"/>
          <w:u w:val="single"/>
        </w:rPr>
      </w:pPr>
      <w:r>
        <w:rPr>
          <w:rFonts w:ascii="Times New Roman" w:eastAsia="宋体" w:hAnsi="Times New Roman"/>
          <w:color w:val="000000"/>
          <w:szCs w:val="21"/>
        </w:rPr>
        <w:t>法定地址：</w:t>
      </w:r>
    </w:p>
    <w:p w14:paraId="3BF13654"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姓名：</w:t>
      </w:r>
    </w:p>
    <w:p w14:paraId="2FBE08BD"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性别：</w:t>
      </w:r>
    </w:p>
    <w:p w14:paraId="2861F46E"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年龄：</w:t>
      </w:r>
    </w:p>
    <w:p w14:paraId="50EAFB86" w14:textId="77777777" w:rsidR="000F22D1" w:rsidRDefault="000249CF">
      <w:pPr>
        <w:adjustRightInd w:val="0"/>
        <w:snapToGrid w:val="0"/>
        <w:spacing w:line="360" w:lineRule="auto"/>
        <w:ind w:firstLineChars="200" w:firstLine="400"/>
        <w:rPr>
          <w:rFonts w:ascii="Times New Roman" w:eastAsia="宋体" w:hAnsi="Times New Roman"/>
          <w:color w:val="000000"/>
          <w:szCs w:val="21"/>
          <w:u w:val="single"/>
        </w:rPr>
      </w:pPr>
      <w:r>
        <w:rPr>
          <w:rFonts w:ascii="Times New Roman" w:eastAsia="宋体" w:hAnsi="Times New Roman"/>
          <w:color w:val="000000"/>
          <w:szCs w:val="21"/>
        </w:rPr>
        <w:t>职务：</w:t>
      </w:r>
    </w:p>
    <w:p w14:paraId="61C01C2B" w14:textId="77777777" w:rsidR="000F22D1" w:rsidRDefault="000249CF">
      <w:pPr>
        <w:adjustRightInd w:val="0"/>
        <w:snapToGrid w:val="0"/>
        <w:spacing w:line="360" w:lineRule="auto"/>
        <w:ind w:firstLineChars="200" w:firstLine="400"/>
        <w:rPr>
          <w:rFonts w:ascii="Times New Roman" w:eastAsia="宋体" w:hAnsi="Times New Roman"/>
          <w:color w:val="000000"/>
          <w:szCs w:val="21"/>
          <w:u w:val="single"/>
        </w:rPr>
      </w:pPr>
      <w:r>
        <w:rPr>
          <w:rFonts w:ascii="Times New Roman" w:eastAsia="宋体" w:hAnsi="Times New Roman"/>
          <w:color w:val="000000"/>
          <w:szCs w:val="21"/>
        </w:rPr>
        <w:t>身份证号码：</w:t>
      </w:r>
    </w:p>
    <w:p w14:paraId="22058B51"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该同志系公司法定代表人。</w:t>
      </w:r>
    </w:p>
    <w:p w14:paraId="49BE7944"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特此证明！</w:t>
      </w:r>
    </w:p>
    <w:p w14:paraId="2B3F138D"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2DDDC6A4"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301A40D2"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供应商：（盖章）</w:t>
      </w:r>
    </w:p>
    <w:p w14:paraId="7A357773"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70347BB3"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日期：</w:t>
      </w:r>
      <w:r>
        <w:rPr>
          <w:rFonts w:ascii="Times New Roman" w:eastAsia="宋体" w:hAnsi="Times New Roman"/>
          <w:color w:val="000000"/>
          <w:szCs w:val="21"/>
        </w:rPr>
        <w:t xml:space="preserve">  </w:t>
      </w:r>
      <w:r>
        <w:rPr>
          <w:rFonts w:ascii="Times New Roman" w:eastAsia="宋体" w:hAnsi="Times New Roman"/>
          <w:color w:val="000000"/>
          <w:szCs w:val="21"/>
        </w:rPr>
        <w:t>年</w:t>
      </w:r>
      <w:r>
        <w:rPr>
          <w:rFonts w:ascii="Times New Roman" w:eastAsia="宋体" w:hAnsi="Times New Roman"/>
          <w:color w:val="000000"/>
          <w:szCs w:val="21"/>
        </w:rPr>
        <w:t xml:space="preserve">  </w:t>
      </w:r>
      <w:r>
        <w:rPr>
          <w:rFonts w:ascii="Times New Roman" w:eastAsia="宋体" w:hAnsi="Times New Roman"/>
          <w:color w:val="000000"/>
          <w:szCs w:val="21"/>
        </w:rPr>
        <w:t>月</w:t>
      </w:r>
      <w:r>
        <w:rPr>
          <w:rFonts w:ascii="Times New Roman" w:eastAsia="宋体" w:hAnsi="Times New Roman"/>
          <w:color w:val="000000"/>
          <w:szCs w:val="21"/>
        </w:rPr>
        <w:t xml:space="preserve">  </w:t>
      </w:r>
      <w:r>
        <w:rPr>
          <w:rFonts w:ascii="Times New Roman" w:eastAsia="宋体" w:hAnsi="Times New Roman"/>
          <w:color w:val="000000"/>
          <w:szCs w:val="21"/>
        </w:rPr>
        <w:t>日</w:t>
      </w:r>
    </w:p>
    <w:p w14:paraId="287A64DC"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7A7C15DF" w14:textId="77777777" w:rsidR="000F22D1" w:rsidRDefault="000F22D1">
      <w:pPr>
        <w:spacing w:line="360" w:lineRule="auto"/>
        <w:rPr>
          <w:rFonts w:ascii="Times New Roman" w:eastAsia="宋体" w:hAnsi="Times New Roman"/>
          <w:color w:val="000000"/>
          <w:szCs w:val="21"/>
        </w:rPr>
      </w:pPr>
    </w:p>
    <w:p w14:paraId="056016EF" w14:textId="77777777" w:rsidR="000F22D1" w:rsidRDefault="000249CF">
      <w:pPr>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附：</w:t>
      </w:r>
    </w:p>
    <w:tbl>
      <w:tblPr>
        <w:tblW w:w="2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tblGrid>
      <w:tr w:rsidR="000F22D1" w14:paraId="541B1173" w14:textId="77777777">
        <w:trPr>
          <w:trHeight w:val="1855"/>
          <w:jc w:val="center"/>
        </w:trPr>
        <w:tc>
          <w:tcPr>
            <w:tcW w:w="2700" w:type="dxa"/>
          </w:tcPr>
          <w:p w14:paraId="525C794F"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法定代表人身份证复印件</w:t>
            </w:r>
          </w:p>
          <w:p w14:paraId="40A6A52A" w14:textId="77777777" w:rsidR="000F22D1" w:rsidRDefault="000F22D1">
            <w:pPr>
              <w:spacing w:line="360" w:lineRule="auto"/>
              <w:rPr>
                <w:rFonts w:ascii="Times New Roman" w:eastAsia="宋体" w:hAnsi="Times New Roman"/>
                <w:color w:val="000000"/>
                <w:szCs w:val="21"/>
              </w:rPr>
            </w:pPr>
          </w:p>
        </w:tc>
      </w:tr>
    </w:tbl>
    <w:p w14:paraId="2D7956C6" w14:textId="77777777" w:rsidR="000F22D1" w:rsidRDefault="000F22D1">
      <w:pPr>
        <w:adjustRightInd w:val="0"/>
        <w:snapToGrid w:val="0"/>
        <w:spacing w:line="360" w:lineRule="auto"/>
        <w:ind w:firstLineChars="200" w:firstLine="400"/>
        <w:rPr>
          <w:rFonts w:ascii="Times New Roman" w:eastAsia="宋体" w:hAnsi="Times New Roman"/>
          <w:color w:val="000000"/>
          <w:szCs w:val="21"/>
        </w:rPr>
      </w:pPr>
    </w:p>
    <w:p w14:paraId="2302B649"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br w:type="page"/>
      </w:r>
      <w:r>
        <w:rPr>
          <w:rFonts w:ascii="Times New Roman" w:hAnsi="Times New Roman" w:hint="eastAsia"/>
          <w:color w:val="000000"/>
          <w:lang w:val="en-US"/>
        </w:rPr>
        <w:lastRenderedPageBreak/>
        <w:t>5</w:t>
      </w:r>
      <w:r>
        <w:rPr>
          <w:rFonts w:ascii="Times New Roman" w:hAnsi="Times New Roman"/>
          <w:color w:val="000000"/>
        </w:rPr>
        <w:t>、法定代表人授权委托书</w:t>
      </w:r>
    </w:p>
    <w:p w14:paraId="3A17C585"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法定代表人授权委托书</w:t>
      </w:r>
    </w:p>
    <w:p w14:paraId="3D013F3B"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color w:val="000000"/>
        </w:rPr>
        <w:t>（法定代表人签署不需提供此书）</w:t>
      </w:r>
    </w:p>
    <w:p w14:paraId="73E391F2" w14:textId="77777777" w:rsidR="000F22D1" w:rsidRDefault="000F22D1">
      <w:pPr>
        <w:spacing w:line="360" w:lineRule="auto"/>
        <w:rPr>
          <w:rFonts w:ascii="Times New Roman" w:eastAsia="宋体" w:hAnsi="Times New Roman"/>
          <w:color w:val="000000"/>
          <w:szCs w:val="21"/>
        </w:rPr>
      </w:pPr>
    </w:p>
    <w:p w14:paraId="7C62F71B" w14:textId="77777777" w:rsidR="000F22D1" w:rsidRDefault="000249CF">
      <w:pPr>
        <w:snapToGrid w:val="0"/>
        <w:spacing w:line="360" w:lineRule="auto"/>
        <w:rPr>
          <w:rFonts w:ascii="Times New Roman" w:eastAsia="宋体" w:hAnsi="Times New Roman"/>
          <w:color w:val="000000"/>
          <w:szCs w:val="21"/>
        </w:rPr>
      </w:pPr>
      <w:r>
        <w:rPr>
          <w:rFonts w:ascii="Times New Roman" w:eastAsia="宋体" w:hAnsi="Times New Roman"/>
          <w:bCs/>
          <w:color w:val="000000"/>
          <w:szCs w:val="21"/>
        </w:rPr>
        <w:t>致：</w:t>
      </w:r>
      <w:r>
        <w:rPr>
          <w:rFonts w:ascii="Times New Roman" w:eastAsia="宋体" w:hAnsi="Times New Roman"/>
          <w:color w:val="000000"/>
          <w:szCs w:val="21"/>
          <w:u w:val="single"/>
        </w:rPr>
        <w:t xml:space="preserve">    </w:t>
      </w:r>
      <w:r>
        <w:rPr>
          <w:rFonts w:ascii="Times New Roman" w:eastAsia="宋体" w:hAnsi="Times New Roman"/>
          <w:color w:val="000000"/>
          <w:szCs w:val="21"/>
        </w:rPr>
        <w:t>_</w:t>
      </w:r>
      <w:r>
        <w:rPr>
          <w:rFonts w:ascii="Times New Roman" w:eastAsia="宋体" w:hAnsi="Times New Roman"/>
          <w:color w:val="000000"/>
          <w:szCs w:val="21"/>
        </w:rPr>
        <w:t>（采购代理机构）：</w:t>
      </w:r>
    </w:p>
    <w:p w14:paraId="7BAED34C" w14:textId="77777777" w:rsidR="000F22D1" w:rsidRDefault="000F22D1">
      <w:pPr>
        <w:snapToGrid w:val="0"/>
        <w:spacing w:line="360" w:lineRule="auto"/>
        <w:rPr>
          <w:rFonts w:ascii="Times New Roman" w:eastAsia="宋体" w:hAnsi="Times New Roman"/>
          <w:b/>
          <w:bCs/>
          <w:color w:val="000000"/>
          <w:szCs w:val="21"/>
        </w:rPr>
      </w:pPr>
    </w:p>
    <w:p w14:paraId="7CECFAA0"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我</w:t>
      </w:r>
      <w:r>
        <w:rPr>
          <w:rFonts w:ascii="Times New Roman" w:eastAsia="宋体" w:hAnsi="Times New Roman"/>
          <w:color w:val="000000"/>
          <w:szCs w:val="21"/>
          <w:u w:val="single"/>
        </w:rPr>
        <w:t xml:space="preserve">      </w:t>
      </w:r>
      <w:r>
        <w:rPr>
          <w:rFonts w:ascii="Times New Roman" w:eastAsia="宋体" w:hAnsi="Times New Roman"/>
          <w:color w:val="000000"/>
          <w:szCs w:val="21"/>
        </w:rPr>
        <w:t>_</w:t>
      </w:r>
      <w:r>
        <w:rPr>
          <w:rFonts w:ascii="Times New Roman" w:eastAsia="宋体" w:hAnsi="Times New Roman"/>
          <w:color w:val="000000"/>
          <w:szCs w:val="21"/>
        </w:rPr>
        <w:t>（姓名）系</w:t>
      </w:r>
      <w:r>
        <w:rPr>
          <w:rFonts w:ascii="Times New Roman" w:eastAsia="宋体" w:hAnsi="Times New Roman"/>
          <w:color w:val="000000"/>
          <w:szCs w:val="21"/>
          <w:u w:val="single"/>
        </w:rPr>
        <w:t xml:space="preserve">             _</w:t>
      </w:r>
      <w:r>
        <w:rPr>
          <w:rFonts w:ascii="Times New Roman" w:eastAsia="宋体" w:hAnsi="Times New Roman"/>
          <w:color w:val="000000"/>
          <w:szCs w:val="21"/>
        </w:rPr>
        <w:t>_</w:t>
      </w:r>
      <w:r>
        <w:rPr>
          <w:rFonts w:ascii="Times New Roman" w:eastAsia="宋体" w:hAnsi="Times New Roman"/>
          <w:color w:val="000000"/>
          <w:szCs w:val="21"/>
        </w:rPr>
        <w:t>（供应商名称）的法定代表人，现授权委托本单位在职职工</w:t>
      </w:r>
      <w:r>
        <w:rPr>
          <w:rFonts w:ascii="Times New Roman" w:eastAsia="宋体" w:hAnsi="Times New Roman"/>
          <w:color w:val="000000"/>
          <w:szCs w:val="21"/>
          <w:u w:val="single"/>
        </w:rPr>
        <w:t xml:space="preserve">              </w:t>
      </w:r>
      <w:r>
        <w:rPr>
          <w:rFonts w:ascii="Times New Roman" w:eastAsia="宋体" w:hAnsi="Times New Roman"/>
          <w:color w:val="000000"/>
          <w:szCs w:val="21"/>
        </w:rPr>
        <w:t>（姓名）以我方的名义参加</w:t>
      </w:r>
      <w:r>
        <w:rPr>
          <w:rFonts w:ascii="Times New Roman" w:eastAsia="宋体" w:hAnsi="Times New Roman"/>
          <w:color w:val="000000"/>
          <w:szCs w:val="21"/>
          <w:u w:val="single"/>
        </w:rPr>
        <w:t xml:space="preserve">   </w:t>
      </w:r>
      <w:r>
        <w:rPr>
          <w:rFonts w:ascii="Times New Roman" w:eastAsia="宋体" w:hAnsi="Times New Roman"/>
          <w:color w:val="000000"/>
          <w:szCs w:val="21"/>
          <w:u w:val="single"/>
        </w:rPr>
        <w:t>（采购单位，项目名称）</w:t>
      </w:r>
      <w:r>
        <w:rPr>
          <w:rFonts w:ascii="Times New Roman" w:eastAsia="宋体" w:hAnsi="Times New Roman"/>
          <w:color w:val="000000"/>
          <w:szCs w:val="21"/>
          <w:u w:val="single"/>
        </w:rPr>
        <w:t xml:space="preserve">   </w:t>
      </w:r>
      <w:r>
        <w:rPr>
          <w:rFonts w:ascii="Times New Roman" w:eastAsia="宋体" w:hAnsi="Times New Roman"/>
          <w:color w:val="000000"/>
          <w:szCs w:val="21"/>
        </w:rPr>
        <w:t>项目的投标活动，并代表我方全权办理针对上述项目的投标、开标、评标、签约等具体事务和签署相关文件。</w:t>
      </w:r>
    </w:p>
    <w:p w14:paraId="2A57BB3F"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我方对被授权人的签名事项负全部责任。</w:t>
      </w:r>
    </w:p>
    <w:p w14:paraId="02B721C1"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在撤销授权的书面通知以前，本授权书一直有效。被授权人在授权书有效期内签署的所有文件不因授权的撤销而失效。</w:t>
      </w:r>
    </w:p>
    <w:p w14:paraId="46968FA0"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被授权人无转委托权，特此委托。</w:t>
      </w:r>
    </w:p>
    <w:p w14:paraId="1910D4E8" w14:textId="77777777" w:rsidR="000F22D1" w:rsidRDefault="000F22D1">
      <w:pPr>
        <w:snapToGrid w:val="0"/>
        <w:spacing w:line="360" w:lineRule="auto"/>
        <w:rPr>
          <w:rFonts w:ascii="Times New Roman" w:eastAsia="宋体" w:hAnsi="Times New Roman"/>
          <w:color w:val="000000"/>
          <w:szCs w:val="21"/>
        </w:rPr>
      </w:pPr>
    </w:p>
    <w:p w14:paraId="35C4825A" w14:textId="77777777" w:rsidR="000F22D1" w:rsidRDefault="000249CF">
      <w:pPr>
        <w:snapToGrid w:val="0"/>
        <w:spacing w:line="360" w:lineRule="auto"/>
        <w:rPr>
          <w:rFonts w:ascii="Times New Roman" w:eastAsia="宋体" w:hAnsi="Times New Roman"/>
          <w:color w:val="000000"/>
          <w:szCs w:val="21"/>
        </w:rPr>
      </w:pPr>
      <w:r>
        <w:rPr>
          <w:rFonts w:ascii="Times New Roman" w:eastAsia="宋体" w:hAnsi="Times New Roman"/>
          <w:color w:val="000000"/>
          <w:szCs w:val="21"/>
        </w:rPr>
        <w:t>被授权人签名：</w:t>
      </w:r>
      <w:r>
        <w:rPr>
          <w:rFonts w:ascii="Times New Roman" w:eastAsia="宋体" w:hAnsi="Times New Roman"/>
          <w:color w:val="000000"/>
          <w:szCs w:val="21"/>
          <w:u w:val="single"/>
        </w:rPr>
        <w:t xml:space="preserve">                    </w:t>
      </w:r>
    </w:p>
    <w:p w14:paraId="4EC987C4" w14:textId="77777777" w:rsidR="000F22D1" w:rsidRDefault="000249CF">
      <w:pPr>
        <w:snapToGrid w:val="0"/>
        <w:spacing w:line="360" w:lineRule="auto"/>
        <w:rPr>
          <w:rFonts w:ascii="Times New Roman" w:eastAsia="宋体" w:hAnsi="Times New Roman"/>
          <w:color w:val="000000"/>
          <w:szCs w:val="21"/>
        </w:rPr>
      </w:pPr>
      <w:r>
        <w:rPr>
          <w:rFonts w:ascii="Times New Roman" w:eastAsia="宋体" w:hAnsi="Times New Roman"/>
          <w:color w:val="000000"/>
          <w:szCs w:val="21"/>
        </w:rPr>
        <w:t>身份证号码：</w:t>
      </w:r>
      <w:r>
        <w:rPr>
          <w:rFonts w:ascii="Times New Roman" w:eastAsia="宋体" w:hAnsi="Times New Roman"/>
          <w:color w:val="000000"/>
          <w:szCs w:val="21"/>
          <w:u w:val="single"/>
        </w:rPr>
        <w:t xml:space="preserve">           </w:t>
      </w:r>
      <w:r>
        <w:rPr>
          <w:rFonts w:ascii="Times New Roman" w:eastAsia="宋体" w:hAnsi="Times New Roman" w:hint="eastAsia"/>
          <w:color w:val="000000"/>
          <w:szCs w:val="21"/>
          <w:u w:val="single"/>
          <w:lang w:val="en-US"/>
        </w:rPr>
        <w:t xml:space="preserve">        </w:t>
      </w:r>
      <w:r>
        <w:rPr>
          <w:rFonts w:ascii="Times New Roman" w:eastAsia="宋体" w:hAnsi="Times New Roman"/>
          <w:color w:val="000000"/>
          <w:szCs w:val="21"/>
          <w:u w:val="single"/>
        </w:rPr>
        <w:t xml:space="preserve">   </w:t>
      </w:r>
    </w:p>
    <w:p w14:paraId="246A5893" w14:textId="77777777" w:rsidR="000F22D1" w:rsidRDefault="000F22D1">
      <w:pPr>
        <w:snapToGrid w:val="0"/>
        <w:spacing w:line="360" w:lineRule="auto"/>
        <w:rPr>
          <w:rFonts w:ascii="Times New Roman" w:eastAsia="宋体" w:hAnsi="Times New Roman"/>
          <w:color w:val="000000"/>
          <w:szCs w:val="21"/>
        </w:rPr>
      </w:pPr>
    </w:p>
    <w:p w14:paraId="1ED4C83C" w14:textId="77777777" w:rsidR="000F22D1" w:rsidRDefault="000249CF">
      <w:pPr>
        <w:snapToGrid w:val="0"/>
        <w:spacing w:line="360" w:lineRule="auto"/>
        <w:rPr>
          <w:rFonts w:ascii="Times New Roman" w:eastAsia="宋体" w:hAnsi="Times New Roman"/>
          <w:color w:val="000000"/>
          <w:szCs w:val="21"/>
          <w:u w:val="single"/>
        </w:rPr>
      </w:pPr>
      <w:r>
        <w:rPr>
          <w:rFonts w:ascii="Times New Roman" w:eastAsia="宋体" w:hAnsi="Times New Roman"/>
          <w:color w:val="000000"/>
          <w:szCs w:val="21"/>
        </w:rPr>
        <w:t>法定代表人签名：</w:t>
      </w:r>
      <w:r>
        <w:rPr>
          <w:rFonts w:ascii="Times New Roman" w:eastAsia="宋体" w:hAnsi="Times New Roman"/>
          <w:color w:val="000000"/>
          <w:szCs w:val="21"/>
          <w:u w:val="single"/>
        </w:rPr>
        <w:t xml:space="preserve">                  </w:t>
      </w:r>
    </w:p>
    <w:p w14:paraId="64126E8D" w14:textId="77777777" w:rsidR="000F22D1" w:rsidRDefault="000249CF">
      <w:pPr>
        <w:snapToGrid w:val="0"/>
        <w:spacing w:line="360" w:lineRule="auto"/>
        <w:rPr>
          <w:rFonts w:ascii="Times New Roman" w:eastAsia="宋体" w:hAnsi="Times New Roman"/>
          <w:color w:val="000000"/>
          <w:szCs w:val="21"/>
          <w:u w:val="single"/>
        </w:rPr>
      </w:pPr>
      <w:r>
        <w:rPr>
          <w:rFonts w:ascii="Times New Roman" w:eastAsia="宋体" w:hAnsi="Times New Roman"/>
          <w:color w:val="000000"/>
          <w:szCs w:val="21"/>
        </w:rPr>
        <w:t>身份证号码：</w:t>
      </w:r>
      <w:r>
        <w:rPr>
          <w:rFonts w:ascii="Times New Roman" w:eastAsia="宋体" w:hAnsi="Times New Roman"/>
          <w:color w:val="000000"/>
          <w:szCs w:val="21"/>
          <w:u w:val="single"/>
        </w:rPr>
        <w:t xml:space="preserve">             </w:t>
      </w:r>
      <w:r>
        <w:rPr>
          <w:rFonts w:ascii="Times New Roman" w:eastAsia="宋体" w:hAnsi="Times New Roman" w:hint="eastAsia"/>
          <w:color w:val="000000"/>
          <w:szCs w:val="21"/>
          <w:u w:val="single"/>
          <w:lang w:val="en-US"/>
        </w:rPr>
        <w:t xml:space="preserve"> </w:t>
      </w:r>
      <w:r>
        <w:rPr>
          <w:rFonts w:ascii="Times New Roman" w:eastAsia="宋体" w:hAnsi="Times New Roman"/>
          <w:color w:val="000000"/>
          <w:szCs w:val="21"/>
          <w:u w:val="single"/>
        </w:rPr>
        <w:t xml:space="preserve">        </w:t>
      </w:r>
    </w:p>
    <w:p w14:paraId="3227FF60" w14:textId="77777777" w:rsidR="000F22D1" w:rsidRDefault="000F22D1">
      <w:pPr>
        <w:snapToGrid w:val="0"/>
        <w:spacing w:line="360" w:lineRule="auto"/>
        <w:rPr>
          <w:rFonts w:ascii="Times New Roman" w:eastAsia="宋体" w:hAnsi="Times New Roman"/>
          <w:color w:val="000000"/>
          <w:szCs w:val="21"/>
          <w:u w:val="single"/>
        </w:rPr>
      </w:pPr>
    </w:p>
    <w:p w14:paraId="437CCBC9" w14:textId="77777777" w:rsidR="000F22D1" w:rsidRDefault="000249CF">
      <w:pPr>
        <w:snapToGrid w:val="0"/>
        <w:spacing w:line="360" w:lineRule="auto"/>
        <w:rPr>
          <w:rFonts w:ascii="Times New Roman" w:eastAsia="宋体" w:hAnsi="Times New Roman"/>
          <w:color w:val="000000"/>
          <w:szCs w:val="21"/>
          <w:u w:val="single"/>
        </w:rPr>
      </w:pPr>
      <w:r>
        <w:rPr>
          <w:rFonts w:ascii="Times New Roman" w:eastAsia="宋体" w:hAnsi="Times New Roman"/>
          <w:color w:val="000000"/>
          <w:szCs w:val="21"/>
        </w:rPr>
        <w:t>供应商公章：</w:t>
      </w:r>
      <w:r>
        <w:rPr>
          <w:rFonts w:ascii="Times New Roman" w:eastAsia="宋体" w:hAnsi="Times New Roman"/>
          <w:color w:val="000000"/>
          <w:szCs w:val="21"/>
          <w:u w:val="single"/>
        </w:rPr>
        <w:t xml:space="preserve">             </w:t>
      </w:r>
      <w:r>
        <w:rPr>
          <w:rFonts w:ascii="Times New Roman" w:eastAsia="宋体" w:hAnsi="Times New Roman" w:hint="eastAsia"/>
          <w:color w:val="000000"/>
          <w:szCs w:val="21"/>
          <w:u w:val="single"/>
          <w:lang w:val="en-US"/>
        </w:rPr>
        <w:t xml:space="preserve"> </w:t>
      </w:r>
      <w:r>
        <w:rPr>
          <w:rFonts w:ascii="Times New Roman" w:eastAsia="宋体" w:hAnsi="Times New Roman"/>
          <w:color w:val="000000"/>
          <w:szCs w:val="21"/>
          <w:u w:val="single"/>
        </w:rPr>
        <w:t xml:space="preserve">        </w:t>
      </w:r>
    </w:p>
    <w:p w14:paraId="25A2A38E"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签署时间：</w:t>
      </w:r>
      <w:r>
        <w:rPr>
          <w:rFonts w:ascii="Times New Roman" w:eastAsia="宋体" w:hAnsi="Times New Roman"/>
          <w:color w:val="000000"/>
          <w:szCs w:val="21"/>
        </w:rPr>
        <w:t xml:space="preserve">   </w:t>
      </w:r>
      <w:r>
        <w:rPr>
          <w:rFonts w:ascii="Times New Roman" w:eastAsia="宋体" w:hAnsi="Times New Roman"/>
          <w:color w:val="000000"/>
          <w:szCs w:val="21"/>
        </w:rPr>
        <w:t>年</w:t>
      </w:r>
      <w:r>
        <w:rPr>
          <w:rFonts w:ascii="Times New Roman" w:eastAsia="宋体" w:hAnsi="Times New Roman"/>
          <w:color w:val="000000"/>
          <w:szCs w:val="21"/>
        </w:rPr>
        <w:t xml:space="preserve">    </w:t>
      </w:r>
      <w:r>
        <w:rPr>
          <w:rFonts w:ascii="Times New Roman" w:eastAsia="宋体" w:hAnsi="Times New Roman"/>
          <w:color w:val="000000"/>
          <w:szCs w:val="21"/>
        </w:rPr>
        <w:t>月</w:t>
      </w:r>
      <w:r>
        <w:rPr>
          <w:rFonts w:ascii="Times New Roman" w:eastAsia="宋体" w:hAnsi="Times New Roman"/>
          <w:color w:val="000000"/>
          <w:szCs w:val="21"/>
        </w:rPr>
        <w:t xml:space="preserve">    </w:t>
      </w:r>
      <w:r>
        <w:rPr>
          <w:rFonts w:ascii="Times New Roman" w:eastAsia="宋体" w:hAnsi="Times New Roman"/>
          <w:color w:val="000000"/>
          <w:szCs w:val="21"/>
        </w:rPr>
        <w:t>日</w:t>
      </w:r>
    </w:p>
    <w:p w14:paraId="6B6947A4" w14:textId="77777777" w:rsidR="000F22D1" w:rsidRDefault="000F22D1">
      <w:pPr>
        <w:spacing w:line="360" w:lineRule="auto"/>
        <w:rPr>
          <w:rFonts w:ascii="Times New Roman" w:eastAsia="宋体" w:hAnsi="Times New Roman"/>
          <w:color w:val="000000"/>
          <w:szCs w:val="21"/>
        </w:rPr>
      </w:pPr>
    </w:p>
    <w:p w14:paraId="40EE3C3D"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附：</w:t>
      </w:r>
    </w:p>
    <w:tbl>
      <w:tblPr>
        <w:tblW w:w="77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0"/>
        <w:gridCol w:w="2340"/>
        <w:gridCol w:w="2700"/>
      </w:tblGrid>
      <w:tr w:rsidR="000F22D1" w14:paraId="3A734863" w14:textId="77777777">
        <w:trPr>
          <w:trHeight w:val="1855"/>
        </w:trPr>
        <w:tc>
          <w:tcPr>
            <w:tcW w:w="2700" w:type="dxa"/>
          </w:tcPr>
          <w:p w14:paraId="0E89CC1A"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法定代表人身份证复印件</w:t>
            </w:r>
          </w:p>
          <w:p w14:paraId="5767B00D" w14:textId="77777777" w:rsidR="000F22D1" w:rsidRDefault="000F22D1">
            <w:pPr>
              <w:spacing w:line="360" w:lineRule="auto"/>
              <w:rPr>
                <w:rFonts w:ascii="Times New Roman" w:eastAsia="宋体" w:hAnsi="Times New Roman"/>
                <w:color w:val="000000"/>
                <w:szCs w:val="21"/>
              </w:rPr>
            </w:pPr>
          </w:p>
        </w:tc>
        <w:tc>
          <w:tcPr>
            <w:tcW w:w="2340" w:type="dxa"/>
            <w:tcBorders>
              <w:top w:val="nil"/>
              <w:bottom w:val="nil"/>
            </w:tcBorders>
          </w:tcPr>
          <w:p w14:paraId="3FD9BBD0" w14:textId="77777777" w:rsidR="000F22D1" w:rsidRDefault="000F22D1">
            <w:pPr>
              <w:widowControl/>
              <w:jc w:val="left"/>
              <w:rPr>
                <w:rFonts w:ascii="Times New Roman" w:eastAsia="宋体" w:hAnsi="Times New Roman"/>
                <w:color w:val="000000"/>
                <w:szCs w:val="21"/>
              </w:rPr>
            </w:pPr>
          </w:p>
          <w:p w14:paraId="1F06F348" w14:textId="77777777" w:rsidR="000F22D1" w:rsidRDefault="000F22D1">
            <w:pPr>
              <w:spacing w:line="360" w:lineRule="auto"/>
              <w:rPr>
                <w:rFonts w:ascii="Times New Roman" w:eastAsia="宋体" w:hAnsi="Times New Roman"/>
                <w:color w:val="000000"/>
                <w:szCs w:val="21"/>
              </w:rPr>
            </w:pPr>
          </w:p>
        </w:tc>
        <w:tc>
          <w:tcPr>
            <w:tcW w:w="2700" w:type="dxa"/>
          </w:tcPr>
          <w:p w14:paraId="68AFC707"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被授权人身份证复印件</w:t>
            </w:r>
          </w:p>
        </w:tc>
      </w:tr>
    </w:tbl>
    <w:p w14:paraId="73ACC691"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br w:type="page"/>
      </w:r>
      <w:r>
        <w:rPr>
          <w:rFonts w:ascii="Times New Roman" w:hAnsi="Times New Roman" w:hint="eastAsia"/>
          <w:color w:val="000000"/>
          <w:lang w:val="en-US"/>
        </w:rPr>
        <w:lastRenderedPageBreak/>
        <w:t>6</w:t>
      </w:r>
      <w:r>
        <w:rPr>
          <w:rFonts w:ascii="Times New Roman" w:hAnsi="Times New Roman"/>
          <w:color w:val="000000"/>
        </w:rPr>
        <w:t>、代理证明（或制造商出具的授权书）</w:t>
      </w:r>
      <w:r>
        <w:rPr>
          <w:rFonts w:ascii="Times New Roman" w:hAnsi="Times New Roman" w:hint="eastAsia"/>
          <w:color w:val="000000"/>
        </w:rPr>
        <w:t>（若有）</w:t>
      </w:r>
    </w:p>
    <w:p w14:paraId="464AA941"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代理证明（或制造商出具的授权书）</w:t>
      </w:r>
    </w:p>
    <w:p w14:paraId="394BF0C4" w14:textId="77777777" w:rsidR="000F22D1" w:rsidRDefault="000F22D1">
      <w:pPr>
        <w:spacing w:line="360" w:lineRule="auto"/>
        <w:rPr>
          <w:rFonts w:ascii="Times New Roman" w:eastAsia="宋体" w:hAnsi="Times New Roman"/>
          <w:bCs/>
          <w:color w:val="000000"/>
          <w:szCs w:val="21"/>
        </w:rPr>
      </w:pPr>
    </w:p>
    <w:p w14:paraId="316053FD"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bCs/>
          <w:color w:val="000000"/>
          <w:szCs w:val="21"/>
        </w:rPr>
        <w:t>附：</w:t>
      </w:r>
      <w:r>
        <w:rPr>
          <w:rFonts w:ascii="Times New Roman" w:eastAsia="宋体" w:hAnsi="Times New Roman"/>
          <w:color w:val="000000"/>
          <w:szCs w:val="21"/>
        </w:rPr>
        <w:t>制造商出具的授权书参考格式：</w:t>
      </w:r>
    </w:p>
    <w:p w14:paraId="5782E102" w14:textId="77777777" w:rsidR="000F22D1" w:rsidRDefault="000F22D1">
      <w:pPr>
        <w:spacing w:line="360" w:lineRule="auto"/>
        <w:rPr>
          <w:rFonts w:ascii="Times New Roman" w:eastAsia="宋体" w:hAnsi="Times New Roman"/>
          <w:bCs/>
          <w:color w:val="000000"/>
          <w:szCs w:val="21"/>
        </w:rPr>
      </w:pPr>
    </w:p>
    <w:p w14:paraId="52FEEA3C"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bCs/>
          <w:color w:val="000000"/>
          <w:szCs w:val="21"/>
        </w:rPr>
        <w:t>致：</w:t>
      </w:r>
      <w:r>
        <w:rPr>
          <w:rFonts w:ascii="Times New Roman" w:eastAsia="宋体" w:hAnsi="Times New Roman"/>
          <w:color w:val="000000"/>
          <w:szCs w:val="21"/>
          <w:u w:val="single"/>
        </w:rPr>
        <w:t xml:space="preserve">      </w:t>
      </w:r>
      <w:r>
        <w:rPr>
          <w:rFonts w:ascii="Times New Roman" w:eastAsia="宋体" w:hAnsi="Times New Roman" w:hint="eastAsia"/>
          <w:color w:val="000000"/>
          <w:szCs w:val="21"/>
          <w:u w:val="single"/>
          <w:lang w:val="en-US"/>
        </w:rPr>
        <w:t xml:space="preserve">    </w:t>
      </w:r>
      <w:r>
        <w:rPr>
          <w:rFonts w:ascii="Times New Roman" w:eastAsia="宋体" w:hAnsi="Times New Roman"/>
          <w:color w:val="000000"/>
          <w:szCs w:val="21"/>
          <w:u w:val="single"/>
        </w:rPr>
        <w:t xml:space="preserve"> </w:t>
      </w:r>
      <w:r>
        <w:rPr>
          <w:rFonts w:ascii="Times New Roman" w:eastAsia="宋体" w:hAnsi="Times New Roman"/>
          <w:color w:val="000000"/>
          <w:szCs w:val="21"/>
        </w:rPr>
        <w:t>（采购代理机构）：</w:t>
      </w:r>
    </w:p>
    <w:p w14:paraId="186CD7D7" w14:textId="77777777" w:rsidR="000F22D1" w:rsidRDefault="000F22D1">
      <w:pPr>
        <w:spacing w:line="360" w:lineRule="auto"/>
        <w:rPr>
          <w:rFonts w:ascii="Times New Roman" w:eastAsia="宋体" w:hAnsi="Times New Roman"/>
          <w:color w:val="000000"/>
          <w:szCs w:val="21"/>
        </w:rPr>
      </w:pPr>
    </w:p>
    <w:p w14:paraId="22A116FE"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 xml:space="preserve">    </w:t>
      </w:r>
      <w:r>
        <w:rPr>
          <w:rFonts w:ascii="Times New Roman" w:eastAsia="宋体" w:hAnsi="Times New Roman"/>
          <w:color w:val="000000"/>
          <w:szCs w:val="21"/>
        </w:rPr>
        <w:t>我们</w:t>
      </w:r>
      <w:r>
        <w:rPr>
          <w:rFonts w:ascii="Times New Roman" w:eastAsia="宋体" w:hAnsi="Times New Roman"/>
          <w:color w:val="000000"/>
          <w:szCs w:val="21"/>
          <w:u w:val="single"/>
        </w:rPr>
        <w:t>（</w:t>
      </w:r>
      <w:r>
        <w:rPr>
          <w:rFonts w:ascii="Times New Roman" w:eastAsia="宋体" w:hAnsi="Times New Roman"/>
          <w:i/>
          <w:color w:val="000000"/>
          <w:szCs w:val="21"/>
          <w:u w:val="single"/>
        </w:rPr>
        <w:t>制造商名称</w:t>
      </w:r>
      <w:r>
        <w:rPr>
          <w:rFonts w:ascii="Times New Roman" w:eastAsia="宋体" w:hAnsi="Times New Roman"/>
          <w:color w:val="000000"/>
          <w:szCs w:val="21"/>
          <w:u w:val="single"/>
        </w:rPr>
        <w:t>）</w:t>
      </w:r>
      <w:r>
        <w:rPr>
          <w:rFonts w:ascii="Times New Roman" w:eastAsia="宋体" w:hAnsi="Times New Roman"/>
          <w:color w:val="000000"/>
          <w:szCs w:val="21"/>
        </w:rPr>
        <w:t>是按</w:t>
      </w:r>
      <w:r>
        <w:rPr>
          <w:rFonts w:ascii="Times New Roman" w:eastAsia="宋体" w:hAnsi="Times New Roman"/>
          <w:color w:val="000000"/>
          <w:szCs w:val="21"/>
          <w:u w:val="single"/>
        </w:rPr>
        <w:t>（</w:t>
      </w:r>
      <w:r>
        <w:rPr>
          <w:rFonts w:ascii="Times New Roman" w:eastAsia="宋体" w:hAnsi="Times New Roman"/>
          <w:i/>
          <w:color w:val="000000"/>
          <w:szCs w:val="21"/>
          <w:u w:val="single"/>
        </w:rPr>
        <w:t>国家或地区的名称</w:t>
      </w:r>
      <w:r>
        <w:rPr>
          <w:rFonts w:ascii="Times New Roman" w:eastAsia="宋体" w:hAnsi="Times New Roman"/>
          <w:color w:val="000000"/>
          <w:szCs w:val="21"/>
          <w:u w:val="single"/>
        </w:rPr>
        <w:t>）</w:t>
      </w:r>
      <w:r>
        <w:rPr>
          <w:rFonts w:ascii="Times New Roman" w:eastAsia="宋体" w:hAnsi="Times New Roman"/>
          <w:color w:val="000000"/>
          <w:szCs w:val="21"/>
        </w:rPr>
        <w:t>法律成立的一家制造商，主要营业地点设在</w:t>
      </w:r>
      <w:r>
        <w:rPr>
          <w:rFonts w:ascii="Times New Roman" w:eastAsia="宋体" w:hAnsi="Times New Roman"/>
          <w:color w:val="000000"/>
          <w:szCs w:val="21"/>
          <w:u w:val="single"/>
        </w:rPr>
        <w:t>（</w:t>
      </w:r>
      <w:r>
        <w:rPr>
          <w:rFonts w:ascii="Times New Roman" w:eastAsia="宋体" w:hAnsi="Times New Roman"/>
          <w:i/>
          <w:color w:val="000000"/>
          <w:szCs w:val="21"/>
          <w:u w:val="single"/>
        </w:rPr>
        <w:t>制造商地址</w:t>
      </w:r>
      <w:r>
        <w:rPr>
          <w:rFonts w:ascii="Times New Roman" w:eastAsia="宋体" w:hAnsi="Times New Roman"/>
          <w:color w:val="000000"/>
          <w:szCs w:val="21"/>
          <w:u w:val="single"/>
        </w:rPr>
        <w:t>）</w:t>
      </w:r>
      <w:r>
        <w:rPr>
          <w:rFonts w:ascii="Times New Roman" w:eastAsia="宋体" w:hAnsi="Times New Roman"/>
          <w:color w:val="000000"/>
          <w:szCs w:val="21"/>
        </w:rPr>
        <w:t>。兹指派按</w:t>
      </w:r>
      <w:r>
        <w:rPr>
          <w:rFonts w:ascii="Times New Roman" w:eastAsia="宋体" w:hAnsi="Times New Roman"/>
          <w:color w:val="000000"/>
          <w:szCs w:val="21"/>
          <w:u w:val="single"/>
        </w:rPr>
        <w:t>（</w:t>
      </w:r>
      <w:r>
        <w:rPr>
          <w:rFonts w:ascii="Times New Roman" w:eastAsia="宋体" w:hAnsi="Times New Roman"/>
          <w:i/>
          <w:color w:val="000000"/>
          <w:szCs w:val="21"/>
          <w:u w:val="single"/>
        </w:rPr>
        <w:t>国家名称</w:t>
      </w:r>
      <w:r>
        <w:rPr>
          <w:rFonts w:ascii="Times New Roman" w:eastAsia="宋体" w:hAnsi="Times New Roman"/>
          <w:color w:val="000000"/>
          <w:szCs w:val="21"/>
          <w:u w:val="single"/>
        </w:rPr>
        <w:t>）</w:t>
      </w:r>
      <w:r>
        <w:rPr>
          <w:rFonts w:ascii="Times New Roman" w:eastAsia="宋体" w:hAnsi="Times New Roman"/>
          <w:color w:val="000000"/>
          <w:szCs w:val="21"/>
        </w:rPr>
        <w:t>的法律正式成立的，主要营业地点设在</w:t>
      </w:r>
      <w:r>
        <w:rPr>
          <w:rFonts w:ascii="Times New Roman" w:eastAsia="宋体" w:hAnsi="Times New Roman"/>
          <w:color w:val="000000"/>
          <w:szCs w:val="21"/>
          <w:u w:val="single"/>
        </w:rPr>
        <w:t>（</w:t>
      </w:r>
      <w:r>
        <w:rPr>
          <w:rFonts w:ascii="Times New Roman" w:eastAsia="宋体" w:hAnsi="Times New Roman"/>
          <w:i/>
          <w:color w:val="000000"/>
          <w:szCs w:val="21"/>
          <w:u w:val="single"/>
        </w:rPr>
        <w:t>贸易公司地址</w:t>
      </w:r>
      <w:r>
        <w:rPr>
          <w:rFonts w:ascii="Times New Roman" w:eastAsia="宋体" w:hAnsi="Times New Roman"/>
          <w:color w:val="000000"/>
          <w:szCs w:val="21"/>
          <w:u w:val="single"/>
        </w:rPr>
        <w:t>）</w:t>
      </w:r>
      <w:r>
        <w:rPr>
          <w:rFonts w:ascii="Times New Roman" w:eastAsia="宋体" w:hAnsi="Times New Roman"/>
          <w:color w:val="000000"/>
          <w:szCs w:val="21"/>
        </w:rPr>
        <w:t>的</w:t>
      </w:r>
      <w:r>
        <w:rPr>
          <w:rFonts w:ascii="Times New Roman" w:eastAsia="宋体" w:hAnsi="Times New Roman"/>
          <w:color w:val="000000"/>
          <w:szCs w:val="21"/>
          <w:u w:val="single"/>
        </w:rPr>
        <w:t>（</w:t>
      </w:r>
      <w:r>
        <w:rPr>
          <w:rFonts w:ascii="Times New Roman" w:eastAsia="宋体" w:hAnsi="Times New Roman"/>
          <w:i/>
          <w:color w:val="000000"/>
          <w:szCs w:val="21"/>
          <w:u w:val="single"/>
        </w:rPr>
        <w:t>贸易公司名称</w:t>
      </w:r>
      <w:r>
        <w:rPr>
          <w:rFonts w:ascii="Times New Roman" w:eastAsia="宋体" w:hAnsi="Times New Roman"/>
          <w:color w:val="000000"/>
          <w:szCs w:val="21"/>
          <w:u w:val="single"/>
        </w:rPr>
        <w:t>）</w:t>
      </w:r>
      <w:r>
        <w:rPr>
          <w:rFonts w:ascii="Times New Roman" w:eastAsia="宋体" w:hAnsi="Times New Roman"/>
          <w:color w:val="000000"/>
          <w:szCs w:val="21"/>
        </w:rPr>
        <w:t>作为我方真正的和合法的代理人进行下列有效的活动：</w:t>
      </w:r>
    </w:p>
    <w:p w14:paraId="18FBD77B"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 xml:space="preserve">    </w:t>
      </w:r>
      <w:r>
        <w:rPr>
          <w:rFonts w:ascii="Times New Roman" w:eastAsia="宋体" w:hAnsi="Times New Roman"/>
          <w:color w:val="000000"/>
          <w:szCs w:val="21"/>
        </w:rPr>
        <w:t>（</w:t>
      </w:r>
      <w:r>
        <w:rPr>
          <w:rFonts w:ascii="Times New Roman" w:eastAsia="宋体" w:hAnsi="Times New Roman"/>
          <w:color w:val="000000"/>
          <w:szCs w:val="21"/>
        </w:rPr>
        <w:t>1</w:t>
      </w:r>
      <w:r>
        <w:rPr>
          <w:rFonts w:ascii="Times New Roman" w:eastAsia="宋体" w:hAnsi="Times New Roman"/>
          <w:color w:val="000000"/>
          <w:szCs w:val="21"/>
        </w:rPr>
        <w:t>）代表我方在中华人民共和国办理贵方第</w:t>
      </w:r>
      <w:r>
        <w:rPr>
          <w:rFonts w:ascii="Times New Roman" w:eastAsia="宋体" w:hAnsi="Times New Roman"/>
          <w:color w:val="000000"/>
          <w:szCs w:val="21"/>
          <w:u w:val="single"/>
        </w:rPr>
        <w:t xml:space="preserve">     </w:t>
      </w:r>
      <w:r>
        <w:rPr>
          <w:rFonts w:ascii="Times New Roman" w:eastAsia="宋体" w:hAnsi="Times New Roman"/>
          <w:color w:val="000000"/>
          <w:szCs w:val="21"/>
        </w:rPr>
        <w:t>号（项目编号）招标邀请要求提供的由我方制造的货物的有关事宜，并对我方具有约束力。</w:t>
      </w:r>
    </w:p>
    <w:p w14:paraId="10864EEC"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 xml:space="preserve">    </w:t>
      </w:r>
      <w:r>
        <w:rPr>
          <w:rFonts w:ascii="Times New Roman" w:eastAsia="宋体" w:hAnsi="Times New Roman"/>
          <w:color w:val="000000"/>
          <w:szCs w:val="21"/>
        </w:rPr>
        <w:t>（</w:t>
      </w:r>
      <w:r>
        <w:rPr>
          <w:rFonts w:ascii="Times New Roman" w:eastAsia="宋体" w:hAnsi="Times New Roman"/>
          <w:color w:val="000000"/>
          <w:szCs w:val="21"/>
        </w:rPr>
        <w:t>2</w:t>
      </w:r>
      <w:r>
        <w:rPr>
          <w:rFonts w:ascii="Times New Roman" w:eastAsia="宋体" w:hAnsi="Times New Roman"/>
          <w:color w:val="000000"/>
          <w:szCs w:val="21"/>
        </w:rPr>
        <w:t>）作为制造商，我方保证以投标合作者来约束自己，并对该投标共同和分别承担采购文件中所规定的义务。</w:t>
      </w:r>
    </w:p>
    <w:p w14:paraId="0B8E60EB" w14:textId="77777777" w:rsidR="000F22D1" w:rsidRDefault="000249CF">
      <w:pPr>
        <w:spacing w:line="360" w:lineRule="auto"/>
        <w:ind w:firstLine="480"/>
        <w:rPr>
          <w:rFonts w:ascii="Times New Roman" w:eastAsia="宋体" w:hAnsi="Times New Roman"/>
          <w:color w:val="000000"/>
          <w:szCs w:val="21"/>
        </w:rPr>
      </w:pPr>
      <w:r>
        <w:rPr>
          <w:rFonts w:ascii="Times New Roman" w:eastAsia="宋体" w:hAnsi="Times New Roman"/>
          <w:color w:val="000000"/>
          <w:szCs w:val="21"/>
        </w:rPr>
        <w:t>（</w:t>
      </w:r>
      <w:r>
        <w:rPr>
          <w:rFonts w:ascii="Times New Roman" w:eastAsia="宋体" w:hAnsi="Times New Roman"/>
          <w:color w:val="000000"/>
          <w:szCs w:val="21"/>
        </w:rPr>
        <w:t>3</w:t>
      </w:r>
      <w:r>
        <w:rPr>
          <w:rFonts w:ascii="Times New Roman" w:eastAsia="宋体" w:hAnsi="Times New Roman"/>
          <w:color w:val="000000"/>
          <w:szCs w:val="21"/>
        </w:rPr>
        <w:t>）我方兹授予</w:t>
      </w:r>
      <w:r>
        <w:rPr>
          <w:rFonts w:ascii="Times New Roman" w:eastAsia="宋体" w:hAnsi="Times New Roman"/>
          <w:color w:val="000000"/>
          <w:szCs w:val="21"/>
          <w:u w:val="single"/>
        </w:rPr>
        <w:t>（</w:t>
      </w:r>
      <w:r>
        <w:rPr>
          <w:rFonts w:ascii="Times New Roman" w:eastAsia="宋体" w:hAnsi="Times New Roman"/>
          <w:i/>
          <w:color w:val="000000"/>
          <w:szCs w:val="21"/>
          <w:u w:val="single"/>
        </w:rPr>
        <w:t>贸易公司名称</w:t>
      </w:r>
      <w:r>
        <w:rPr>
          <w:rFonts w:ascii="Times New Roman" w:eastAsia="宋体" w:hAnsi="Times New Roman"/>
          <w:color w:val="000000"/>
          <w:szCs w:val="21"/>
          <w:u w:val="single"/>
        </w:rPr>
        <w:t>）</w:t>
      </w:r>
      <w:r>
        <w:rPr>
          <w:rFonts w:ascii="Times New Roman" w:eastAsia="宋体" w:hAnsi="Times New Roman"/>
          <w:color w:val="000000"/>
          <w:szCs w:val="21"/>
        </w:rPr>
        <w:t>全权办理和履行上述我方为完成上述各点所必须的事宜，具有替换或撤消的全权。兹确认</w:t>
      </w:r>
      <w:r>
        <w:rPr>
          <w:rFonts w:ascii="Times New Roman" w:eastAsia="宋体" w:hAnsi="Times New Roman"/>
          <w:color w:val="000000"/>
          <w:szCs w:val="21"/>
          <w:u w:val="single"/>
        </w:rPr>
        <w:t>（</w:t>
      </w:r>
      <w:r>
        <w:rPr>
          <w:rFonts w:ascii="Times New Roman" w:eastAsia="宋体" w:hAnsi="Times New Roman"/>
          <w:i/>
          <w:color w:val="000000"/>
          <w:szCs w:val="21"/>
          <w:u w:val="single"/>
        </w:rPr>
        <w:t>贸易公司名称</w:t>
      </w:r>
      <w:r>
        <w:rPr>
          <w:rFonts w:ascii="Times New Roman" w:eastAsia="宋体" w:hAnsi="Times New Roman"/>
          <w:color w:val="000000"/>
          <w:szCs w:val="21"/>
          <w:u w:val="single"/>
        </w:rPr>
        <w:t>）</w:t>
      </w:r>
      <w:r>
        <w:rPr>
          <w:rFonts w:ascii="Times New Roman" w:eastAsia="宋体" w:hAnsi="Times New Roman"/>
          <w:color w:val="000000"/>
          <w:szCs w:val="21"/>
        </w:rPr>
        <w:t>或其正式授权代表依此</w:t>
      </w:r>
      <w:r>
        <w:rPr>
          <w:rFonts w:ascii="Times New Roman" w:eastAsia="宋体" w:hAnsi="Times New Roman"/>
          <w:color w:val="000000"/>
          <w:szCs w:val="21"/>
        </w:rPr>
        <w:t>合法地办理一切事宜。</w:t>
      </w:r>
    </w:p>
    <w:p w14:paraId="7028DF26" w14:textId="77777777" w:rsidR="000F22D1" w:rsidRDefault="000249CF">
      <w:pPr>
        <w:spacing w:line="360" w:lineRule="auto"/>
        <w:ind w:firstLine="480"/>
        <w:rPr>
          <w:rFonts w:ascii="Times New Roman" w:eastAsia="宋体" w:hAnsi="Times New Roman"/>
          <w:color w:val="000000"/>
          <w:szCs w:val="21"/>
        </w:rPr>
      </w:pPr>
      <w:r>
        <w:rPr>
          <w:rFonts w:ascii="Times New Roman" w:eastAsia="宋体" w:hAnsi="Times New Roman"/>
          <w:color w:val="000000"/>
          <w:szCs w:val="21"/>
        </w:rPr>
        <w:t>我方于</w:t>
      </w:r>
      <w:r>
        <w:rPr>
          <w:rFonts w:ascii="Times New Roman" w:eastAsia="宋体" w:hAnsi="Times New Roman"/>
          <w:color w:val="000000"/>
          <w:szCs w:val="21"/>
          <w:u w:val="single"/>
        </w:rPr>
        <w:t xml:space="preserve">   </w:t>
      </w:r>
      <w:r>
        <w:rPr>
          <w:rFonts w:ascii="Times New Roman" w:eastAsia="宋体" w:hAnsi="Times New Roman"/>
          <w:color w:val="000000"/>
          <w:szCs w:val="21"/>
        </w:rPr>
        <w:t>年</w:t>
      </w:r>
      <w:r>
        <w:rPr>
          <w:rFonts w:ascii="Times New Roman" w:eastAsia="宋体" w:hAnsi="Times New Roman"/>
          <w:color w:val="000000"/>
          <w:szCs w:val="21"/>
          <w:u w:val="single"/>
        </w:rPr>
        <w:t xml:space="preserve">   </w:t>
      </w:r>
      <w:r>
        <w:rPr>
          <w:rFonts w:ascii="Times New Roman" w:eastAsia="宋体" w:hAnsi="Times New Roman"/>
          <w:color w:val="000000"/>
          <w:szCs w:val="21"/>
        </w:rPr>
        <w:t>月</w:t>
      </w:r>
      <w:r>
        <w:rPr>
          <w:rFonts w:ascii="Times New Roman" w:eastAsia="宋体" w:hAnsi="Times New Roman"/>
          <w:color w:val="000000"/>
          <w:szCs w:val="21"/>
          <w:u w:val="single"/>
        </w:rPr>
        <w:t xml:space="preserve">  </w:t>
      </w:r>
      <w:r>
        <w:rPr>
          <w:rFonts w:ascii="Times New Roman" w:eastAsia="宋体" w:hAnsi="Times New Roman"/>
          <w:color w:val="000000"/>
          <w:szCs w:val="21"/>
        </w:rPr>
        <w:t>日签署本文件，</w:t>
      </w:r>
      <w:r>
        <w:rPr>
          <w:rFonts w:ascii="Times New Roman" w:eastAsia="宋体" w:hAnsi="Times New Roman"/>
          <w:color w:val="000000"/>
          <w:szCs w:val="21"/>
          <w:u w:val="single"/>
        </w:rPr>
        <w:t>（</w:t>
      </w:r>
      <w:r>
        <w:rPr>
          <w:rFonts w:ascii="Times New Roman" w:eastAsia="宋体" w:hAnsi="Times New Roman"/>
          <w:i/>
          <w:color w:val="000000"/>
          <w:szCs w:val="21"/>
          <w:u w:val="single"/>
        </w:rPr>
        <w:t>贸易公司名称</w:t>
      </w:r>
      <w:r>
        <w:rPr>
          <w:rFonts w:ascii="Times New Roman" w:eastAsia="宋体" w:hAnsi="Times New Roman"/>
          <w:color w:val="000000"/>
          <w:szCs w:val="21"/>
          <w:u w:val="single"/>
        </w:rPr>
        <w:t>）</w:t>
      </w:r>
      <w:r>
        <w:rPr>
          <w:rFonts w:ascii="Times New Roman" w:eastAsia="宋体" w:hAnsi="Times New Roman"/>
          <w:color w:val="000000"/>
          <w:szCs w:val="21"/>
        </w:rPr>
        <w:t>于</w:t>
      </w:r>
      <w:r>
        <w:rPr>
          <w:rFonts w:ascii="Times New Roman" w:eastAsia="宋体" w:hAnsi="Times New Roman"/>
          <w:color w:val="000000"/>
          <w:szCs w:val="21"/>
          <w:u w:val="single"/>
        </w:rPr>
        <w:t xml:space="preserve">  </w:t>
      </w:r>
      <w:r>
        <w:rPr>
          <w:rFonts w:ascii="Times New Roman" w:eastAsia="宋体" w:hAnsi="Times New Roman"/>
          <w:color w:val="000000"/>
          <w:szCs w:val="21"/>
        </w:rPr>
        <w:t>年</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月</w:t>
      </w:r>
      <w:r>
        <w:rPr>
          <w:rFonts w:ascii="Times New Roman" w:eastAsia="宋体" w:hAnsi="Times New Roman"/>
          <w:color w:val="000000"/>
          <w:szCs w:val="21"/>
          <w:u w:val="single"/>
        </w:rPr>
        <w:t xml:space="preserve">   </w:t>
      </w:r>
      <w:r>
        <w:rPr>
          <w:rFonts w:ascii="Times New Roman" w:eastAsia="宋体" w:hAnsi="Times New Roman"/>
          <w:color w:val="000000"/>
          <w:szCs w:val="21"/>
        </w:rPr>
        <w:t>日接受此件，以此为证。</w:t>
      </w:r>
    </w:p>
    <w:p w14:paraId="6B05B574" w14:textId="77777777" w:rsidR="000F22D1" w:rsidRDefault="000F22D1">
      <w:pPr>
        <w:spacing w:line="360" w:lineRule="auto"/>
        <w:rPr>
          <w:rFonts w:ascii="Times New Roman" w:eastAsia="宋体" w:hAnsi="Times New Roman"/>
          <w:color w:val="000000"/>
          <w:szCs w:val="21"/>
        </w:rPr>
      </w:pPr>
    </w:p>
    <w:p w14:paraId="550F1EB2"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贸易公司名称：</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制造商名称：</w:t>
      </w:r>
      <w:r>
        <w:rPr>
          <w:rFonts w:ascii="Times New Roman" w:eastAsia="宋体" w:hAnsi="Times New Roman"/>
          <w:color w:val="000000"/>
          <w:szCs w:val="21"/>
          <w:u w:val="single"/>
        </w:rPr>
        <w:t xml:space="preserve">                 </w:t>
      </w:r>
    </w:p>
    <w:p w14:paraId="401980BC"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签字人职务和部门：</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签字人职务和部门：</w:t>
      </w:r>
      <w:r>
        <w:rPr>
          <w:rFonts w:ascii="Times New Roman" w:eastAsia="宋体" w:hAnsi="Times New Roman"/>
          <w:color w:val="000000"/>
          <w:szCs w:val="21"/>
          <w:u w:val="single"/>
        </w:rPr>
        <w:t xml:space="preserve">           </w:t>
      </w:r>
    </w:p>
    <w:p w14:paraId="2D6C7F9E"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签字人姓名：</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签字人姓名：</w:t>
      </w:r>
      <w:r>
        <w:rPr>
          <w:rFonts w:ascii="Times New Roman" w:eastAsia="宋体" w:hAnsi="Times New Roman"/>
          <w:color w:val="000000"/>
          <w:szCs w:val="21"/>
          <w:u w:val="single"/>
        </w:rPr>
        <w:t xml:space="preserve">                 </w:t>
      </w:r>
    </w:p>
    <w:p w14:paraId="3668A9A4"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签字人签名：</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签字人签名：</w:t>
      </w:r>
      <w:r>
        <w:rPr>
          <w:rFonts w:ascii="Times New Roman" w:eastAsia="宋体" w:hAnsi="Times New Roman"/>
          <w:color w:val="000000"/>
          <w:szCs w:val="21"/>
          <w:u w:val="single"/>
        </w:rPr>
        <w:t xml:space="preserve">      </w:t>
      </w:r>
      <w:r>
        <w:rPr>
          <w:rFonts w:ascii="Times New Roman" w:eastAsia="宋体" w:hAnsi="Times New Roman"/>
          <w:color w:val="000000"/>
          <w:szCs w:val="21"/>
          <w:u w:val="single"/>
        </w:rPr>
        <w:t xml:space="preserve">           </w:t>
      </w:r>
    </w:p>
    <w:p w14:paraId="6840B8DD" w14:textId="77777777" w:rsidR="000F22D1" w:rsidRDefault="000249CF">
      <w:pPr>
        <w:spacing w:line="360" w:lineRule="auto"/>
        <w:rPr>
          <w:rFonts w:ascii="Times New Roman" w:eastAsia="宋体" w:hAnsi="Times New Roman"/>
          <w:color w:val="000000"/>
          <w:szCs w:val="21"/>
        </w:rPr>
      </w:pPr>
      <w:r>
        <w:rPr>
          <w:rFonts w:ascii="Times New Roman" w:eastAsia="宋体" w:hAnsi="Times New Roman"/>
          <w:color w:val="000000"/>
          <w:szCs w:val="21"/>
        </w:rPr>
        <w:t>贸易公司盖章：</w:t>
      </w:r>
      <w:r>
        <w:rPr>
          <w:rFonts w:ascii="Times New Roman" w:eastAsia="宋体" w:hAnsi="Times New Roman"/>
          <w:color w:val="000000"/>
          <w:szCs w:val="21"/>
          <w:u w:val="single"/>
        </w:rPr>
        <w:t xml:space="preserve">                </w:t>
      </w:r>
      <w:r>
        <w:rPr>
          <w:rFonts w:ascii="Times New Roman" w:eastAsia="宋体" w:hAnsi="Times New Roman"/>
          <w:color w:val="000000"/>
          <w:szCs w:val="21"/>
        </w:rPr>
        <w:t xml:space="preserve">     </w:t>
      </w:r>
      <w:r>
        <w:rPr>
          <w:rFonts w:ascii="Times New Roman" w:eastAsia="宋体" w:hAnsi="Times New Roman"/>
          <w:color w:val="000000"/>
          <w:szCs w:val="21"/>
        </w:rPr>
        <w:t>制造商盖章：</w:t>
      </w:r>
      <w:r>
        <w:rPr>
          <w:rFonts w:ascii="Times New Roman" w:eastAsia="宋体" w:hAnsi="Times New Roman"/>
          <w:color w:val="000000"/>
          <w:szCs w:val="21"/>
          <w:u w:val="single"/>
        </w:rPr>
        <w:t xml:space="preserve">                 </w:t>
      </w:r>
    </w:p>
    <w:p w14:paraId="1600F0A5" w14:textId="77777777" w:rsidR="000F22D1" w:rsidRDefault="000F22D1">
      <w:pPr>
        <w:spacing w:line="360" w:lineRule="auto"/>
        <w:rPr>
          <w:rFonts w:ascii="Times New Roman" w:eastAsia="宋体" w:hAnsi="Times New Roman"/>
          <w:color w:val="000000"/>
          <w:szCs w:val="21"/>
        </w:rPr>
      </w:pPr>
    </w:p>
    <w:p w14:paraId="3D1CB52B" w14:textId="77777777" w:rsidR="000F22D1" w:rsidRDefault="000249CF">
      <w:pPr>
        <w:rPr>
          <w:rFonts w:ascii="Times New Roman" w:eastAsia="宋体" w:hAnsi="Times New Roman"/>
          <w:color w:val="000000"/>
        </w:rPr>
      </w:pPr>
      <w:r>
        <w:rPr>
          <w:rFonts w:ascii="Times New Roman" w:eastAsia="宋体" w:hAnsi="Times New Roman"/>
          <w:color w:val="000000"/>
          <w:szCs w:val="21"/>
        </w:rPr>
        <w:br w:type="page"/>
      </w:r>
    </w:p>
    <w:p w14:paraId="115F1A8D" w14:textId="77777777" w:rsidR="000F22D1" w:rsidRDefault="000F22D1">
      <w:pPr>
        <w:ind w:left="420"/>
        <w:rPr>
          <w:rFonts w:ascii="Times New Roman" w:eastAsia="宋体" w:hAnsi="Times New Roman"/>
          <w:b/>
          <w:bCs/>
          <w:color w:val="000000"/>
        </w:rPr>
      </w:pPr>
    </w:p>
    <w:p w14:paraId="088A443B" w14:textId="77777777" w:rsidR="000F22D1" w:rsidRDefault="000249CF">
      <w:pPr>
        <w:snapToGrid w:val="0"/>
        <w:spacing w:line="36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br w:type="page"/>
      </w:r>
    </w:p>
    <w:p w14:paraId="3B6836F8" w14:textId="77777777" w:rsidR="000F22D1" w:rsidRDefault="000249CF">
      <w:pPr>
        <w:snapToGrid w:val="0"/>
        <w:spacing w:line="36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lastRenderedPageBreak/>
        <w:t>承诺函</w:t>
      </w:r>
    </w:p>
    <w:p w14:paraId="28119007" w14:textId="77777777" w:rsidR="000F22D1" w:rsidRDefault="000249CF">
      <w:pPr>
        <w:snapToGrid w:val="0"/>
        <w:spacing w:line="360" w:lineRule="auto"/>
        <w:rPr>
          <w:rFonts w:ascii="Times New Roman" w:eastAsia="宋体" w:hAnsi="Times New Roman"/>
          <w:color w:val="000000"/>
          <w:szCs w:val="21"/>
          <w:u w:val="single"/>
        </w:rPr>
      </w:pPr>
      <w:r>
        <w:rPr>
          <w:rFonts w:ascii="Times New Roman" w:eastAsia="宋体" w:hAnsi="Times New Roman"/>
          <w:color w:val="000000"/>
          <w:szCs w:val="21"/>
          <w:u w:val="single"/>
        </w:rPr>
        <w:t>（采购人）：</w:t>
      </w:r>
    </w:p>
    <w:p w14:paraId="44CF1E68"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我方</w:t>
      </w:r>
      <w:r>
        <w:rPr>
          <w:rFonts w:ascii="Times New Roman" w:eastAsia="宋体" w:hAnsi="Times New Roman"/>
          <w:color w:val="000000"/>
          <w:szCs w:val="21"/>
          <w:u w:val="single"/>
        </w:rPr>
        <w:t>（供应商）</w:t>
      </w:r>
      <w:r>
        <w:rPr>
          <w:rFonts w:ascii="Times New Roman" w:eastAsia="宋体" w:hAnsi="Times New Roman"/>
          <w:color w:val="000000"/>
          <w:szCs w:val="21"/>
        </w:rPr>
        <w:t>在参加政府采购活动前三年内，具有良好的商业信誉，依法缴纳税收和社会保障资金，</w:t>
      </w:r>
      <w:r>
        <w:rPr>
          <w:rFonts w:ascii="Times New Roman" w:eastAsia="宋体" w:hAnsi="Times New Roman"/>
          <w:color w:val="000000"/>
          <w:szCs w:val="21"/>
        </w:rPr>
        <w:t>未被列入失信被执行人名单、重大税收违法案件当事人名单、政府采购严重违法失信行为记录名单，</w:t>
      </w:r>
      <w:r>
        <w:rPr>
          <w:rFonts w:ascii="Times New Roman" w:eastAsia="宋体" w:hAnsi="Times New Roman"/>
          <w:color w:val="000000"/>
          <w:szCs w:val="21"/>
        </w:rPr>
        <w:t>在经营活动中没有重大违法记录（没有因违法经营受到刑事处罚，没有被责令停产停业、被吊销许可证或者执照、被处以较大数额罚款等行政处罚，没有因违法经营被禁止参加政府采购活动的期限未满情形）</w:t>
      </w:r>
      <w:r>
        <w:rPr>
          <w:rFonts w:ascii="Times New Roman" w:eastAsia="宋体" w:hAnsi="Times New Roman"/>
          <w:color w:val="000000"/>
          <w:szCs w:val="21"/>
        </w:rPr>
        <w:t>。如有虚假，采购人可取消我方任何资格（投标</w:t>
      </w:r>
      <w:r>
        <w:rPr>
          <w:rFonts w:ascii="Times New Roman" w:eastAsia="宋体" w:hAnsi="Times New Roman"/>
          <w:color w:val="000000"/>
          <w:szCs w:val="21"/>
        </w:rPr>
        <w:t>/</w:t>
      </w:r>
      <w:r>
        <w:rPr>
          <w:rFonts w:ascii="Times New Roman" w:eastAsia="宋体" w:hAnsi="Times New Roman"/>
          <w:color w:val="000000"/>
          <w:szCs w:val="21"/>
        </w:rPr>
        <w:t>中标</w:t>
      </w:r>
      <w:r>
        <w:rPr>
          <w:rFonts w:ascii="Times New Roman" w:eastAsia="宋体" w:hAnsi="Times New Roman"/>
          <w:color w:val="000000"/>
          <w:szCs w:val="21"/>
        </w:rPr>
        <w:t>/</w:t>
      </w:r>
      <w:r>
        <w:rPr>
          <w:rFonts w:ascii="Times New Roman" w:eastAsia="宋体" w:hAnsi="Times New Roman"/>
          <w:color w:val="000000"/>
          <w:szCs w:val="21"/>
        </w:rPr>
        <w:t>签订合同），我方对此无任何异议。</w:t>
      </w:r>
    </w:p>
    <w:p w14:paraId="58CE48A8" w14:textId="77777777" w:rsidR="000F22D1" w:rsidRDefault="000249CF">
      <w:pPr>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特此承诺！</w:t>
      </w:r>
    </w:p>
    <w:p w14:paraId="7CC63CCE" w14:textId="77777777" w:rsidR="000F22D1" w:rsidRDefault="000F22D1">
      <w:pPr>
        <w:snapToGrid w:val="0"/>
        <w:spacing w:line="360" w:lineRule="auto"/>
        <w:rPr>
          <w:rFonts w:ascii="Times New Roman" w:eastAsia="宋体" w:hAnsi="Times New Roman"/>
          <w:color w:val="000000"/>
        </w:rPr>
      </w:pPr>
    </w:p>
    <w:p w14:paraId="5C179AA1" w14:textId="77777777" w:rsidR="000F22D1" w:rsidRDefault="000249CF">
      <w:pPr>
        <w:snapToGrid w:val="0"/>
        <w:spacing w:line="360" w:lineRule="auto"/>
        <w:rPr>
          <w:rFonts w:ascii="Times New Roman" w:eastAsia="宋体" w:hAnsi="Times New Roman"/>
          <w:color w:val="000000"/>
          <w:spacing w:val="20"/>
          <w:u w:val="single"/>
        </w:rPr>
      </w:pPr>
      <w:r>
        <w:rPr>
          <w:rFonts w:ascii="Times New Roman" w:eastAsia="宋体" w:hAnsi="Times New Roman"/>
          <w:color w:val="000000"/>
        </w:rPr>
        <w:t>供应商全称（盖单位公章）：</w:t>
      </w:r>
    </w:p>
    <w:p w14:paraId="1093ECA1" w14:textId="77777777" w:rsidR="000F22D1" w:rsidRDefault="000249CF">
      <w:pPr>
        <w:snapToGrid w:val="0"/>
        <w:spacing w:line="360" w:lineRule="auto"/>
        <w:rPr>
          <w:rFonts w:ascii="Times New Roman" w:eastAsia="宋体" w:hAnsi="Times New Roman"/>
          <w:color w:val="000000"/>
          <w:spacing w:val="20"/>
          <w:u w:val="single"/>
        </w:rPr>
      </w:pPr>
      <w:r>
        <w:rPr>
          <w:rFonts w:ascii="Times New Roman" w:eastAsia="宋体" w:hAnsi="Times New Roman" w:hint="eastAsia"/>
          <w:color w:val="000000"/>
        </w:rPr>
        <w:t>法定代表人或授权代表</w:t>
      </w:r>
      <w:r>
        <w:rPr>
          <w:rFonts w:ascii="Times New Roman" w:eastAsia="宋体" w:hAnsi="Times New Roman"/>
          <w:color w:val="000000"/>
        </w:rPr>
        <w:t>（签字或盖章）：</w:t>
      </w:r>
    </w:p>
    <w:p w14:paraId="15E9A3AC" w14:textId="77777777" w:rsidR="000F22D1" w:rsidRDefault="000249CF">
      <w:pPr>
        <w:snapToGrid w:val="0"/>
        <w:spacing w:line="360" w:lineRule="auto"/>
        <w:rPr>
          <w:rFonts w:ascii="Times New Roman" w:eastAsia="宋体" w:hAnsi="Times New Roman"/>
          <w:color w:val="000000"/>
          <w:spacing w:val="20"/>
        </w:rPr>
      </w:pPr>
      <w:r>
        <w:rPr>
          <w:rFonts w:ascii="Times New Roman" w:eastAsia="宋体" w:hAnsi="Times New Roman"/>
          <w:color w:val="000000"/>
          <w:spacing w:val="20"/>
        </w:rPr>
        <w:t>日期：</w:t>
      </w:r>
      <w:r>
        <w:rPr>
          <w:rFonts w:ascii="Times New Roman" w:eastAsia="宋体" w:hAnsi="Times New Roman"/>
          <w:color w:val="000000"/>
          <w:spacing w:val="20"/>
        </w:rPr>
        <w:t xml:space="preserve">  </w:t>
      </w:r>
      <w:r>
        <w:rPr>
          <w:rFonts w:ascii="Times New Roman" w:eastAsia="宋体" w:hAnsi="Times New Roman"/>
          <w:color w:val="000000"/>
        </w:rPr>
        <w:t>年</w:t>
      </w:r>
      <w:r>
        <w:rPr>
          <w:rFonts w:ascii="Times New Roman" w:eastAsia="宋体" w:hAnsi="Times New Roman"/>
          <w:color w:val="000000"/>
        </w:rPr>
        <w:t xml:space="preserve">  </w:t>
      </w:r>
      <w:r>
        <w:rPr>
          <w:rFonts w:ascii="Times New Roman" w:eastAsia="宋体" w:hAnsi="Times New Roman"/>
          <w:color w:val="000000"/>
        </w:rPr>
        <w:t>月</w:t>
      </w:r>
      <w:r>
        <w:rPr>
          <w:rFonts w:ascii="Times New Roman" w:eastAsia="宋体" w:hAnsi="Times New Roman"/>
          <w:color w:val="000000"/>
        </w:rPr>
        <w:t xml:space="preserve">  </w:t>
      </w:r>
      <w:r>
        <w:rPr>
          <w:rFonts w:ascii="Times New Roman" w:eastAsia="宋体" w:hAnsi="Times New Roman"/>
          <w:color w:val="000000"/>
        </w:rPr>
        <w:t>日</w:t>
      </w:r>
    </w:p>
    <w:p w14:paraId="3F38C664" w14:textId="77777777" w:rsidR="000F22D1" w:rsidRDefault="000F22D1">
      <w:pPr>
        <w:tabs>
          <w:tab w:val="left" w:pos="6080"/>
          <w:tab w:val="left" w:pos="6640"/>
        </w:tabs>
        <w:autoSpaceDE w:val="0"/>
        <w:autoSpaceDN w:val="0"/>
        <w:adjustRightInd w:val="0"/>
        <w:snapToGrid w:val="0"/>
        <w:spacing w:line="360" w:lineRule="auto"/>
        <w:ind w:right="403"/>
        <w:jc w:val="center"/>
        <w:rPr>
          <w:rFonts w:ascii="Times New Roman" w:eastAsia="宋体" w:hAnsi="Times New Roman"/>
          <w:color w:val="000000"/>
        </w:rPr>
      </w:pPr>
    </w:p>
    <w:p w14:paraId="001FBA0E" w14:textId="77777777" w:rsidR="000F22D1" w:rsidRDefault="000249CF">
      <w:pPr>
        <w:pStyle w:val="af0"/>
        <w:adjustRightInd w:val="0"/>
        <w:snapToGrid w:val="0"/>
        <w:spacing w:line="300" w:lineRule="auto"/>
        <w:ind w:firstLine="480"/>
        <w:rPr>
          <w:rFonts w:ascii="Times New Roman" w:hAnsi="Times New Roman"/>
          <w:color w:val="000000"/>
        </w:rPr>
      </w:pPr>
      <w:r>
        <w:rPr>
          <w:rFonts w:ascii="Times New Roman" w:hAnsi="Times New Roman" w:hint="eastAsia"/>
          <w:color w:val="000000"/>
          <w:szCs w:val="21"/>
        </w:rPr>
        <w:t>附：网站查询截图</w:t>
      </w:r>
      <w:r>
        <w:rPr>
          <w:rFonts w:ascii="Times New Roman" w:hAnsi="Times New Roman"/>
          <w:color w:val="000000"/>
        </w:rPr>
        <w:br w:type="page"/>
      </w:r>
    </w:p>
    <w:p w14:paraId="5C3168C0"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lastRenderedPageBreak/>
        <w:br w:type="page"/>
      </w:r>
      <w:r>
        <w:rPr>
          <w:rFonts w:ascii="Times New Roman" w:hAnsi="Times New Roman" w:hint="eastAsia"/>
          <w:color w:val="000000"/>
          <w:lang w:val="en-US"/>
        </w:rPr>
        <w:lastRenderedPageBreak/>
        <w:t>7</w:t>
      </w:r>
      <w:r>
        <w:rPr>
          <w:rFonts w:ascii="Times New Roman" w:hAnsi="Times New Roman"/>
          <w:color w:val="000000"/>
        </w:rPr>
        <w:t>、技术规格偏离表</w:t>
      </w:r>
    </w:p>
    <w:p w14:paraId="6E8C7A65"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技术规格偏离表</w:t>
      </w:r>
    </w:p>
    <w:p w14:paraId="1E406B75" w14:textId="77777777" w:rsidR="000F22D1" w:rsidRDefault="000249CF">
      <w:pPr>
        <w:snapToGrid w:val="0"/>
        <w:spacing w:line="300" w:lineRule="auto"/>
        <w:rPr>
          <w:rFonts w:ascii="Times New Roman" w:eastAsia="宋体" w:hAnsi="Times New Roman"/>
          <w:color w:val="000000"/>
          <w:u w:val="single"/>
        </w:rPr>
      </w:pPr>
      <w:r>
        <w:rPr>
          <w:rFonts w:ascii="Times New Roman" w:eastAsia="宋体" w:hAnsi="Times New Roman"/>
          <w:color w:val="000000"/>
        </w:rPr>
        <w:t>项目名称：</w:t>
      </w:r>
    </w:p>
    <w:p w14:paraId="2867173C" w14:textId="77777777" w:rsidR="000F22D1" w:rsidRDefault="000249CF">
      <w:pPr>
        <w:snapToGrid w:val="0"/>
        <w:spacing w:line="300" w:lineRule="auto"/>
        <w:rPr>
          <w:rFonts w:ascii="Times New Roman" w:eastAsia="宋体" w:hAnsi="Times New Roman"/>
          <w:color w:val="000000"/>
          <w:u w:val="single"/>
        </w:rPr>
      </w:pPr>
      <w:r>
        <w:rPr>
          <w:rFonts w:ascii="Times New Roman" w:eastAsia="宋体" w:hAnsi="Times New Roman" w:hint="eastAsia"/>
          <w:color w:val="000000"/>
        </w:rPr>
        <w:t>采购编号</w:t>
      </w:r>
      <w:r>
        <w:rPr>
          <w:rFonts w:ascii="Times New Roman" w:eastAsia="宋体" w:hAnsi="Times New Roman"/>
          <w:color w:val="000000"/>
        </w:rPr>
        <w:t>：</w:t>
      </w:r>
    </w:p>
    <w:p w14:paraId="15F32753" w14:textId="77777777" w:rsidR="000F22D1" w:rsidRDefault="000F22D1">
      <w:pPr>
        <w:snapToGrid w:val="0"/>
        <w:spacing w:line="300" w:lineRule="auto"/>
        <w:rPr>
          <w:rFonts w:ascii="Times New Roman" w:eastAsia="宋体" w:hAnsi="Times New Roman"/>
          <w:color w:val="000000"/>
        </w:rPr>
      </w:pPr>
    </w:p>
    <w:tbl>
      <w:tblPr>
        <w:tblW w:w="872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941"/>
        <w:gridCol w:w="2458"/>
        <w:gridCol w:w="2458"/>
        <w:gridCol w:w="1432"/>
        <w:gridCol w:w="1432"/>
      </w:tblGrid>
      <w:tr w:rsidR="000F22D1" w14:paraId="032912D8" w14:textId="77777777">
        <w:trPr>
          <w:trHeight w:val="567"/>
          <w:jc w:val="center"/>
        </w:trPr>
        <w:tc>
          <w:tcPr>
            <w:tcW w:w="941" w:type="dxa"/>
            <w:vAlign w:val="center"/>
          </w:tcPr>
          <w:p w14:paraId="2C385C6B"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序号</w:t>
            </w:r>
          </w:p>
        </w:tc>
        <w:tc>
          <w:tcPr>
            <w:tcW w:w="2458" w:type="dxa"/>
            <w:vAlign w:val="center"/>
          </w:tcPr>
          <w:p w14:paraId="093E305E"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招标</w:t>
            </w:r>
            <w:r>
              <w:rPr>
                <w:rFonts w:ascii="Times New Roman" w:eastAsia="宋体" w:hAnsi="Times New Roman"/>
                <w:color w:val="000000"/>
              </w:rPr>
              <w:t>要求</w:t>
            </w:r>
          </w:p>
        </w:tc>
        <w:tc>
          <w:tcPr>
            <w:tcW w:w="2458" w:type="dxa"/>
            <w:vAlign w:val="center"/>
          </w:tcPr>
          <w:p w14:paraId="31D2422B"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投标</w:t>
            </w:r>
            <w:r>
              <w:rPr>
                <w:rFonts w:ascii="Times New Roman" w:eastAsia="宋体" w:hAnsi="Times New Roman"/>
                <w:color w:val="000000"/>
              </w:rPr>
              <w:t>响应</w:t>
            </w:r>
          </w:p>
        </w:tc>
        <w:tc>
          <w:tcPr>
            <w:tcW w:w="1432" w:type="dxa"/>
            <w:vAlign w:val="center"/>
          </w:tcPr>
          <w:p w14:paraId="6A41320D"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偏离情况</w:t>
            </w:r>
          </w:p>
        </w:tc>
        <w:tc>
          <w:tcPr>
            <w:tcW w:w="1432" w:type="dxa"/>
            <w:vAlign w:val="center"/>
          </w:tcPr>
          <w:p w14:paraId="622A1308"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说明</w:t>
            </w:r>
          </w:p>
        </w:tc>
      </w:tr>
      <w:tr w:rsidR="000F22D1" w14:paraId="1240B440" w14:textId="77777777">
        <w:trPr>
          <w:trHeight w:val="567"/>
          <w:jc w:val="center"/>
        </w:trPr>
        <w:tc>
          <w:tcPr>
            <w:tcW w:w="941" w:type="dxa"/>
            <w:vAlign w:val="center"/>
          </w:tcPr>
          <w:p w14:paraId="59C4A263"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67969977"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178A517C"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3064C110"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244F5370" w14:textId="77777777" w:rsidR="000F22D1" w:rsidRDefault="000F22D1">
            <w:pPr>
              <w:spacing w:after="156"/>
              <w:jc w:val="center"/>
              <w:rPr>
                <w:rFonts w:ascii="Times New Roman" w:eastAsia="宋体" w:hAnsi="Times New Roman"/>
                <w:color w:val="000000"/>
                <w:szCs w:val="21"/>
              </w:rPr>
            </w:pPr>
          </w:p>
        </w:tc>
      </w:tr>
      <w:tr w:rsidR="000F22D1" w14:paraId="54023A90" w14:textId="77777777">
        <w:trPr>
          <w:trHeight w:val="567"/>
          <w:jc w:val="center"/>
        </w:trPr>
        <w:tc>
          <w:tcPr>
            <w:tcW w:w="941" w:type="dxa"/>
            <w:vAlign w:val="center"/>
          </w:tcPr>
          <w:p w14:paraId="574FB671"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2816F9EC"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147EA9A7"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5A3F3A1E"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46A5718E" w14:textId="77777777" w:rsidR="000F22D1" w:rsidRDefault="000F22D1">
            <w:pPr>
              <w:spacing w:after="156"/>
              <w:jc w:val="center"/>
              <w:rPr>
                <w:rFonts w:ascii="Times New Roman" w:eastAsia="宋体" w:hAnsi="Times New Roman"/>
                <w:color w:val="000000"/>
                <w:szCs w:val="21"/>
              </w:rPr>
            </w:pPr>
          </w:p>
        </w:tc>
      </w:tr>
      <w:tr w:rsidR="000F22D1" w14:paraId="75177401" w14:textId="77777777">
        <w:trPr>
          <w:trHeight w:val="567"/>
          <w:jc w:val="center"/>
        </w:trPr>
        <w:tc>
          <w:tcPr>
            <w:tcW w:w="941" w:type="dxa"/>
            <w:vAlign w:val="center"/>
          </w:tcPr>
          <w:p w14:paraId="748D8851"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74B37BBE"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249F0CA7"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04B53A6A"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378E9C85" w14:textId="77777777" w:rsidR="000F22D1" w:rsidRDefault="000F22D1">
            <w:pPr>
              <w:spacing w:after="156"/>
              <w:jc w:val="center"/>
              <w:rPr>
                <w:rFonts w:ascii="Times New Roman" w:eastAsia="宋体" w:hAnsi="Times New Roman"/>
                <w:color w:val="000000"/>
                <w:szCs w:val="21"/>
              </w:rPr>
            </w:pPr>
          </w:p>
        </w:tc>
      </w:tr>
      <w:tr w:rsidR="000F22D1" w14:paraId="6C1C5FD7" w14:textId="77777777">
        <w:trPr>
          <w:trHeight w:val="567"/>
          <w:jc w:val="center"/>
        </w:trPr>
        <w:tc>
          <w:tcPr>
            <w:tcW w:w="941" w:type="dxa"/>
            <w:vAlign w:val="center"/>
          </w:tcPr>
          <w:p w14:paraId="1FCA3477"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2B4B7480"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08C11FFB"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73F48C9D"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07C3583A" w14:textId="77777777" w:rsidR="000F22D1" w:rsidRDefault="000F22D1">
            <w:pPr>
              <w:spacing w:after="156"/>
              <w:jc w:val="center"/>
              <w:rPr>
                <w:rFonts w:ascii="Times New Roman" w:eastAsia="宋体" w:hAnsi="Times New Roman"/>
                <w:color w:val="000000"/>
                <w:szCs w:val="21"/>
              </w:rPr>
            </w:pPr>
          </w:p>
        </w:tc>
      </w:tr>
      <w:tr w:rsidR="000F22D1" w14:paraId="1F588774" w14:textId="77777777">
        <w:trPr>
          <w:trHeight w:val="567"/>
          <w:jc w:val="center"/>
        </w:trPr>
        <w:tc>
          <w:tcPr>
            <w:tcW w:w="941" w:type="dxa"/>
            <w:vAlign w:val="center"/>
          </w:tcPr>
          <w:p w14:paraId="1795B2D8"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64FAC622"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038FF300"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446A0903"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32E892E7" w14:textId="77777777" w:rsidR="000F22D1" w:rsidRDefault="000F22D1">
            <w:pPr>
              <w:spacing w:after="156"/>
              <w:jc w:val="center"/>
              <w:rPr>
                <w:rFonts w:ascii="Times New Roman" w:eastAsia="宋体" w:hAnsi="Times New Roman"/>
                <w:color w:val="000000"/>
                <w:szCs w:val="21"/>
              </w:rPr>
            </w:pPr>
          </w:p>
        </w:tc>
      </w:tr>
    </w:tbl>
    <w:p w14:paraId="22513752" w14:textId="77777777" w:rsidR="000F22D1" w:rsidRDefault="000F22D1">
      <w:pPr>
        <w:snapToGrid w:val="0"/>
        <w:spacing w:line="300" w:lineRule="auto"/>
        <w:rPr>
          <w:rFonts w:ascii="Times New Roman" w:eastAsia="宋体" w:hAnsi="Times New Roman"/>
          <w:color w:val="000000"/>
        </w:rPr>
      </w:pPr>
    </w:p>
    <w:p w14:paraId="20C417E3" w14:textId="77777777" w:rsidR="000F22D1" w:rsidRDefault="000F22D1">
      <w:pPr>
        <w:snapToGrid w:val="0"/>
        <w:spacing w:line="300" w:lineRule="auto"/>
        <w:rPr>
          <w:rFonts w:ascii="Times New Roman" w:eastAsia="宋体" w:hAnsi="Times New Roman"/>
          <w:color w:val="000000"/>
        </w:rPr>
      </w:pPr>
    </w:p>
    <w:p w14:paraId="1DD523CD" w14:textId="77777777" w:rsidR="000F22D1" w:rsidRDefault="000F22D1">
      <w:pPr>
        <w:snapToGrid w:val="0"/>
        <w:spacing w:line="300" w:lineRule="auto"/>
        <w:rPr>
          <w:rFonts w:ascii="Times New Roman" w:eastAsia="宋体" w:hAnsi="Times New Roman"/>
          <w:color w:val="000000"/>
          <w:u w:val="single"/>
        </w:rPr>
      </w:pPr>
    </w:p>
    <w:p w14:paraId="14CB3C21"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color w:val="000000"/>
        </w:rPr>
        <w:t>供应商全称（盖单位公章）：</w:t>
      </w:r>
    </w:p>
    <w:p w14:paraId="53CE6A7F"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hint="eastAsia"/>
          <w:color w:val="000000"/>
        </w:rPr>
        <w:t>法定代表人或授权代表</w:t>
      </w:r>
      <w:r>
        <w:rPr>
          <w:rFonts w:ascii="Times New Roman" w:eastAsia="宋体" w:hAnsi="Times New Roman"/>
          <w:color w:val="000000"/>
        </w:rPr>
        <w:t>（签字或盖章）：</w:t>
      </w:r>
    </w:p>
    <w:p w14:paraId="30D85FEE"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spacing w:val="20"/>
        </w:rPr>
        <w:t>日期：</w:t>
      </w:r>
      <w:r>
        <w:rPr>
          <w:rFonts w:ascii="Times New Roman" w:eastAsia="宋体" w:hAnsi="Times New Roman"/>
          <w:color w:val="000000"/>
          <w:spacing w:val="20"/>
        </w:rPr>
        <w:t xml:space="preserve">  </w:t>
      </w:r>
      <w:r>
        <w:rPr>
          <w:rFonts w:ascii="Times New Roman" w:eastAsia="宋体" w:hAnsi="Times New Roman"/>
          <w:color w:val="000000"/>
        </w:rPr>
        <w:t>年</w:t>
      </w:r>
      <w:r>
        <w:rPr>
          <w:rFonts w:ascii="Times New Roman" w:eastAsia="宋体" w:hAnsi="Times New Roman"/>
          <w:color w:val="000000"/>
        </w:rPr>
        <w:t xml:space="preserve">  </w:t>
      </w:r>
      <w:r>
        <w:rPr>
          <w:rFonts w:ascii="Times New Roman" w:eastAsia="宋体" w:hAnsi="Times New Roman"/>
          <w:color w:val="000000"/>
        </w:rPr>
        <w:t>月</w:t>
      </w:r>
      <w:r>
        <w:rPr>
          <w:rFonts w:ascii="Times New Roman" w:eastAsia="宋体" w:hAnsi="Times New Roman"/>
          <w:color w:val="000000"/>
        </w:rPr>
        <w:t xml:space="preserve">  </w:t>
      </w:r>
      <w:r>
        <w:rPr>
          <w:rFonts w:ascii="Times New Roman" w:eastAsia="宋体" w:hAnsi="Times New Roman"/>
          <w:color w:val="000000"/>
        </w:rPr>
        <w:t>日</w:t>
      </w:r>
    </w:p>
    <w:p w14:paraId="77E50679" w14:textId="77777777" w:rsidR="000F22D1" w:rsidRDefault="000F22D1">
      <w:pPr>
        <w:snapToGrid w:val="0"/>
        <w:spacing w:line="300" w:lineRule="auto"/>
        <w:rPr>
          <w:rFonts w:ascii="Times New Roman" w:eastAsia="宋体" w:hAnsi="Times New Roman"/>
          <w:color w:val="000000"/>
        </w:rPr>
      </w:pPr>
    </w:p>
    <w:p w14:paraId="28364812"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rPr>
        <w:t>注：</w:t>
      </w:r>
      <w:r>
        <w:rPr>
          <w:rFonts w:ascii="Times New Roman" w:eastAsia="宋体" w:hAnsi="Times New Roman"/>
          <w:color w:val="000000"/>
        </w:rPr>
        <w:t>“</w:t>
      </w:r>
      <w:r>
        <w:rPr>
          <w:rFonts w:ascii="Times New Roman" w:eastAsia="宋体" w:hAnsi="Times New Roman"/>
          <w:color w:val="000000"/>
        </w:rPr>
        <w:t>偏离情况</w:t>
      </w:r>
      <w:r>
        <w:rPr>
          <w:rFonts w:ascii="Times New Roman" w:eastAsia="宋体" w:hAnsi="Times New Roman"/>
          <w:color w:val="000000"/>
        </w:rPr>
        <w:t>”</w:t>
      </w:r>
      <w:r>
        <w:rPr>
          <w:rFonts w:ascii="Times New Roman" w:eastAsia="宋体" w:hAnsi="Times New Roman"/>
          <w:color w:val="000000"/>
        </w:rPr>
        <w:t>栏填写：</w:t>
      </w:r>
      <w:r>
        <w:rPr>
          <w:rFonts w:ascii="Times New Roman" w:eastAsia="宋体" w:hAnsi="Times New Roman"/>
          <w:color w:val="000000"/>
        </w:rPr>
        <w:t>“</w:t>
      </w:r>
      <w:r>
        <w:rPr>
          <w:rFonts w:ascii="Times New Roman" w:eastAsia="宋体" w:hAnsi="Times New Roman"/>
          <w:color w:val="000000"/>
        </w:rPr>
        <w:t>正偏离</w:t>
      </w:r>
      <w:r>
        <w:rPr>
          <w:rFonts w:ascii="Times New Roman" w:eastAsia="宋体" w:hAnsi="Times New Roman"/>
          <w:color w:val="000000"/>
        </w:rPr>
        <w:t>”</w:t>
      </w:r>
      <w:r>
        <w:rPr>
          <w:rFonts w:ascii="Times New Roman" w:eastAsia="宋体" w:hAnsi="Times New Roman"/>
          <w:color w:val="000000"/>
        </w:rPr>
        <w:t>或</w:t>
      </w:r>
      <w:r>
        <w:rPr>
          <w:rFonts w:ascii="Times New Roman" w:eastAsia="宋体" w:hAnsi="Times New Roman"/>
          <w:color w:val="000000"/>
        </w:rPr>
        <w:t>“</w:t>
      </w:r>
      <w:r>
        <w:rPr>
          <w:rFonts w:ascii="Times New Roman" w:eastAsia="宋体" w:hAnsi="Times New Roman"/>
          <w:color w:val="000000"/>
        </w:rPr>
        <w:t>负偏离</w:t>
      </w:r>
      <w:r>
        <w:rPr>
          <w:rFonts w:ascii="Times New Roman" w:eastAsia="宋体" w:hAnsi="Times New Roman"/>
          <w:color w:val="000000"/>
        </w:rPr>
        <w:t>”</w:t>
      </w:r>
      <w:r>
        <w:rPr>
          <w:rFonts w:ascii="Times New Roman" w:eastAsia="宋体" w:hAnsi="Times New Roman"/>
          <w:color w:val="000000"/>
        </w:rPr>
        <w:t>或</w:t>
      </w:r>
      <w:r>
        <w:rPr>
          <w:rFonts w:ascii="Times New Roman" w:eastAsia="宋体" w:hAnsi="Times New Roman"/>
          <w:color w:val="000000"/>
        </w:rPr>
        <w:t>“</w:t>
      </w:r>
      <w:r>
        <w:rPr>
          <w:rFonts w:ascii="Times New Roman" w:eastAsia="宋体" w:hAnsi="Times New Roman"/>
          <w:color w:val="000000"/>
        </w:rPr>
        <w:t>符合</w:t>
      </w:r>
      <w:r>
        <w:rPr>
          <w:rFonts w:ascii="Times New Roman" w:eastAsia="宋体" w:hAnsi="Times New Roman"/>
          <w:color w:val="000000"/>
        </w:rPr>
        <w:t>”</w:t>
      </w:r>
    </w:p>
    <w:p w14:paraId="4577949C" w14:textId="77777777" w:rsidR="000F22D1" w:rsidRDefault="000F22D1">
      <w:pPr>
        <w:snapToGrid w:val="0"/>
        <w:spacing w:line="300" w:lineRule="auto"/>
        <w:rPr>
          <w:rFonts w:ascii="Times New Roman" w:eastAsia="宋体" w:hAnsi="Times New Roman"/>
          <w:color w:val="000000"/>
          <w:spacing w:val="20"/>
        </w:rPr>
      </w:pPr>
    </w:p>
    <w:p w14:paraId="178CF5BF"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spacing w:val="20"/>
        </w:rPr>
        <w:br w:type="page"/>
      </w:r>
      <w:r>
        <w:rPr>
          <w:rFonts w:ascii="Times New Roman" w:hAnsi="Times New Roman" w:hint="eastAsia"/>
          <w:color w:val="000000"/>
          <w:spacing w:val="20"/>
          <w:lang w:val="en-US"/>
        </w:rPr>
        <w:lastRenderedPageBreak/>
        <w:t>8</w:t>
      </w:r>
      <w:r>
        <w:rPr>
          <w:rFonts w:ascii="Times New Roman" w:hAnsi="Times New Roman"/>
          <w:color w:val="000000"/>
        </w:rPr>
        <w:t>、商务条款偏离表</w:t>
      </w:r>
    </w:p>
    <w:p w14:paraId="15BC6865"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商务条款偏离表</w:t>
      </w:r>
    </w:p>
    <w:p w14:paraId="77FDB385" w14:textId="77777777" w:rsidR="000F22D1" w:rsidRDefault="000249CF">
      <w:pPr>
        <w:snapToGrid w:val="0"/>
        <w:spacing w:line="300" w:lineRule="auto"/>
        <w:rPr>
          <w:rFonts w:ascii="Times New Roman" w:eastAsia="宋体" w:hAnsi="Times New Roman"/>
          <w:color w:val="000000"/>
          <w:u w:val="single"/>
        </w:rPr>
      </w:pPr>
      <w:r>
        <w:rPr>
          <w:rFonts w:ascii="Times New Roman" w:eastAsia="宋体" w:hAnsi="Times New Roman"/>
          <w:color w:val="000000"/>
        </w:rPr>
        <w:t>项目名称：</w:t>
      </w:r>
    </w:p>
    <w:p w14:paraId="5ADCE46F" w14:textId="77777777" w:rsidR="000F22D1" w:rsidRDefault="000249CF">
      <w:pPr>
        <w:snapToGrid w:val="0"/>
        <w:spacing w:line="300" w:lineRule="auto"/>
        <w:rPr>
          <w:rFonts w:ascii="Times New Roman" w:eastAsia="宋体" w:hAnsi="Times New Roman"/>
          <w:color w:val="000000"/>
          <w:u w:val="single"/>
        </w:rPr>
      </w:pPr>
      <w:r>
        <w:rPr>
          <w:rFonts w:ascii="Times New Roman" w:eastAsia="宋体" w:hAnsi="Times New Roman" w:hint="eastAsia"/>
          <w:color w:val="000000"/>
        </w:rPr>
        <w:t>采购编号</w:t>
      </w:r>
      <w:r>
        <w:rPr>
          <w:rFonts w:ascii="Times New Roman" w:eastAsia="宋体" w:hAnsi="Times New Roman"/>
          <w:color w:val="000000"/>
        </w:rPr>
        <w:t>：</w:t>
      </w:r>
    </w:p>
    <w:p w14:paraId="67345E8C" w14:textId="77777777" w:rsidR="000F22D1" w:rsidRDefault="000F22D1">
      <w:pPr>
        <w:snapToGrid w:val="0"/>
        <w:spacing w:line="300" w:lineRule="auto"/>
        <w:rPr>
          <w:rFonts w:ascii="Times New Roman" w:eastAsia="宋体" w:hAnsi="Times New Roman"/>
          <w:color w:val="000000"/>
        </w:rPr>
      </w:pPr>
    </w:p>
    <w:tbl>
      <w:tblPr>
        <w:tblW w:w="872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941"/>
        <w:gridCol w:w="2458"/>
        <w:gridCol w:w="2076"/>
        <w:gridCol w:w="1814"/>
        <w:gridCol w:w="1432"/>
      </w:tblGrid>
      <w:tr w:rsidR="000F22D1" w14:paraId="2E731A27" w14:textId="77777777">
        <w:trPr>
          <w:trHeight w:val="567"/>
          <w:jc w:val="center"/>
        </w:trPr>
        <w:tc>
          <w:tcPr>
            <w:tcW w:w="941" w:type="dxa"/>
            <w:vAlign w:val="center"/>
          </w:tcPr>
          <w:p w14:paraId="5F1C1419"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序号</w:t>
            </w:r>
          </w:p>
        </w:tc>
        <w:tc>
          <w:tcPr>
            <w:tcW w:w="2458" w:type="dxa"/>
            <w:vAlign w:val="center"/>
          </w:tcPr>
          <w:p w14:paraId="533BEADB"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招标</w:t>
            </w:r>
            <w:r>
              <w:rPr>
                <w:rFonts w:ascii="Times New Roman" w:eastAsia="宋体" w:hAnsi="Times New Roman"/>
                <w:color w:val="000000"/>
              </w:rPr>
              <w:t>要求</w:t>
            </w:r>
          </w:p>
        </w:tc>
        <w:tc>
          <w:tcPr>
            <w:tcW w:w="2076" w:type="dxa"/>
            <w:vAlign w:val="center"/>
          </w:tcPr>
          <w:p w14:paraId="3CADC35A"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投标</w:t>
            </w:r>
            <w:r>
              <w:rPr>
                <w:rFonts w:ascii="Times New Roman" w:eastAsia="宋体" w:hAnsi="Times New Roman"/>
                <w:color w:val="000000"/>
              </w:rPr>
              <w:t>响应</w:t>
            </w:r>
          </w:p>
        </w:tc>
        <w:tc>
          <w:tcPr>
            <w:tcW w:w="1814" w:type="dxa"/>
            <w:vAlign w:val="center"/>
          </w:tcPr>
          <w:p w14:paraId="712C2DD5"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偏离情况</w:t>
            </w:r>
          </w:p>
        </w:tc>
        <w:tc>
          <w:tcPr>
            <w:tcW w:w="1432" w:type="dxa"/>
            <w:vAlign w:val="center"/>
          </w:tcPr>
          <w:p w14:paraId="46E731ED" w14:textId="77777777" w:rsidR="000F22D1" w:rsidRDefault="000249CF">
            <w:pPr>
              <w:spacing w:after="156"/>
              <w:jc w:val="center"/>
              <w:rPr>
                <w:rFonts w:ascii="Times New Roman" w:eastAsia="宋体" w:hAnsi="Times New Roman"/>
                <w:color w:val="000000"/>
                <w:szCs w:val="21"/>
              </w:rPr>
            </w:pPr>
            <w:r>
              <w:rPr>
                <w:rFonts w:ascii="Times New Roman" w:eastAsia="宋体" w:hAnsi="Times New Roman"/>
                <w:color w:val="000000"/>
                <w:szCs w:val="21"/>
              </w:rPr>
              <w:t>说明</w:t>
            </w:r>
          </w:p>
        </w:tc>
      </w:tr>
      <w:tr w:rsidR="000F22D1" w14:paraId="247FF708" w14:textId="77777777">
        <w:trPr>
          <w:trHeight w:val="567"/>
          <w:jc w:val="center"/>
        </w:trPr>
        <w:tc>
          <w:tcPr>
            <w:tcW w:w="941" w:type="dxa"/>
            <w:vAlign w:val="center"/>
          </w:tcPr>
          <w:p w14:paraId="10BF27D5"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1067CBCE" w14:textId="77777777" w:rsidR="000F22D1" w:rsidRDefault="000F22D1">
            <w:pPr>
              <w:spacing w:after="156"/>
              <w:jc w:val="center"/>
              <w:rPr>
                <w:rFonts w:ascii="Times New Roman" w:eastAsia="宋体" w:hAnsi="Times New Roman"/>
                <w:color w:val="000000"/>
                <w:szCs w:val="21"/>
              </w:rPr>
            </w:pPr>
          </w:p>
        </w:tc>
        <w:tc>
          <w:tcPr>
            <w:tcW w:w="2076" w:type="dxa"/>
            <w:vAlign w:val="center"/>
          </w:tcPr>
          <w:p w14:paraId="790264DD" w14:textId="77777777" w:rsidR="000F22D1" w:rsidRDefault="000F22D1">
            <w:pPr>
              <w:spacing w:after="156"/>
              <w:jc w:val="center"/>
              <w:rPr>
                <w:rFonts w:ascii="Times New Roman" w:eastAsia="宋体" w:hAnsi="Times New Roman"/>
                <w:color w:val="000000"/>
                <w:szCs w:val="21"/>
              </w:rPr>
            </w:pPr>
          </w:p>
        </w:tc>
        <w:tc>
          <w:tcPr>
            <w:tcW w:w="1814" w:type="dxa"/>
            <w:vAlign w:val="center"/>
          </w:tcPr>
          <w:p w14:paraId="6BE479FA"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37286A3A" w14:textId="77777777" w:rsidR="000F22D1" w:rsidRDefault="000F22D1">
            <w:pPr>
              <w:spacing w:after="156"/>
              <w:jc w:val="center"/>
              <w:rPr>
                <w:rFonts w:ascii="Times New Roman" w:eastAsia="宋体" w:hAnsi="Times New Roman"/>
                <w:color w:val="000000"/>
                <w:szCs w:val="21"/>
              </w:rPr>
            </w:pPr>
          </w:p>
        </w:tc>
      </w:tr>
      <w:tr w:rsidR="000F22D1" w14:paraId="44336DE6" w14:textId="77777777">
        <w:trPr>
          <w:trHeight w:val="567"/>
          <w:jc w:val="center"/>
        </w:trPr>
        <w:tc>
          <w:tcPr>
            <w:tcW w:w="941" w:type="dxa"/>
            <w:vAlign w:val="center"/>
          </w:tcPr>
          <w:p w14:paraId="5C34BE14"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6E6CECBD" w14:textId="77777777" w:rsidR="000F22D1" w:rsidRDefault="000F22D1">
            <w:pPr>
              <w:spacing w:after="156"/>
              <w:jc w:val="center"/>
              <w:rPr>
                <w:rFonts w:ascii="Times New Roman" w:eastAsia="宋体" w:hAnsi="Times New Roman"/>
                <w:color w:val="000000"/>
                <w:szCs w:val="21"/>
              </w:rPr>
            </w:pPr>
          </w:p>
        </w:tc>
        <w:tc>
          <w:tcPr>
            <w:tcW w:w="2076" w:type="dxa"/>
            <w:vAlign w:val="center"/>
          </w:tcPr>
          <w:p w14:paraId="63C308F1" w14:textId="77777777" w:rsidR="000F22D1" w:rsidRDefault="000F22D1">
            <w:pPr>
              <w:spacing w:after="156"/>
              <w:jc w:val="center"/>
              <w:rPr>
                <w:rFonts w:ascii="Times New Roman" w:eastAsia="宋体" w:hAnsi="Times New Roman"/>
                <w:color w:val="000000"/>
                <w:szCs w:val="21"/>
              </w:rPr>
            </w:pPr>
          </w:p>
        </w:tc>
        <w:tc>
          <w:tcPr>
            <w:tcW w:w="1814" w:type="dxa"/>
            <w:vAlign w:val="center"/>
          </w:tcPr>
          <w:p w14:paraId="4C3AF02C"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0C1CB409" w14:textId="77777777" w:rsidR="000F22D1" w:rsidRDefault="000F22D1">
            <w:pPr>
              <w:spacing w:after="156"/>
              <w:jc w:val="center"/>
              <w:rPr>
                <w:rFonts w:ascii="Times New Roman" w:eastAsia="宋体" w:hAnsi="Times New Roman"/>
                <w:color w:val="000000"/>
                <w:szCs w:val="21"/>
              </w:rPr>
            </w:pPr>
          </w:p>
        </w:tc>
      </w:tr>
      <w:tr w:rsidR="000F22D1" w14:paraId="229AB508" w14:textId="77777777">
        <w:trPr>
          <w:trHeight w:val="567"/>
          <w:jc w:val="center"/>
        </w:trPr>
        <w:tc>
          <w:tcPr>
            <w:tcW w:w="941" w:type="dxa"/>
            <w:vAlign w:val="center"/>
          </w:tcPr>
          <w:p w14:paraId="040BE5FA"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57825DFE" w14:textId="77777777" w:rsidR="000F22D1" w:rsidRDefault="000F22D1">
            <w:pPr>
              <w:spacing w:after="156"/>
              <w:jc w:val="center"/>
              <w:rPr>
                <w:rFonts w:ascii="Times New Roman" w:eastAsia="宋体" w:hAnsi="Times New Roman"/>
                <w:color w:val="000000"/>
                <w:szCs w:val="21"/>
              </w:rPr>
            </w:pPr>
          </w:p>
        </w:tc>
        <w:tc>
          <w:tcPr>
            <w:tcW w:w="2076" w:type="dxa"/>
            <w:vAlign w:val="center"/>
          </w:tcPr>
          <w:p w14:paraId="3F5CBFA0" w14:textId="77777777" w:rsidR="000F22D1" w:rsidRDefault="000F22D1">
            <w:pPr>
              <w:spacing w:after="156"/>
              <w:jc w:val="center"/>
              <w:rPr>
                <w:rFonts w:ascii="Times New Roman" w:eastAsia="宋体" w:hAnsi="Times New Roman"/>
                <w:color w:val="000000"/>
                <w:szCs w:val="21"/>
              </w:rPr>
            </w:pPr>
          </w:p>
        </w:tc>
        <w:tc>
          <w:tcPr>
            <w:tcW w:w="1814" w:type="dxa"/>
            <w:vAlign w:val="center"/>
          </w:tcPr>
          <w:p w14:paraId="64303B9C"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296BAB63" w14:textId="77777777" w:rsidR="000F22D1" w:rsidRDefault="000F22D1">
            <w:pPr>
              <w:spacing w:after="156"/>
              <w:jc w:val="center"/>
              <w:rPr>
                <w:rFonts w:ascii="Times New Roman" w:eastAsia="宋体" w:hAnsi="Times New Roman"/>
                <w:color w:val="000000"/>
                <w:szCs w:val="21"/>
              </w:rPr>
            </w:pPr>
          </w:p>
        </w:tc>
      </w:tr>
      <w:tr w:rsidR="000F22D1" w14:paraId="0A1C653C" w14:textId="77777777">
        <w:trPr>
          <w:trHeight w:val="567"/>
          <w:jc w:val="center"/>
        </w:trPr>
        <w:tc>
          <w:tcPr>
            <w:tcW w:w="941" w:type="dxa"/>
            <w:vAlign w:val="center"/>
          </w:tcPr>
          <w:p w14:paraId="241FB2FF"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6F22B83A" w14:textId="77777777" w:rsidR="000F22D1" w:rsidRDefault="000F22D1">
            <w:pPr>
              <w:spacing w:after="156"/>
              <w:jc w:val="center"/>
              <w:rPr>
                <w:rFonts w:ascii="Times New Roman" w:eastAsia="宋体" w:hAnsi="Times New Roman"/>
                <w:color w:val="000000"/>
                <w:szCs w:val="21"/>
              </w:rPr>
            </w:pPr>
          </w:p>
        </w:tc>
        <w:tc>
          <w:tcPr>
            <w:tcW w:w="2076" w:type="dxa"/>
            <w:vAlign w:val="center"/>
          </w:tcPr>
          <w:p w14:paraId="22026FE0" w14:textId="77777777" w:rsidR="000F22D1" w:rsidRDefault="000F22D1">
            <w:pPr>
              <w:spacing w:after="156"/>
              <w:jc w:val="center"/>
              <w:rPr>
                <w:rFonts w:ascii="Times New Roman" w:eastAsia="宋体" w:hAnsi="Times New Roman"/>
                <w:color w:val="000000"/>
                <w:szCs w:val="21"/>
              </w:rPr>
            </w:pPr>
          </w:p>
        </w:tc>
        <w:tc>
          <w:tcPr>
            <w:tcW w:w="1814" w:type="dxa"/>
            <w:vAlign w:val="center"/>
          </w:tcPr>
          <w:p w14:paraId="528A9FF1"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2B26C9E7" w14:textId="77777777" w:rsidR="000F22D1" w:rsidRDefault="000F22D1">
            <w:pPr>
              <w:spacing w:after="156"/>
              <w:jc w:val="center"/>
              <w:rPr>
                <w:rFonts w:ascii="Times New Roman" w:eastAsia="宋体" w:hAnsi="Times New Roman"/>
                <w:color w:val="000000"/>
                <w:szCs w:val="21"/>
              </w:rPr>
            </w:pPr>
          </w:p>
        </w:tc>
      </w:tr>
      <w:tr w:rsidR="000F22D1" w14:paraId="429B76E5" w14:textId="77777777">
        <w:trPr>
          <w:trHeight w:val="567"/>
          <w:jc w:val="center"/>
        </w:trPr>
        <w:tc>
          <w:tcPr>
            <w:tcW w:w="941" w:type="dxa"/>
            <w:vAlign w:val="center"/>
          </w:tcPr>
          <w:p w14:paraId="7E6458C1" w14:textId="77777777" w:rsidR="000F22D1" w:rsidRDefault="000F22D1">
            <w:pPr>
              <w:spacing w:after="156"/>
              <w:jc w:val="center"/>
              <w:rPr>
                <w:rFonts w:ascii="Times New Roman" w:eastAsia="宋体" w:hAnsi="Times New Roman"/>
                <w:color w:val="000000"/>
                <w:szCs w:val="21"/>
              </w:rPr>
            </w:pPr>
          </w:p>
        </w:tc>
        <w:tc>
          <w:tcPr>
            <w:tcW w:w="2458" w:type="dxa"/>
            <w:vAlign w:val="center"/>
          </w:tcPr>
          <w:p w14:paraId="6AADD986" w14:textId="77777777" w:rsidR="000F22D1" w:rsidRDefault="000F22D1">
            <w:pPr>
              <w:spacing w:after="156"/>
              <w:jc w:val="center"/>
              <w:rPr>
                <w:rFonts w:ascii="Times New Roman" w:eastAsia="宋体" w:hAnsi="Times New Roman"/>
                <w:color w:val="000000"/>
                <w:szCs w:val="21"/>
              </w:rPr>
            </w:pPr>
          </w:p>
        </w:tc>
        <w:tc>
          <w:tcPr>
            <w:tcW w:w="2076" w:type="dxa"/>
            <w:vAlign w:val="center"/>
          </w:tcPr>
          <w:p w14:paraId="2A7EDBCC" w14:textId="77777777" w:rsidR="000F22D1" w:rsidRDefault="000F22D1">
            <w:pPr>
              <w:spacing w:after="156"/>
              <w:jc w:val="center"/>
              <w:rPr>
                <w:rFonts w:ascii="Times New Roman" w:eastAsia="宋体" w:hAnsi="Times New Roman"/>
                <w:color w:val="000000"/>
                <w:szCs w:val="21"/>
              </w:rPr>
            </w:pPr>
          </w:p>
        </w:tc>
        <w:tc>
          <w:tcPr>
            <w:tcW w:w="1814" w:type="dxa"/>
            <w:vAlign w:val="center"/>
          </w:tcPr>
          <w:p w14:paraId="5FC2ED16" w14:textId="77777777" w:rsidR="000F22D1" w:rsidRDefault="000F22D1">
            <w:pPr>
              <w:spacing w:after="156"/>
              <w:jc w:val="center"/>
              <w:rPr>
                <w:rFonts w:ascii="Times New Roman" w:eastAsia="宋体" w:hAnsi="Times New Roman"/>
                <w:color w:val="000000"/>
                <w:szCs w:val="21"/>
              </w:rPr>
            </w:pPr>
          </w:p>
        </w:tc>
        <w:tc>
          <w:tcPr>
            <w:tcW w:w="1432" w:type="dxa"/>
            <w:vAlign w:val="center"/>
          </w:tcPr>
          <w:p w14:paraId="540E45E0" w14:textId="77777777" w:rsidR="000F22D1" w:rsidRDefault="000F22D1">
            <w:pPr>
              <w:spacing w:after="156"/>
              <w:jc w:val="center"/>
              <w:rPr>
                <w:rFonts w:ascii="Times New Roman" w:eastAsia="宋体" w:hAnsi="Times New Roman"/>
                <w:color w:val="000000"/>
                <w:szCs w:val="21"/>
              </w:rPr>
            </w:pPr>
          </w:p>
        </w:tc>
      </w:tr>
    </w:tbl>
    <w:p w14:paraId="612D04D5" w14:textId="77777777" w:rsidR="000F22D1" w:rsidRDefault="000F22D1">
      <w:pPr>
        <w:snapToGrid w:val="0"/>
        <w:spacing w:line="300" w:lineRule="auto"/>
        <w:rPr>
          <w:rFonts w:ascii="Times New Roman" w:eastAsia="宋体" w:hAnsi="Times New Roman"/>
          <w:color w:val="000000"/>
        </w:rPr>
      </w:pPr>
    </w:p>
    <w:p w14:paraId="171F50D3" w14:textId="77777777" w:rsidR="000F22D1" w:rsidRDefault="000F22D1">
      <w:pPr>
        <w:snapToGrid w:val="0"/>
        <w:spacing w:line="300" w:lineRule="auto"/>
        <w:rPr>
          <w:rFonts w:ascii="Times New Roman" w:eastAsia="宋体" w:hAnsi="Times New Roman"/>
          <w:color w:val="000000"/>
        </w:rPr>
      </w:pPr>
    </w:p>
    <w:p w14:paraId="276C6248" w14:textId="77777777" w:rsidR="000F22D1" w:rsidRDefault="000F22D1">
      <w:pPr>
        <w:snapToGrid w:val="0"/>
        <w:spacing w:line="300" w:lineRule="auto"/>
        <w:rPr>
          <w:rFonts w:ascii="Times New Roman" w:eastAsia="宋体" w:hAnsi="Times New Roman"/>
          <w:color w:val="000000"/>
          <w:u w:val="single"/>
        </w:rPr>
      </w:pPr>
    </w:p>
    <w:p w14:paraId="04031D68"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color w:val="000000"/>
        </w:rPr>
        <w:t>供应商全称（盖单位公章）：</w:t>
      </w:r>
    </w:p>
    <w:p w14:paraId="068BC992"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hint="eastAsia"/>
          <w:color w:val="000000"/>
        </w:rPr>
        <w:t>法定代表人或授权代表</w:t>
      </w:r>
      <w:r>
        <w:rPr>
          <w:rFonts w:ascii="Times New Roman" w:eastAsia="宋体" w:hAnsi="Times New Roman"/>
          <w:color w:val="000000"/>
        </w:rPr>
        <w:t>（签字或盖章）：</w:t>
      </w:r>
    </w:p>
    <w:p w14:paraId="3BC08EA7"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spacing w:val="20"/>
        </w:rPr>
        <w:t>日期：</w:t>
      </w:r>
      <w:r>
        <w:rPr>
          <w:rFonts w:ascii="Times New Roman" w:eastAsia="宋体" w:hAnsi="Times New Roman"/>
          <w:color w:val="000000"/>
          <w:spacing w:val="20"/>
        </w:rPr>
        <w:t xml:space="preserve">  </w:t>
      </w:r>
      <w:r>
        <w:rPr>
          <w:rFonts w:ascii="Times New Roman" w:eastAsia="宋体" w:hAnsi="Times New Roman"/>
          <w:color w:val="000000"/>
        </w:rPr>
        <w:t>年</w:t>
      </w:r>
      <w:r>
        <w:rPr>
          <w:rFonts w:ascii="Times New Roman" w:eastAsia="宋体" w:hAnsi="Times New Roman"/>
          <w:color w:val="000000"/>
        </w:rPr>
        <w:t xml:space="preserve">  </w:t>
      </w:r>
      <w:r>
        <w:rPr>
          <w:rFonts w:ascii="Times New Roman" w:eastAsia="宋体" w:hAnsi="Times New Roman"/>
          <w:color w:val="000000"/>
        </w:rPr>
        <w:t>月</w:t>
      </w:r>
      <w:r>
        <w:rPr>
          <w:rFonts w:ascii="Times New Roman" w:eastAsia="宋体" w:hAnsi="Times New Roman"/>
          <w:color w:val="000000"/>
        </w:rPr>
        <w:t xml:space="preserve">  </w:t>
      </w:r>
      <w:r>
        <w:rPr>
          <w:rFonts w:ascii="Times New Roman" w:eastAsia="宋体" w:hAnsi="Times New Roman"/>
          <w:color w:val="000000"/>
        </w:rPr>
        <w:t>日</w:t>
      </w:r>
    </w:p>
    <w:p w14:paraId="652D6160" w14:textId="77777777" w:rsidR="000F22D1" w:rsidRDefault="000F22D1">
      <w:pPr>
        <w:snapToGrid w:val="0"/>
        <w:spacing w:line="300" w:lineRule="auto"/>
        <w:rPr>
          <w:rFonts w:ascii="Times New Roman" w:eastAsia="宋体" w:hAnsi="Times New Roman"/>
          <w:color w:val="000000"/>
        </w:rPr>
      </w:pPr>
    </w:p>
    <w:p w14:paraId="18FD8F5F"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rPr>
        <w:t>注：</w:t>
      </w:r>
    </w:p>
    <w:p w14:paraId="5271EDC7"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、与第</w:t>
      </w:r>
      <w:r>
        <w:rPr>
          <w:rFonts w:ascii="Times New Roman" w:eastAsia="宋体" w:hAnsi="Times New Roman" w:hint="eastAsia"/>
          <w:color w:val="000000"/>
        </w:rPr>
        <w:t>四</w:t>
      </w:r>
      <w:r>
        <w:rPr>
          <w:rFonts w:ascii="Times New Roman" w:eastAsia="宋体" w:hAnsi="Times New Roman"/>
          <w:color w:val="000000"/>
        </w:rPr>
        <w:t>章，采购内容及需求</w:t>
      </w:r>
      <w:r>
        <w:rPr>
          <w:rFonts w:ascii="Times New Roman" w:eastAsia="宋体" w:hAnsi="Times New Roman" w:hint="eastAsia"/>
          <w:color w:val="000000"/>
        </w:rPr>
        <w:t>“</w:t>
      </w:r>
      <w:r>
        <w:rPr>
          <w:rFonts w:ascii="Times New Roman" w:eastAsia="宋体" w:hAnsi="Times New Roman"/>
          <w:color w:val="000000"/>
        </w:rPr>
        <w:t>商务要求</w:t>
      </w:r>
      <w:r>
        <w:rPr>
          <w:rFonts w:ascii="Times New Roman" w:eastAsia="宋体" w:hAnsi="Times New Roman" w:hint="eastAsia"/>
          <w:color w:val="000000"/>
        </w:rPr>
        <w:t>”</w:t>
      </w:r>
      <w:r>
        <w:rPr>
          <w:rFonts w:ascii="Times New Roman" w:eastAsia="宋体" w:hAnsi="Times New Roman"/>
          <w:color w:val="000000"/>
        </w:rPr>
        <w:t>逐条对应</w:t>
      </w:r>
    </w:p>
    <w:p w14:paraId="77BBC2F5"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w:t>
      </w:r>
      <w:r>
        <w:rPr>
          <w:rFonts w:ascii="Times New Roman" w:eastAsia="宋体" w:hAnsi="Times New Roman" w:hint="eastAsia"/>
          <w:color w:val="000000"/>
        </w:rPr>
        <w:t>“</w:t>
      </w:r>
      <w:r>
        <w:rPr>
          <w:rFonts w:ascii="Times New Roman" w:eastAsia="宋体" w:hAnsi="Times New Roman"/>
          <w:color w:val="000000"/>
        </w:rPr>
        <w:t>偏离情况</w:t>
      </w:r>
      <w:r>
        <w:rPr>
          <w:rFonts w:ascii="Times New Roman" w:eastAsia="宋体" w:hAnsi="Times New Roman" w:hint="eastAsia"/>
          <w:color w:val="000000"/>
        </w:rPr>
        <w:t>”</w:t>
      </w:r>
      <w:r>
        <w:rPr>
          <w:rFonts w:ascii="Times New Roman" w:eastAsia="宋体" w:hAnsi="Times New Roman"/>
          <w:color w:val="000000"/>
        </w:rPr>
        <w:t>栏填写：</w:t>
      </w:r>
      <w:r>
        <w:rPr>
          <w:rFonts w:ascii="Times New Roman" w:eastAsia="宋体" w:hAnsi="Times New Roman" w:hint="eastAsia"/>
          <w:color w:val="000000"/>
        </w:rPr>
        <w:t>“</w:t>
      </w:r>
      <w:r>
        <w:rPr>
          <w:rFonts w:ascii="Times New Roman" w:eastAsia="宋体" w:hAnsi="Times New Roman"/>
          <w:color w:val="000000"/>
        </w:rPr>
        <w:t>正偏离</w:t>
      </w:r>
      <w:r>
        <w:rPr>
          <w:rFonts w:ascii="Times New Roman" w:eastAsia="宋体" w:hAnsi="Times New Roman" w:hint="eastAsia"/>
          <w:color w:val="000000"/>
        </w:rPr>
        <w:t>”</w:t>
      </w:r>
      <w:r>
        <w:rPr>
          <w:rFonts w:ascii="Times New Roman" w:eastAsia="宋体" w:hAnsi="Times New Roman"/>
          <w:color w:val="000000"/>
        </w:rPr>
        <w:t>或</w:t>
      </w:r>
      <w:r>
        <w:rPr>
          <w:rFonts w:ascii="Times New Roman" w:eastAsia="宋体" w:hAnsi="Times New Roman" w:hint="eastAsia"/>
          <w:color w:val="000000"/>
        </w:rPr>
        <w:t>“</w:t>
      </w:r>
      <w:r>
        <w:rPr>
          <w:rFonts w:ascii="Times New Roman" w:eastAsia="宋体" w:hAnsi="Times New Roman"/>
          <w:color w:val="000000"/>
        </w:rPr>
        <w:t>负偏离</w:t>
      </w:r>
      <w:r>
        <w:rPr>
          <w:rFonts w:ascii="Times New Roman" w:eastAsia="宋体" w:hAnsi="Times New Roman" w:hint="eastAsia"/>
          <w:color w:val="000000"/>
        </w:rPr>
        <w:t>”</w:t>
      </w:r>
      <w:r>
        <w:rPr>
          <w:rFonts w:ascii="Times New Roman" w:eastAsia="宋体" w:hAnsi="Times New Roman"/>
          <w:color w:val="000000"/>
        </w:rPr>
        <w:t>或</w:t>
      </w:r>
      <w:r>
        <w:rPr>
          <w:rFonts w:ascii="Times New Roman" w:eastAsia="宋体" w:hAnsi="Times New Roman" w:hint="eastAsia"/>
          <w:color w:val="000000"/>
        </w:rPr>
        <w:t>“</w:t>
      </w:r>
      <w:r>
        <w:rPr>
          <w:rFonts w:ascii="Times New Roman" w:eastAsia="宋体" w:hAnsi="Times New Roman"/>
          <w:color w:val="000000"/>
        </w:rPr>
        <w:t>符合</w:t>
      </w:r>
      <w:r>
        <w:rPr>
          <w:rFonts w:ascii="Times New Roman" w:eastAsia="宋体" w:hAnsi="Times New Roman" w:hint="eastAsia"/>
          <w:color w:val="000000"/>
        </w:rPr>
        <w:t>”</w:t>
      </w:r>
    </w:p>
    <w:p w14:paraId="79331EC5" w14:textId="77777777" w:rsidR="000F22D1" w:rsidRDefault="000F22D1">
      <w:pPr>
        <w:snapToGrid w:val="0"/>
        <w:spacing w:line="300" w:lineRule="auto"/>
        <w:rPr>
          <w:rFonts w:ascii="Times New Roman" w:eastAsia="宋体" w:hAnsi="Times New Roman"/>
          <w:color w:val="000000"/>
          <w:spacing w:val="20"/>
        </w:rPr>
      </w:pPr>
    </w:p>
    <w:p w14:paraId="39306FD1"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spacing w:val="20"/>
        </w:rPr>
        <w:br w:type="page"/>
      </w:r>
      <w:r>
        <w:rPr>
          <w:rFonts w:ascii="Times New Roman" w:hAnsi="Times New Roman" w:hint="eastAsia"/>
          <w:color w:val="000000"/>
          <w:spacing w:val="20"/>
          <w:lang w:val="en-US"/>
        </w:rPr>
        <w:lastRenderedPageBreak/>
        <w:t>9</w:t>
      </w:r>
      <w:r>
        <w:rPr>
          <w:rFonts w:ascii="Times New Roman" w:hAnsi="Times New Roman"/>
          <w:color w:val="000000"/>
        </w:rPr>
        <w:t>、</w:t>
      </w:r>
      <w:r>
        <w:rPr>
          <w:rFonts w:ascii="Times New Roman" w:hAnsi="Times New Roman" w:hint="eastAsia"/>
          <w:color w:val="000000"/>
        </w:rPr>
        <w:t>类似项目业绩清单</w:t>
      </w:r>
    </w:p>
    <w:p w14:paraId="123E6F55" w14:textId="77777777" w:rsidR="000F22D1" w:rsidRDefault="000249CF">
      <w:pPr>
        <w:snapToGrid w:val="0"/>
        <w:spacing w:line="300" w:lineRule="auto"/>
        <w:jc w:val="center"/>
        <w:rPr>
          <w:rFonts w:ascii="Times New Roman" w:eastAsia="宋体" w:hAnsi="Times New Roman"/>
          <w:b/>
          <w:bCs/>
          <w:color w:val="000000"/>
          <w:sz w:val="32"/>
          <w:szCs w:val="32"/>
        </w:rPr>
      </w:pPr>
      <w:r>
        <w:rPr>
          <w:rFonts w:ascii="Times New Roman" w:eastAsia="宋体" w:hAnsi="Times New Roman" w:hint="eastAsia"/>
          <w:b/>
          <w:bCs/>
          <w:color w:val="000000"/>
          <w:sz w:val="32"/>
          <w:szCs w:val="32"/>
        </w:rPr>
        <w:t>类似项目业绩清单</w:t>
      </w:r>
    </w:p>
    <w:tbl>
      <w:tblPr>
        <w:tblW w:w="856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828"/>
        <w:gridCol w:w="1080"/>
        <w:gridCol w:w="1080"/>
        <w:gridCol w:w="1980"/>
        <w:gridCol w:w="1440"/>
        <w:gridCol w:w="900"/>
        <w:gridCol w:w="1260"/>
      </w:tblGrid>
      <w:tr w:rsidR="000F22D1" w14:paraId="4E527A55" w14:textId="77777777">
        <w:trPr>
          <w:trHeight w:val="567"/>
          <w:jc w:val="center"/>
        </w:trPr>
        <w:tc>
          <w:tcPr>
            <w:tcW w:w="828" w:type="dxa"/>
          </w:tcPr>
          <w:p w14:paraId="0041D185" w14:textId="77777777" w:rsidR="000F22D1" w:rsidRDefault="000249CF">
            <w:pPr>
              <w:spacing w:line="360" w:lineRule="auto"/>
              <w:jc w:val="center"/>
              <w:rPr>
                <w:rFonts w:ascii="Times New Roman" w:eastAsia="宋体" w:hAnsi="Times New Roman"/>
                <w:caps/>
                <w:color w:val="000000"/>
                <w:szCs w:val="21"/>
              </w:rPr>
            </w:pPr>
            <w:r>
              <w:rPr>
                <w:rFonts w:ascii="Times New Roman" w:eastAsia="宋体" w:hAnsi="Times New Roman"/>
                <w:caps/>
                <w:color w:val="000000"/>
                <w:szCs w:val="21"/>
              </w:rPr>
              <w:t>序号</w:t>
            </w:r>
          </w:p>
        </w:tc>
        <w:tc>
          <w:tcPr>
            <w:tcW w:w="1080" w:type="dxa"/>
          </w:tcPr>
          <w:p w14:paraId="780F9349" w14:textId="77777777" w:rsidR="000F22D1" w:rsidRDefault="000249CF">
            <w:pPr>
              <w:spacing w:line="360" w:lineRule="auto"/>
              <w:jc w:val="center"/>
              <w:rPr>
                <w:rFonts w:ascii="Times New Roman" w:eastAsia="宋体" w:hAnsi="Times New Roman"/>
                <w:caps/>
                <w:color w:val="000000"/>
                <w:szCs w:val="21"/>
              </w:rPr>
            </w:pPr>
            <w:r>
              <w:rPr>
                <w:rFonts w:ascii="Times New Roman" w:eastAsia="宋体" w:hAnsi="Times New Roman"/>
                <w:caps/>
                <w:color w:val="000000"/>
                <w:szCs w:val="21"/>
              </w:rPr>
              <w:t>用户名称</w:t>
            </w:r>
          </w:p>
        </w:tc>
        <w:tc>
          <w:tcPr>
            <w:tcW w:w="1080" w:type="dxa"/>
          </w:tcPr>
          <w:p w14:paraId="08924BAA" w14:textId="77777777" w:rsidR="000F22D1" w:rsidRDefault="000249CF">
            <w:pPr>
              <w:spacing w:line="360" w:lineRule="auto"/>
              <w:jc w:val="center"/>
              <w:rPr>
                <w:rFonts w:ascii="Times New Roman" w:eastAsia="宋体" w:hAnsi="Times New Roman"/>
                <w:caps/>
                <w:color w:val="000000"/>
                <w:szCs w:val="21"/>
              </w:rPr>
            </w:pPr>
            <w:r>
              <w:rPr>
                <w:rFonts w:ascii="Times New Roman" w:eastAsia="宋体" w:hAnsi="Times New Roman"/>
                <w:caps/>
                <w:color w:val="000000"/>
                <w:szCs w:val="21"/>
              </w:rPr>
              <w:t>设备型号</w:t>
            </w:r>
          </w:p>
        </w:tc>
        <w:tc>
          <w:tcPr>
            <w:tcW w:w="1980" w:type="dxa"/>
          </w:tcPr>
          <w:p w14:paraId="6F6D6916" w14:textId="77777777" w:rsidR="000F22D1" w:rsidRDefault="000249CF">
            <w:pPr>
              <w:spacing w:line="360" w:lineRule="auto"/>
              <w:jc w:val="center"/>
              <w:rPr>
                <w:rFonts w:ascii="Times New Roman" w:eastAsia="宋体" w:hAnsi="Times New Roman"/>
                <w:caps/>
                <w:color w:val="000000"/>
                <w:szCs w:val="21"/>
              </w:rPr>
            </w:pPr>
            <w:r>
              <w:rPr>
                <w:rFonts w:ascii="Times New Roman" w:eastAsia="宋体" w:hAnsi="Times New Roman"/>
                <w:caps/>
                <w:color w:val="000000"/>
                <w:szCs w:val="21"/>
              </w:rPr>
              <w:t>数量</w:t>
            </w:r>
          </w:p>
        </w:tc>
        <w:tc>
          <w:tcPr>
            <w:tcW w:w="1440" w:type="dxa"/>
          </w:tcPr>
          <w:p w14:paraId="536550E6" w14:textId="77777777" w:rsidR="000F22D1" w:rsidRDefault="000249CF">
            <w:pPr>
              <w:spacing w:line="360" w:lineRule="auto"/>
              <w:jc w:val="center"/>
              <w:rPr>
                <w:rFonts w:ascii="Times New Roman" w:eastAsia="宋体" w:hAnsi="Times New Roman"/>
                <w:caps/>
                <w:color w:val="000000"/>
                <w:szCs w:val="21"/>
              </w:rPr>
            </w:pPr>
            <w:r>
              <w:rPr>
                <w:rFonts w:ascii="Times New Roman" w:eastAsia="宋体" w:hAnsi="Times New Roman"/>
                <w:color w:val="000000"/>
                <w:szCs w:val="21"/>
              </w:rPr>
              <w:t>签约日期</w:t>
            </w:r>
          </w:p>
        </w:tc>
        <w:tc>
          <w:tcPr>
            <w:tcW w:w="900" w:type="dxa"/>
          </w:tcPr>
          <w:p w14:paraId="70DD7493" w14:textId="77777777" w:rsidR="000F22D1" w:rsidRDefault="000249CF">
            <w:pPr>
              <w:spacing w:line="360" w:lineRule="auto"/>
              <w:jc w:val="center"/>
              <w:rPr>
                <w:rFonts w:ascii="Times New Roman" w:eastAsia="宋体" w:hAnsi="Times New Roman"/>
                <w:color w:val="000000"/>
                <w:szCs w:val="21"/>
              </w:rPr>
            </w:pPr>
            <w:r>
              <w:rPr>
                <w:rFonts w:ascii="Times New Roman" w:eastAsia="宋体" w:hAnsi="Times New Roman"/>
                <w:color w:val="000000"/>
                <w:szCs w:val="21"/>
              </w:rPr>
              <w:t>联系人</w:t>
            </w:r>
          </w:p>
        </w:tc>
        <w:tc>
          <w:tcPr>
            <w:tcW w:w="1260" w:type="dxa"/>
          </w:tcPr>
          <w:p w14:paraId="7ACE1041" w14:textId="77777777" w:rsidR="000F22D1" w:rsidRDefault="000249CF">
            <w:pPr>
              <w:spacing w:line="360" w:lineRule="auto"/>
              <w:jc w:val="center"/>
              <w:rPr>
                <w:rFonts w:ascii="Times New Roman" w:eastAsia="宋体" w:hAnsi="Times New Roman"/>
                <w:color w:val="000000"/>
                <w:szCs w:val="21"/>
              </w:rPr>
            </w:pPr>
            <w:r>
              <w:rPr>
                <w:rFonts w:ascii="Times New Roman" w:eastAsia="宋体" w:hAnsi="Times New Roman"/>
                <w:color w:val="000000"/>
                <w:szCs w:val="21"/>
              </w:rPr>
              <w:t>联系电话</w:t>
            </w:r>
          </w:p>
        </w:tc>
      </w:tr>
      <w:tr w:rsidR="000F22D1" w14:paraId="01035619" w14:textId="77777777">
        <w:trPr>
          <w:trHeight w:val="567"/>
          <w:jc w:val="center"/>
        </w:trPr>
        <w:tc>
          <w:tcPr>
            <w:tcW w:w="828" w:type="dxa"/>
          </w:tcPr>
          <w:p w14:paraId="4D2BFE4C" w14:textId="77777777" w:rsidR="000F22D1" w:rsidRDefault="000F22D1">
            <w:pPr>
              <w:spacing w:line="360" w:lineRule="auto"/>
              <w:rPr>
                <w:rFonts w:ascii="Times New Roman" w:eastAsia="宋体" w:hAnsi="Times New Roman"/>
                <w:color w:val="000000"/>
                <w:szCs w:val="21"/>
              </w:rPr>
            </w:pPr>
          </w:p>
        </w:tc>
        <w:tc>
          <w:tcPr>
            <w:tcW w:w="1080" w:type="dxa"/>
          </w:tcPr>
          <w:p w14:paraId="2BC78745" w14:textId="77777777" w:rsidR="000F22D1" w:rsidRDefault="000F22D1">
            <w:pPr>
              <w:spacing w:line="360" w:lineRule="auto"/>
              <w:rPr>
                <w:rFonts w:ascii="Times New Roman" w:eastAsia="宋体" w:hAnsi="Times New Roman"/>
                <w:color w:val="000000"/>
                <w:szCs w:val="21"/>
              </w:rPr>
            </w:pPr>
          </w:p>
        </w:tc>
        <w:tc>
          <w:tcPr>
            <w:tcW w:w="1080" w:type="dxa"/>
          </w:tcPr>
          <w:p w14:paraId="209D3DDB" w14:textId="77777777" w:rsidR="000F22D1" w:rsidRDefault="000F22D1">
            <w:pPr>
              <w:spacing w:line="360" w:lineRule="auto"/>
              <w:rPr>
                <w:rFonts w:ascii="Times New Roman" w:eastAsia="宋体" w:hAnsi="Times New Roman"/>
                <w:color w:val="000000"/>
                <w:szCs w:val="21"/>
              </w:rPr>
            </w:pPr>
          </w:p>
        </w:tc>
        <w:tc>
          <w:tcPr>
            <w:tcW w:w="1980" w:type="dxa"/>
          </w:tcPr>
          <w:p w14:paraId="4B5AC197" w14:textId="77777777" w:rsidR="000F22D1" w:rsidRDefault="000F22D1">
            <w:pPr>
              <w:spacing w:line="360" w:lineRule="auto"/>
              <w:rPr>
                <w:rFonts w:ascii="Times New Roman" w:eastAsia="宋体" w:hAnsi="Times New Roman"/>
                <w:color w:val="000000"/>
                <w:szCs w:val="21"/>
              </w:rPr>
            </w:pPr>
          </w:p>
        </w:tc>
        <w:tc>
          <w:tcPr>
            <w:tcW w:w="1440" w:type="dxa"/>
          </w:tcPr>
          <w:p w14:paraId="73C19F2F" w14:textId="77777777" w:rsidR="000F22D1" w:rsidRDefault="000F22D1">
            <w:pPr>
              <w:spacing w:line="360" w:lineRule="auto"/>
              <w:rPr>
                <w:rFonts w:ascii="Times New Roman" w:eastAsia="宋体" w:hAnsi="Times New Roman"/>
                <w:color w:val="000000"/>
                <w:szCs w:val="21"/>
              </w:rPr>
            </w:pPr>
          </w:p>
        </w:tc>
        <w:tc>
          <w:tcPr>
            <w:tcW w:w="900" w:type="dxa"/>
          </w:tcPr>
          <w:p w14:paraId="6604CC67" w14:textId="77777777" w:rsidR="000F22D1" w:rsidRDefault="000F22D1">
            <w:pPr>
              <w:spacing w:line="360" w:lineRule="auto"/>
              <w:rPr>
                <w:rFonts w:ascii="Times New Roman" w:eastAsia="宋体" w:hAnsi="Times New Roman"/>
                <w:color w:val="000000"/>
                <w:szCs w:val="21"/>
              </w:rPr>
            </w:pPr>
          </w:p>
        </w:tc>
        <w:tc>
          <w:tcPr>
            <w:tcW w:w="1260" w:type="dxa"/>
          </w:tcPr>
          <w:p w14:paraId="61226ED9" w14:textId="77777777" w:rsidR="000F22D1" w:rsidRDefault="000F22D1">
            <w:pPr>
              <w:spacing w:line="360" w:lineRule="auto"/>
              <w:rPr>
                <w:rFonts w:ascii="Times New Roman" w:eastAsia="宋体" w:hAnsi="Times New Roman"/>
                <w:color w:val="000000"/>
                <w:szCs w:val="21"/>
              </w:rPr>
            </w:pPr>
          </w:p>
        </w:tc>
      </w:tr>
      <w:tr w:rsidR="000F22D1" w14:paraId="00C9725A" w14:textId="77777777">
        <w:trPr>
          <w:trHeight w:val="567"/>
          <w:jc w:val="center"/>
        </w:trPr>
        <w:tc>
          <w:tcPr>
            <w:tcW w:w="828" w:type="dxa"/>
          </w:tcPr>
          <w:p w14:paraId="780AB9B2" w14:textId="77777777" w:rsidR="000F22D1" w:rsidRDefault="000F22D1">
            <w:pPr>
              <w:spacing w:line="360" w:lineRule="auto"/>
              <w:rPr>
                <w:rFonts w:ascii="Times New Roman" w:eastAsia="宋体" w:hAnsi="Times New Roman"/>
                <w:color w:val="000000"/>
                <w:szCs w:val="21"/>
              </w:rPr>
            </w:pPr>
          </w:p>
        </w:tc>
        <w:tc>
          <w:tcPr>
            <w:tcW w:w="1080" w:type="dxa"/>
          </w:tcPr>
          <w:p w14:paraId="4E82DFD8" w14:textId="77777777" w:rsidR="000F22D1" w:rsidRDefault="000F22D1">
            <w:pPr>
              <w:spacing w:line="360" w:lineRule="auto"/>
              <w:rPr>
                <w:rFonts w:ascii="Times New Roman" w:eastAsia="宋体" w:hAnsi="Times New Roman"/>
                <w:color w:val="000000"/>
                <w:szCs w:val="21"/>
              </w:rPr>
            </w:pPr>
          </w:p>
        </w:tc>
        <w:tc>
          <w:tcPr>
            <w:tcW w:w="1080" w:type="dxa"/>
          </w:tcPr>
          <w:p w14:paraId="0DD2425B" w14:textId="77777777" w:rsidR="000F22D1" w:rsidRDefault="000F22D1">
            <w:pPr>
              <w:spacing w:line="360" w:lineRule="auto"/>
              <w:rPr>
                <w:rFonts w:ascii="Times New Roman" w:eastAsia="宋体" w:hAnsi="Times New Roman"/>
                <w:color w:val="000000"/>
                <w:szCs w:val="21"/>
              </w:rPr>
            </w:pPr>
          </w:p>
        </w:tc>
        <w:tc>
          <w:tcPr>
            <w:tcW w:w="1980" w:type="dxa"/>
          </w:tcPr>
          <w:p w14:paraId="56484B37" w14:textId="77777777" w:rsidR="000F22D1" w:rsidRDefault="000F22D1">
            <w:pPr>
              <w:spacing w:line="360" w:lineRule="auto"/>
              <w:rPr>
                <w:rFonts w:ascii="Times New Roman" w:eastAsia="宋体" w:hAnsi="Times New Roman"/>
                <w:color w:val="000000"/>
                <w:szCs w:val="21"/>
              </w:rPr>
            </w:pPr>
          </w:p>
        </w:tc>
        <w:tc>
          <w:tcPr>
            <w:tcW w:w="1440" w:type="dxa"/>
          </w:tcPr>
          <w:p w14:paraId="2E7A52A0" w14:textId="77777777" w:rsidR="000F22D1" w:rsidRDefault="000F22D1">
            <w:pPr>
              <w:spacing w:line="360" w:lineRule="auto"/>
              <w:rPr>
                <w:rFonts w:ascii="Times New Roman" w:eastAsia="宋体" w:hAnsi="Times New Roman"/>
                <w:color w:val="000000"/>
                <w:szCs w:val="21"/>
              </w:rPr>
            </w:pPr>
          </w:p>
        </w:tc>
        <w:tc>
          <w:tcPr>
            <w:tcW w:w="900" w:type="dxa"/>
          </w:tcPr>
          <w:p w14:paraId="25C08F34" w14:textId="77777777" w:rsidR="000F22D1" w:rsidRDefault="000F22D1">
            <w:pPr>
              <w:spacing w:line="360" w:lineRule="auto"/>
              <w:rPr>
                <w:rFonts w:ascii="Times New Roman" w:eastAsia="宋体" w:hAnsi="Times New Roman"/>
                <w:color w:val="000000"/>
                <w:szCs w:val="21"/>
              </w:rPr>
            </w:pPr>
          </w:p>
        </w:tc>
        <w:tc>
          <w:tcPr>
            <w:tcW w:w="1260" w:type="dxa"/>
          </w:tcPr>
          <w:p w14:paraId="674297E1" w14:textId="77777777" w:rsidR="000F22D1" w:rsidRDefault="000F22D1">
            <w:pPr>
              <w:spacing w:line="360" w:lineRule="auto"/>
              <w:rPr>
                <w:rFonts w:ascii="Times New Roman" w:eastAsia="宋体" w:hAnsi="Times New Roman"/>
                <w:color w:val="000000"/>
                <w:szCs w:val="21"/>
              </w:rPr>
            </w:pPr>
          </w:p>
        </w:tc>
      </w:tr>
      <w:tr w:rsidR="000F22D1" w14:paraId="24D8089F" w14:textId="77777777">
        <w:trPr>
          <w:trHeight w:val="567"/>
          <w:jc w:val="center"/>
        </w:trPr>
        <w:tc>
          <w:tcPr>
            <w:tcW w:w="828" w:type="dxa"/>
          </w:tcPr>
          <w:p w14:paraId="4B34917B" w14:textId="77777777" w:rsidR="000F22D1" w:rsidRDefault="000F22D1">
            <w:pPr>
              <w:spacing w:line="360" w:lineRule="auto"/>
              <w:rPr>
                <w:rFonts w:ascii="Times New Roman" w:eastAsia="宋体" w:hAnsi="Times New Roman"/>
                <w:color w:val="000000"/>
                <w:szCs w:val="21"/>
              </w:rPr>
            </w:pPr>
          </w:p>
        </w:tc>
        <w:tc>
          <w:tcPr>
            <w:tcW w:w="1080" w:type="dxa"/>
          </w:tcPr>
          <w:p w14:paraId="3ABDEAA9" w14:textId="77777777" w:rsidR="000F22D1" w:rsidRDefault="000F22D1">
            <w:pPr>
              <w:spacing w:line="360" w:lineRule="auto"/>
              <w:rPr>
                <w:rFonts w:ascii="Times New Roman" w:eastAsia="宋体" w:hAnsi="Times New Roman"/>
                <w:color w:val="000000"/>
                <w:szCs w:val="21"/>
              </w:rPr>
            </w:pPr>
          </w:p>
        </w:tc>
        <w:tc>
          <w:tcPr>
            <w:tcW w:w="1080" w:type="dxa"/>
          </w:tcPr>
          <w:p w14:paraId="22E02592" w14:textId="77777777" w:rsidR="000F22D1" w:rsidRDefault="000F22D1">
            <w:pPr>
              <w:spacing w:line="360" w:lineRule="auto"/>
              <w:rPr>
                <w:rFonts w:ascii="Times New Roman" w:eastAsia="宋体" w:hAnsi="Times New Roman"/>
                <w:color w:val="000000"/>
                <w:szCs w:val="21"/>
              </w:rPr>
            </w:pPr>
          </w:p>
        </w:tc>
        <w:tc>
          <w:tcPr>
            <w:tcW w:w="1980" w:type="dxa"/>
          </w:tcPr>
          <w:p w14:paraId="0C0E1328" w14:textId="77777777" w:rsidR="000F22D1" w:rsidRDefault="000F22D1">
            <w:pPr>
              <w:spacing w:line="360" w:lineRule="auto"/>
              <w:rPr>
                <w:rFonts w:ascii="Times New Roman" w:eastAsia="宋体" w:hAnsi="Times New Roman"/>
                <w:color w:val="000000"/>
                <w:szCs w:val="21"/>
              </w:rPr>
            </w:pPr>
          </w:p>
        </w:tc>
        <w:tc>
          <w:tcPr>
            <w:tcW w:w="1440" w:type="dxa"/>
          </w:tcPr>
          <w:p w14:paraId="13019317" w14:textId="77777777" w:rsidR="000F22D1" w:rsidRDefault="000F22D1">
            <w:pPr>
              <w:spacing w:line="360" w:lineRule="auto"/>
              <w:rPr>
                <w:rFonts w:ascii="Times New Roman" w:eastAsia="宋体" w:hAnsi="Times New Roman"/>
                <w:color w:val="000000"/>
                <w:szCs w:val="21"/>
              </w:rPr>
            </w:pPr>
          </w:p>
        </w:tc>
        <w:tc>
          <w:tcPr>
            <w:tcW w:w="900" w:type="dxa"/>
          </w:tcPr>
          <w:p w14:paraId="3E749D9E" w14:textId="77777777" w:rsidR="000F22D1" w:rsidRDefault="000F22D1">
            <w:pPr>
              <w:spacing w:line="360" w:lineRule="auto"/>
              <w:rPr>
                <w:rFonts w:ascii="Times New Roman" w:eastAsia="宋体" w:hAnsi="Times New Roman"/>
                <w:color w:val="000000"/>
                <w:szCs w:val="21"/>
              </w:rPr>
            </w:pPr>
          </w:p>
        </w:tc>
        <w:tc>
          <w:tcPr>
            <w:tcW w:w="1260" w:type="dxa"/>
          </w:tcPr>
          <w:p w14:paraId="1ACF7C16" w14:textId="77777777" w:rsidR="000F22D1" w:rsidRDefault="000F22D1">
            <w:pPr>
              <w:spacing w:line="360" w:lineRule="auto"/>
              <w:rPr>
                <w:rFonts w:ascii="Times New Roman" w:eastAsia="宋体" w:hAnsi="Times New Roman"/>
                <w:color w:val="000000"/>
                <w:szCs w:val="21"/>
              </w:rPr>
            </w:pPr>
          </w:p>
        </w:tc>
      </w:tr>
      <w:tr w:rsidR="000F22D1" w14:paraId="4DD16EC7" w14:textId="77777777">
        <w:trPr>
          <w:trHeight w:val="567"/>
          <w:jc w:val="center"/>
        </w:trPr>
        <w:tc>
          <w:tcPr>
            <w:tcW w:w="828" w:type="dxa"/>
          </w:tcPr>
          <w:p w14:paraId="0ECF912F" w14:textId="77777777" w:rsidR="000F22D1" w:rsidRDefault="000F22D1">
            <w:pPr>
              <w:spacing w:line="360" w:lineRule="auto"/>
              <w:rPr>
                <w:rFonts w:ascii="Times New Roman" w:eastAsia="宋体" w:hAnsi="Times New Roman"/>
                <w:color w:val="000000"/>
                <w:szCs w:val="21"/>
              </w:rPr>
            </w:pPr>
          </w:p>
        </w:tc>
        <w:tc>
          <w:tcPr>
            <w:tcW w:w="1080" w:type="dxa"/>
          </w:tcPr>
          <w:p w14:paraId="4C016E3F" w14:textId="77777777" w:rsidR="000F22D1" w:rsidRDefault="000F22D1">
            <w:pPr>
              <w:spacing w:line="360" w:lineRule="auto"/>
              <w:rPr>
                <w:rFonts w:ascii="Times New Roman" w:eastAsia="宋体" w:hAnsi="Times New Roman"/>
                <w:color w:val="000000"/>
                <w:szCs w:val="21"/>
              </w:rPr>
            </w:pPr>
          </w:p>
        </w:tc>
        <w:tc>
          <w:tcPr>
            <w:tcW w:w="1080" w:type="dxa"/>
          </w:tcPr>
          <w:p w14:paraId="6DEF4D3C" w14:textId="77777777" w:rsidR="000F22D1" w:rsidRDefault="000F22D1">
            <w:pPr>
              <w:spacing w:line="360" w:lineRule="auto"/>
              <w:rPr>
                <w:rFonts w:ascii="Times New Roman" w:eastAsia="宋体" w:hAnsi="Times New Roman"/>
                <w:color w:val="000000"/>
                <w:szCs w:val="21"/>
              </w:rPr>
            </w:pPr>
          </w:p>
        </w:tc>
        <w:tc>
          <w:tcPr>
            <w:tcW w:w="1980" w:type="dxa"/>
          </w:tcPr>
          <w:p w14:paraId="1072FBA6" w14:textId="77777777" w:rsidR="000F22D1" w:rsidRDefault="000F22D1">
            <w:pPr>
              <w:spacing w:line="360" w:lineRule="auto"/>
              <w:rPr>
                <w:rFonts w:ascii="Times New Roman" w:eastAsia="宋体" w:hAnsi="Times New Roman"/>
                <w:color w:val="000000"/>
                <w:szCs w:val="21"/>
              </w:rPr>
            </w:pPr>
          </w:p>
        </w:tc>
        <w:tc>
          <w:tcPr>
            <w:tcW w:w="1440" w:type="dxa"/>
          </w:tcPr>
          <w:p w14:paraId="262CC4BB" w14:textId="77777777" w:rsidR="000F22D1" w:rsidRDefault="000F22D1">
            <w:pPr>
              <w:spacing w:line="360" w:lineRule="auto"/>
              <w:rPr>
                <w:rFonts w:ascii="Times New Roman" w:eastAsia="宋体" w:hAnsi="Times New Roman"/>
                <w:color w:val="000000"/>
                <w:szCs w:val="21"/>
              </w:rPr>
            </w:pPr>
          </w:p>
        </w:tc>
        <w:tc>
          <w:tcPr>
            <w:tcW w:w="900" w:type="dxa"/>
          </w:tcPr>
          <w:p w14:paraId="1E8400F8" w14:textId="77777777" w:rsidR="000F22D1" w:rsidRDefault="000F22D1">
            <w:pPr>
              <w:spacing w:line="360" w:lineRule="auto"/>
              <w:rPr>
                <w:rFonts w:ascii="Times New Roman" w:eastAsia="宋体" w:hAnsi="Times New Roman"/>
                <w:color w:val="000000"/>
                <w:szCs w:val="21"/>
              </w:rPr>
            </w:pPr>
          </w:p>
        </w:tc>
        <w:tc>
          <w:tcPr>
            <w:tcW w:w="1260" w:type="dxa"/>
          </w:tcPr>
          <w:p w14:paraId="4925E510" w14:textId="77777777" w:rsidR="000F22D1" w:rsidRDefault="000F22D1">
            <w:pPr>
              <w:spacing w:line="360" w:lineRule="auto"/>
              <w:rPr>
                <w:rFonts w:ascii="Times New Roman" w:eastAsia="宋体" w:hAnsi="Times New Roman"/>
                <w:color w:val="000000"/>
                <w:szCs w:val="21"/>
              </w:rPr>
            </w:pPr>
          </w:p>
        </w:tc>
      </w:tr>
      <w:tr w:rsidR="000F22D1" w14:paraId="17CC1482" w14:textId="77777777">
        <w:trPr>
          <w:trHeight w:val="567"/>
          <w:jc w:val="center"/>
        </w:trPr>
        <w:tc>
          <w:tcPr>
            <w:tcW w:w="828" w:type="dxa"/>
          </w:tcPr>
          <w:p w14:paraId="7693AB92" w14:textId="77777777" w:rsidR="000F22D1" w:rsidRDefault="000F22D1">
            <w:pPr>
              <w:spacing w:line="360" w:lineRule="auto"/>
              <w:rPr>
                <w:rFonts w:ascii="Times New Roman" w:eastAsia="宋体" w:hAnsi="Times New Roman"/>
                <w:color w:val="000000"/>
                <w:szCs w:val="21"/>
              </w:rPr>
            </w:pPr>
          </w:p>
        </w:tc>
        <w:tc>
          <w:tcPr>
            <w:tcW w:w="1080" w:type="dxa"/>
          </w:tcPr>
          <w:p w14:paraId="1A29F3BB" w14:textId="77777777" w:rsidR="000F22D1" w:rsidRDefault="000F22D1">
            <w:pPr>
              <w:spacing w:line="360" w:lineRule="auto"/>
              <w:rPr>
                <w:rFonts w:ascii="Times New Roman" w:eastAsia="宋体" w:hAnsi="Times New Roman"/>
                <w:color w:val="000000"/>
                <w:szCs w:val="21"/>
              </w:rPr>
            </w:pPr>
          </w:p>
        </w:tc>
        <w:tc>
          <w:tcPr>
            <w:tcW w:w="1080" w:type="dxa"/>
          </w:tcPr>
          <w:p w14:paraId="567811CB" w14:textId="77777777" w:rsidR="000F22D1" w:rsidRDefault="000F22D1">
            <w:pPr>
              <w:spacing w:line="360" w:lineRule="auto"/>
              <w:rPr>
                <w:rFonts w:ascii="Times New Roman" w:eastAsia="宋体" w:hAnsi="Times New Roman"/>
                <w:color w:val="000000"/>
                <w:szCs w:val="21"/>
              </w:rPr>
            </w:pPr>
          </w:p>
        </w:tc>
        <w:tc>
          <w:tcPr>
            <w:tcW w:w="1980" w:type="dxa"/>
          </w:tcPr>
          <w:p w14:paraId="574F6FD0" w14:textId="77777777" w:rsidR="000F22D1" w:rsidRDefault="000F22D1">
            <w:pPr>
              <w:spacing w:line="360" w:lineRule="auto"/>
              <w:rPr>
                <w:rFonts w:ascii="Times New Roman" w:eastAsia="宋体" w:hAnsi="Times New Roman"/>
                <w:color w:val="000000"/>
                <w:szCs w:val="21"/>
              </w:rPr>
            </w:pPr>
          </w:p>
        </w:tc>
        <w:tc>
          <w:tcPr>
            <w:tcW w:w="1440" w:type="dxa"/>
          </w:tcPr>
          <w:p w14:paraId="1D815AF4" w14:textId="77777777" w:rsidR="000F22D1" w:rsidRDefault="000F22D1">
            <w:pPr>
              <w:spacing w:line="360" w:lineRule="auto"/>
              <w:rPr>
                <w:rFonts w:ascii="Times New Roman" w:eastAsia="宋体" w:hAnsi="Times New Roman"/>
                <w:color w:val="000000"/>
                <w:szCs w:val="21"/>
              </w:rPr>
            </w:pPr>
          </w:p>
        </w:tc>
        <w:tc>
          <w:tcPr>
            <w:tcW w:w="900" w:type="dxa"/>
          </w:tcPr>
          <w:p w14:paraId="068AF4B2" w14:textId="77777777" w:rsidR="000F22D1" w:rsidRDefault="000F22D1">
            <w:pPr>
              <w:spacing w:line="360" w:lineRule="auto"/>
              <w:rPr>
                <w:rFonts w:ascii="Times New Roman" w:eastAsia="宋体" w:hAnsi="Times New Roman"/>
                <w:color w:val="000000"/>
                <w:szCs w:val="21"/>
              </w:rPr>
            </w:pPr>
          </w:p>
        </w:tc>
        <w:tc>
          <w:tcPr>
            <w:tcW w:w="1260" w:type="dxa"/>
          </w:tcPr>
          <w:p w14:paraId="1BDA1108" w14:textId="77777777" w:rsidR="000F22D1" w:rsidRDefault="000F22D1">
            <w:pPr>
              <w:spacing w:line="360" w:lineRule="auto"/>
              <w:rPr>
                <w:rFonts w:ascii="Times New Roman" w:eastAsia="宋体" w:hAnsi="Times New Roman"/>
                <w:color w:val="000000"/>
                <w:szCs w:val="21"/>
              </w:rPr>
            </w:pPr>
          </w:p>
        </w:tc>
      </w:tr>
      <w:tr w:rsidR="000F22D1" w14:paraId="24D9BC6F" w14:textId="77777777">
        <w:trPr>
          <w:trHeight w:val="567"/>
          <w:jc w:val="center"/>
        </w:trPr>
        <w:tc>
          <w:tcPr>
            <w:tcW w:w="828" w:type="dxa"/>
          </w:tcPr>
          <w:p w14:paraId="0B3B8656" w14:textId="77777777" w:rsidR="000F22D1" w:rsidRDefault="000F22D1">
            <w:pPr>
              <w:spacing w:line="360" w:lineRule="auto"/>
              <w:rPr>
                <w:rFonts w:ascii="Times New Roman" w:eastAsia="宋体" w:hAnsi="Times New Roman"/>
                <w:color w:val="000000"/>
                <w:szCs w:val="21"/>
              </w:rPr>
            </w:pPr>
          </w:p>
        </w:tc>
        <w:tc>
          <w:tcPr>
            <w:tcW w:w="1080" w:type="dxa"/>
          </w:tcPr>
          <w:p w14:paraId="059D532F" w14:textId="77777777" w:rsidR="000F22D1" w:rsidRDefault="000F22D1">
            <w:pPr>
              <w:spacing w:line="360" w:lineRule="auto"/>
              <w:rPr>
                <w:rFonts w:ascii="Times New Roman" w:eastAsia="宋体" w:hAnsi="Times New Roman"/>
                <w:color w:val="000000"/>
                <w:szCs w:val="21"/>
              </w:rPr>
            </w:pPr>
          </w:p>
        </w:tc>
        <w:tc>
          <w:tcPr>
            <w:tcW w:w="1080" w:type="dxa"/>
          </w:tcPr>
          <w:p w14:paraId="7F8CDF8D" w14:textId="77777777" w:rsidR="000F22D1" w:rsidRDefault="000F22D1">
            <w:pPr>
              <w:spacing w:line="360" w:lineRule="auto"/>
              <w:rPr>
                <w:rFonts w:ascii="Times New Roman" w:eastAsia="宋体" w:hAnsi="Times New Roman"/>
                <w:color w:val="000000"/>
                <w:szCs w:val="21"/>
              </w:rPr>
            </w:pPr>
          </w:p>
        </w:tc>
        <w:tc>
          <w:tcPr>
            <w:tcW w:w="1980" w:type="dxa"/>
          </w:tcPr>
          <w:p w14:paraId="5A692E3D" w14:textId="77777777" w:rsidR="000F22D1" w:rsidRDefault="000F22D1">
            <w:pPr>
              <w:spacing w:line="360" w:lineRule="auto"/>
              <w:rPr>
                <w:rFonts w:ascii="Times New Roman" w:eastAsia="宋体" w:hAnsi="Times New Roman"/>
                <w:color w:val="000000"/>
                <w:szCs w:val="21"/>
              </w:rPr>
            </w:pPr>
          </w:p>
        </w:tc>
        <w:tc>
          <w:tcPr>
            <w:tcW w:w="1440" w:type="dxa"/>
          </w:tcPr>
          <w:p w14:paraId="101FCA7B" w14:textId="77777777" w:rsidR="000F22D1" w:rsidRDefault="000F22D1">
            <w:pPr>
              <w:spacing w:line="360" w:lineRule="auto"/>
              <w:rPr>
                <w:rFonts w:ascii="Times New Roman" w:eastAsia="宋体" w:hAnsi="Times New Roman"/>
                <w:color w:val="000000"/>
                <w:szCs w:val="21"/>
              </w:rPr>
            </w:pPr>
          </w:p>
        </w:tc>
        <w:tc>
          <w:tcPr>
            <w:tcW w:w="900" w:type="dxa"/>
          </w:tcPr>
          <w:p w14:paraId="2EA78EE0" w14:textId="77777777" w:rsidR="000F22D1" w:rsidRDefault="000F22D1">
            <w:pPr>
              <w:spacing w:line="360" w:lineRule="auto"/>
              <w:rPr>
                <w:rFonts w:ascii="Times New Roman" w:eastAsia="宋体" w:hAnsi="Times New Roman"/>
                <w:color w:val="000000"/>
                <w:szCs w:val="21"/>
              </w:rPr>
            </w:pPr>
          </w:p>
        </w:tc>
        <w:tc>
          <w:tcPr>
            <w:tcW w:w="1260" w:type="dxa"/>
          </w:tcPr>
          <w:p w14:paraId="6D20F812" w14:textId="77777777" w:rsidR="000F22D1" w:rsidRDefault="000F22D1">
            <w:pPr>
              <w:spacing w:line="360" w:lineRule="auto"/>
              <w:rPr>
                <w:rFonts w:ascii="Times New Roman" w:eastAsia="宋体" w:hAnsi="Times New Roman"/>
                <w:color w:val="000000"/>
                <w:szCs w:val="21"/>
              </w:rPr>
            </w:pPr>
          </w:p>
        </w:tc>
      </w:tr>
      <w:tr w:rsidR="000F22D1" w14:paraId="1D1B6C4C" w14:textId="77777777">
        <w:trPr>
          <w:trHeight w:val="567"/>
          <w:jc w:val="center"/>
        </w:trPr>
        <w:tc>
          <w:tcPr>
            <w:tcW w:w="828" w:type="dxa"/>
          </w:tcPr>
          <w:p w14:paraId="501EA565" w14:textId="77777777" w:rsidR="000F22D1" w:rsidRDefault="000F22D1">
            <w:pPr>
              <w:spacing w:line="360" w:lineRule="auto"/>
              <w:rPr>
                <w:rFonts w:ascii="Times New Roman" w:eastAsia="宋体" w:hAnsi="Times New Roman"/>
                <w:color w:val="000000"/>
                <w:szCs w:val="21"/>
              </w:rPr>
            </w:pPr>
          </w:p>
        </w:tc>
        <w:tc>
          <w:tcPr>
            <w:tcW w:w="1080" w:type="dxa"/>
          </w:tcPr>
          <w:p w14:paraId="42BC00F0" w14:textId="77777777" w:rsidR="000F22D1" w:rsidRDefault="000F22D1">
            <w:pPr>
              <w:spacing w:line="360" w:lineRule="auto"/>
              <w:rPr>
                <w:rFonts w:ascii="Times New Roman" w:eastAsia="宋体" w:hAnsi="Times New Roman"/>
                <w:color w:val="000000"/>
                <w:szCs w:val="21"/>
              </w:rPr>
            </w:pPr>
          </w:p>
        </w:tc>
        <w:tc>
          <w:tcPr>
            <w:tcW w:w="1080" w:type="dxa"/>
          </w:tcPr>
          <w:p w14:paraId="417CCA95" w14:textId="77777777" w:rsidR="000F22D1" w:rsidRDefault="000F22D1">
            <w:pPr>
              <w:spacing w:line="360" w:lineRule="auto"/>
              <w:rPr>
                <w:rFonts w:ascii="Times New Roman" w:eastAsia="宋体" w:hAnsi="Times New Roman"/>
                <w:color w:val="000000"/>
                <w:szCs w:val="21"/>
              </w:rPr>
            </w:pPr>
          </w:p>
        </w:tc>
        <w:tc>
          <w:tcPr>
            <w:tcW w:w="1980" w:type="dxa"/>
          </w:tcPr>
          <w:p w14:paraId="6B749656" w14:textId="77777777" w:rsidR="000F22D1" w:rsidRDefault="000F22D1">
            <w:pPr>
              <w:spacing w:line="360" w:lineRule="auto"/>
              <w:rPr>
                <w:rFonts w:ascii="Times New Roman" w:eastAsia="宋体" w:hAnsi="Times New Roman"/>
                <w:color w:val="000000"/>
                <w:szCs w:val="21"/>
              </w:rPr>
            </w:pPr>
          </w:p>
        </w:tc>
        <w:tc>
          <w:tcPr>
            <w:tcW w:w="1440" w:type="dxa"/>
          </w:tcPr>
          <w:p w14:paraId="72B843C5" w14:textId="77777777" w:rsidR="000F22D1" w:rsidRDefault="000F22D1">
            <w:pPr>
              <w:spacing w:line="360" w:lineRule="auto"/>
              <w:rPr>
                <w:rFonts w:ascii="Times New Roman" w:eastAsia="宋体" w:hAnsi="Times New Roman"/>
                <w:color w:val="000000"/>
                <w:szCs w:val="21"/>
              </w:rPr>
            </w:pPr>
          </w:p>
        </w:tc>
        <w:tc>
          <w:tcPr>
            <w:tcW w:w="900" w:type="dxa"/>
          </w:tcPr>
          <w:p w14:paraId="220CD760" w14:textId="77777777" w:rsidR="000F22D1" w:rsidRDefault="000F22D1">
            <w:pPr>
              <w:spacing w:line="360" w:lineRule="auto"/>
              <w:rPr>
                <w:rFonts w:ascii="Times New Roman" w:eastAsia="宋体" w:hAnsi="Times New Roman"/>
                <w:color w:val="000000"/>
                <w:szCs w:val="21"/>
              </w:rPr>
            </w:pPr>
          </w:p>
        </w:tc>
        <w:tc>
          <w:tcPr>
            <w:tcW w:w="1260" w:type="dxa"/>
          </w:tcPr>
          <w:p w14:paraId="61AF4C9F" w14:textId="77777777" w:rsidR="000F22D1" w:rsidRDefault="000F22D1">
            <w:pPr>
              <w:spacing w:line="360" w:lineRule="auto"/>
              <w:rPr>
                <w:rFonts w:ascii="Times New Roman" w:eastAsia="宋体" w:hAnsi="Times New Roman"/>
                <w:color w:val="000000"/>
                <w:szCs w:val="21"/>
              </w:rPr>
            </w:pPr>
          </w:p>
        </w:tc>
      </w:tr>
    </w:tbl>
    <w:p w14:paraId="40164EBD" w14:textId="77777777" w:rsidR="000F22D1" w:rsidRDefault="000F22D1">
      <w:pPr>
        <w:spacing w:line="360" w:lineRule="auto"/>
        <w:rPr>
          <w:rFonts w:ascii="Times New Roman" w:eastAsia="宋体" w:hAnsi="Times New Roman"/>
          <w:color w:val="000000"/>
          <w:szCs w:val="21"/>
        </w:rPr>
      </w:pPr>
    </w:p>
    <w:p w14:paraId="32D78C2B"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color w:val="000000"/>
        </w:rPr>
        <w:t>供应商全称（盖单位公章）：</w:t>
      </w:r>
    </w:p>
    <w:p w14:paraId="1229097E" w14:textId="77777777" w:rsidR="000F22D1" w:rsidRDefault="000249CF">
      <w:pPr>
        <w:snapToGrid w:val="0"/>
        <w:spacing w:line="300" w:lineRule="auto"/>
        <w:rPr>
          <w:rFonts w:ascii="Times New Roman" w:eastAsia="宋体" w:hAnsi="Times New Roman"/>
          <w:color w:val="000000"/>
          <w:spacing w:val="20"/>
          <w:u w:val="single"/>
        </w:rPr>
      </w:pPr>
      <w:r>
        <w:rPr>
          <w:rFonts w:ascii="Times New Roman" w:eastAsia="宋体" w:hAnsi="Times New Roman" w:hint="eastAsia"/>
          <w:color w:val="000000"/>
        </w:rPr>
        <w:t>法定代表人或授权代表</w:t>
      </w:r>
      <w:r>
        <w:rPr>
          <w:rFonts w:ascii="Times New Roman" w:eastAsia="宋体" w:hAnsi="Times New Roman"/>
          <w:color w:val="000000"/>
        </w:rPr>
        <w:t>（签字或盖章）：</w:t>
      </w:r>
    </w:p>
    <w:p w14:paraId="4B5DDF45" w14:textId="77777777" w:rsidR="000F22D1" w:rsidRDefault="000249CF">
      <w:pPr>
        <w:snapToGrid w:val="0"/>
        <w:spacing w:line="300" w:lineRule="auto"/>
        <w:rPr>
          <w:rFonts w:ascii="Times New Roman" w:eastAsia="宋体" w:hAnsi="Times New Roman"/>
          <w:color w:val="000000"/>
        </w:rPr>
      </w:pPr>
      <w:r>
        <w:rPr>
          <w:rFonts w:ascii="Times New Roman" w:eastAsia="宋体" w:hAnsi="Times New Roman"/>
          <w:color w:val="000000"/>
          <w:spacing w:val="20"/>
        </w:rPr>
        <w:t>日期：</w:t>
      </w:r>
      <w:r>
        <w:rPr>
          <w:rFonts w:ascii="Times New Roman" w:eastAsia="宋体" w:hAnsi="Times New Roman"/>
          <w:color w:val="000000"/>
          <w:spacing w:val="20"/>
        </w:rPr>
        <w:t xml:space="preserve">  </w:t>
      </w:r>
      <w:r>
        <w:rPr>
          <w:rFonts w:ascii="Times New Roman" w:eastAsia="宋体" w:hAnsi="Times New Roman"/>
          <w:color w:val="000000"/>
        </w:rPr>
        <w:t>年</w:t>
      </w:r>
      <w:r>
        <w:rPr>
          <w:rFonts w:ascii="Times New Roman" w:eastAsia="宋体" w:hAnsi="Times New Roman"/>
          <w:color w:val="000000"/>
        </w:rPr>
        <w:t xml:space="preserve">  </w:t>
      </w:r>
      <w:r>
        <w:rPr>
          <w:rFonts w:ascii="Times New Roman" w:eastAsia="宋体" w:hAnsi="Times New Roman"/>
          <w:color w:val="000000"/>
        </w:rPr>
        <w:t>月</w:t>
      </w:r>
      <w:r>
        <w:rPr>
          <w:rFonts w:ascii="Times New Roman" w:eastAsia="宋体" w:hAnsi="Times New Roman"/>
          <w:color w:val="000000"/>
        </w:rPr>
        <w:t xml:space="preserve">  </w:t>
      </w:r>
      <w:r>
        <w:rPr>
          <w:rFonts w:ascii="Times New Roman" w:eastAsia="宋体" w:hAnsi="Times New Roman"/>
          <w:color w:val="000000"/>
        </w:rPr>
        <w:t>日</w:t>
      </w:r>
    </w:p>
    <w:p w14:paraId="6B4B3241"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br w:type="page"/>
      </w:r>
      <w:r>
        <w:rPr>
          <w:rFonts w:ascii="Times New Roman" w:hAnsi="Times New Roman" w:hint="eastAsia"/>
          <w:color w:val="000000"/>
          <w:lang w:val="en-US"/>
        </w:rPr>
        <w:lastRenderedPageBreak/>
        <w:t>10</w:t>
      </w:r>
      <w:r>
        <w:rPr>
          <w:rFonts w:ascii="Times New Roman" w:hAnsi="Times New Roman"/>
          <w:color w:val="000000"/>
        </w:rPr>
        <w:t>、售后服务方案</w:t>
      </w:r>
    </w:p>
    <w:p w14:paraId="3ED3DFCC" w14:textId="77777777" w:rsidR="000F22D1" w:rsidRDefault="000249CF">
      <w:pPr>
        <w:keepNext/>
        <w:keepLines/>
        <w:spacing w:before="120" w:after="120" w:line="360" w:lineRule="auto"/>
        <w:jc w:val="left"/>
        <w:rPr>
          <w:rFonts w:ascii="Times New Roman" w:eastAsia="宋体" w:hAnsi="Times New Roman"/>
          <w:color w:val="000000"/>
        </w:rPr>
      </w:pPr>
      <w:r>
        <w:rPr>
          <w:rFonts w:ascii="Times New Roman" w:hAnsi="Times New Roman" w:hint="eastAsia"/>
          <w:color w:val="000000"/>
          <w:lang w:val="en-US"/>
        </w:rPr>
        <w:t xml:space="preserve">    </w:t>
      </w:r>
      <w:r>
        <w:rPr>
          <w:rFonts w:ascii="Times New Roman" w:eastAsia="宋体" w:hAnsi="Times New Roman"/>
          <w:color w:val="000000"/>
        </w:rPr>
        <w:t>包括但不限于服务响应时间、故障解决方案；售后服务机构备品备件储备情况；售后服务机构技术服务人员情况，提供姓名、工作经验、资质证书情况等</w:t>
      </w:r>
    </w:p>
    <w:p w14:paraId="613D7C6F" w14:textId="77777777" w:rsidR="000F22D1" w:rsidRDefault="000249CF">
      <w:pPr>
        <w:rPr>
          <w:rFonts w:ascii="Times New Roman" w:eastAsia="宋体" w:hAnsi="Times New Roman"/>
          <w:color w:val="000000"/>
        </w:rPr>
      </w:pPr>
      <w:r>
        <w:rPr>
          <w:rFonts w:ascii="Times New Roman" w:eastAsia="宋体" w:hAnsi="Times New Roman"/>
          <w:color w:val="000000"/>
        </w:rPr>
        <w:br w:type="page"/>
      </w:r>
    </w:p>
    <w:p w14:paraId="0EDB9AAD"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lastRenderedPageBreak/>
        <w:t>1</w:t>
      </w:r>
      <w:r>
        <w:rPr>
          <w:rFonts w:ascii="Times New Roman" w:hAnsi="Times New Roman" w:hint="eastAsia"/>
          <w:color w:val="000000"/>
          <w:lang w:val="en-US"/>
        </w:rPr>
        <w:t>1</w:t>
      </w:r>
      <w:r>
        <w:rPr>
          <w:rFonts w:ascii="Times New Roman" w:hAnsi="Times New Roman"/>
          <w:color w:val="000000"/>
        </w:rPr>
        <w:t>、投标产品主体列入节能产品证明资料、投标产品主体列入环境标志产品证明资料（如有）</w:t>
      </w:r>
    </w:p>
    <w:p w14:paraId="19C984FD"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t>1</w:t>
      </w:r>
      <w:r>
        <w:rPr>
          <w:rFonts w:ascii="Times New Roman" w:hAnsi="Times New Roman" w:hint="eastAsia"/>
          <w:color w:val="000000"/>
          <w:lang w:val="en-US"/>
        </w:rPr>
        <w:t>2</w:t>
      </w:r>
      <w:r>
        <w:rPr>
          <w:rFonts w:ascii="Times New Roman" w:hAnsi="Times New Roman"/>
          <w:color w:val="000000"/>
        </w:rPr>
        <w:t>、中小企业声明函（如有）</w:t>
      </w:r>
    </w:p>
    <w:p w14:paraId="62FFA2D8" w14:textId="77777777" w:rsidR="000F22D1" w:rsidRDefault="000F22D1">
      <w:pPr>
        <w:snapToGrid w:val="0"/>
        <w:spacing w:line="360" w:lineRule="auto"/>
        <w:jc w:val="center"/>
        <w:rPr>
          <w:rFonts w:ascii="Times New Roman" w:eastAsia="宋体" w:hAnsi="Times New Roman"/>
          <w:b/>
          <w:bCs/>
          <w:color w:val="000000"/>
          <w:sz w:val="32"/>
          <w:szCs w:val="32"/>
        </w:rPr>
      </w:pPr>
    </w:p>
    <w:p w14:paraId="04171682" w14:textId="77777777" w:rsidR="000F22D1" w:rsidRDefault="000249CF">
      <w:pPr>
        <w:snapToGrid w:val="0"/>
        <w:spacing w:line="360" w:lineRule="auto"/>
        <w:jc w:val="center"/>
        <w:rPr>
          <w:rFonts w:ascii="Times New Roman" w:eastAsia="宋体" w:hAnsi="Times New Roman"/>
          <w:color w:val="000000"/>
        </w:rPr>
      </w:pPr>
      <w:r>
        <w:rPr>
          <w:rFonts w:ascii="Times New Roman" w:eastAsia="宋体" w:hAnsi="Times New Roman"/>
          <w:b/>
          <w:bCs/>
          <w:color w:val="000000"/>
          <w:sz w:val="32"/>
          <w:szCs w:val="32"/>
        </w:rPr>
        <w:t>中小企业声明函</w:t>
      </w:r>
    </w:p>
    <w:p w14:paraId="04C72B22" w14:textId="77777777" w:rsidR="000F22D1" w:rsidRDefault="000F22D1">
      <w:pPr>
        <w:pStyle w:val="afd"/>
        <w:spacing w:before="0" w:beforeAutospacing="0" w:after="0" w:afterAutospacing="0" w:line="360" w:lineRule="auto"/>
        <w:jc w:val="center"/>
        <w:rPr>
          <w:rFonts w:ascii="Times New Roman" w:eastAsia="宋体" w:hAnsi="Times New Roman"/>
          <w:color w:val="000000"/>
          <w:sz w:val="21"/>
          <w:szCs w:val="21"/>
        </w:rPr>
      </w:pPr>
    </w:p>
    <w:p w14:paraId="67CE69C7"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本公司郑重声明，根据《政府采购促进中小企业发展暂行办法》（财库〔</w:t>
      </w:r>
      <w:r>
        <w:rPr>
          <w:rFonts w:ascii="Times New Roman" w:eastAsia="宋体" w:hAnsi="Times New Roman"/>
          <w:color w:val="000000"/>
          <w:sz w:val="21"/>
          <w:szCs w:val="21"/>
        </w:rPr>
        <w:t>2011</w:t>
      </w:r>
      <w:r>
        <w:rPr>
          <w:rFonts w:ascii="Times New Roman" w:eastAsia="宋体" w:hAnsi="Times New Roman"/>
          <w:color w:val="000000"/>
          <w:sz w:val="21"/>
          <w:szCs w:val="21"/>
        </w:rPr>
        <w:t>〕</w:t>
      </w:r>
      <w:r>
        <w:rPr>
          <w:rFonts w:ascii="Times New Roman" w:eastAsia="宋体" w:hAnsi="Times New Roman"/>
          <w:color w:val="000000"/>
          <w:sz w:val="21"/>
          <w:szCs w:val="21"/>
        </w:rPr>
        <w:t>181</w:t>
      </w:r>
      <w:r>
        <w:rPr>
          <w:rFonts w:ascii="Times New Roman" w:eastAsia="宋体" w:hAnsi="Times New Roman"/>
          <w:color w:val="000000"/>
          <w:sz w:val="21"/>
          <w:szCs w:val="21"/>
        </w:rPr>
        <w:t>号）的规定，本公司为</w:t>
      </w:r>
      <w:r>
        <w:rPr>
          <w:rFonts w:ascii="Times New Roman" w:eastAsia="宋体" w:hAnsi="Times New Roman"/>
          <w:color w:val="000000"/>
          <w:sz w:val="21"/>
          <w:szCs w:val="21"/>
        </w:rPr>
        <w:t>______</w:t>
      </w:r>
      <w:r>
        <w:rPr>
          <w:rFonts w:ascii="Times New Roman" w:eastAsia="宋体" w:hAnsi="Times New Roman"/>
          <w:color w:val="000000"/>
          <w:sz w:val="21"/>
          <w:szCs w:val="21"/>
        </w:rPr>
        <w:t>（请填写：中型、小型、微型）企业。即，本公司同时满足以下条件：</w:t>
      </w:r>
    </w:p>
    <w:p w14:paraId="74BCDA7F"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1.</w:t>
      </w:r>
      <w:r>
        <w:rPr>
          <w:rFonts w:ascii="Times New Roman" w:eastAsia="宋体" w:hAnsi="Times New Roman"/>
          <w:color w:val="000000"/>
          <w:sz w:val="21"/>
          <w:szCs w:val="21"/>
        </w:rPr>
        <w:t>根据《工业和信息化部、国家统计局、国家发展和改革委员会、财政部关于印发中小企业划型标准规定的通知》（工信部联企业〔</w:t>
      </w:r>
      <w:r>
        <w:rPr>
          <w:rFonts w:ascii="Times New Roman" w:eastAsia="宋体" w:hAnsi="Times New Roman"/>
          <w:color w:val="000000"/>
          <w:sz w:val="21"/>
          <w:szCs w:val="21"/>
        </w:rPr>
        <w:t>2011</w:t>
      </w:r>
      <w:r>
        <w:rPr>
          <w:rFonts w:ascii="Times New Roman" w:eastAsia="宋体" w:hAnsi="Times New Roman"/>
          <w:color w:val="000000"/>
          <w:sz w:val="21"/>
          <w:szCs w:val="21"/>
        </w:rPr>
        <w:t>〕</w:t>
      </w:r>
      <w:r>
        <w:rPr>
          <w:rFonts w:ascii="Times New Roman" w:eastAsia="宋体" w:hAnsi="Times New Roman"/>
          <w:color w:val="000000"/>
          <w:sz w:val="21"/>
          <w:szCs w:val="21"/>
        </w:rPr>
        <w:t>300</w:t>
      </w:r>
      <w:r>
        <w:rPr>
          <w:rFonts w:ascii="Times New Roman" w:eastAsia="宋体" w:hAnsi="Times New Roman"/>
          <w:color w:val="000000"/>
          <w:sz w:val="21"/>
          <w:szCs w:val="21"/>
        </w:rPr>
        <w:t>号）规定的划分标准，本公司为</w:t>
      </w:r>
      <w:r>
        <w:rPr>
          <w:rFonts w:ascii="Times New Roman" w:eastAsia="宋体" w:hAnsi="Times New Roman"/>
          <w:color w:val="000000"/>
          <w:sz w:val="21"/>
          <w:szCs w:val="21"/>
        </w:rPr>
        <w:t>______</w:t>
      </w:r>
      <w:r>
        <w:rPr>
          <w:rFonts w:ascii="Times New Roman" w:eastAsia="宋体" w:hAnsi="Times New Roman"/>
          <w:color w:val="000000"/>
          <w:sz w:val="21"/>
          <w:szCs w:val="21"/>
        </w:rPr>
        <w:t>（请填写：中型、小型、微型）企业。</w:t>
      </w:r>
    </w:p>
    <w:p w14:paraId="0C1726DC"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2.</w:t>
      </w:r>
      <w:r>
        <w:rPr>
          <w:rFonts w:ascii="Times New Roman" w:eastAsia="宋体" w:hAnsi="Times New Roman"/>
          <w:color w:val="000000"/>
          <w:sz w:val="21"/>
          <w:szCs w:val="21"/>
        </w:rPr>
        <w:t>本公司参加</w:t>
      </w:r>
      <w:r>
        <w:rPr>
          <w:rFonts w:ascii="Times New Roman" w:eastAsia="宋体" w:hAnsi="Times New Roman"/>
          <w:color w:val="000000"/>
          <w:sz w:val="21"/>
          <w:szCs w:val="21"/>
        </w:rPr>
        <w:t>______</w:t>
      </w:r>
      <w:r>
        <w:rPr>
          <w:rFonts w:ascii="Times New Roman" w:eastAsia="宋体" w:hAnsi="Times New Roman"/>
          <w:color w:val="000000"/>
          <w:sz w:val="21"/>
          <w:szCs w:val="21"/>
        </w:rPr>
        <w:t>单位的</w:t>
      </w:r>
      <w:r>
        <w:rPr>
          <w:rFonts w:ascii="Times New Roman" w:eastAsia="宋体" w:hAnsi="Times New Roman"/>
          <w:color w:val="000000"/>
          <w:sz w:val="21"/>
          <w:szCs w:val="21"/>
        </w:rPr>
        <w:t>______</w:t>
      </w:r>
      <w:r>
        <w:rPr>
          <w:rFonts w:ascii="Times New Roman" w:eastAsia="宋体" w:hAnsi="Times New Roman"/>
          <w:color w:val="000000"/>
          <w:sz w:val="21"/>
          <w:szCs w:val="21"/>
        </w:rPr>
        <w:t>项目采购活动提供本企业制造的货物，由本企业承担工程、提供服务，或者提供其他</w:t>
      </w:r>
      <w:r>
        <w:rPr>
          <w:rFonts w:ascii="Times New Roman" w:eastAsia="宋体" w:hAnsi="Times New Roman"/>
          <w:color w:val="000000"/>
          <w:sz w:val="21"/>
          <w:szCs w:val="21"/>
        </w:rPr>
        <w:t>____</w:t>
      </w:r>
      <w:r>
        <w:rPr>
          <w:rFonts w:ascii="Times New Roman" w:eastAsia="宋体" w:hAnsi="Times New Roman"/>
          <w:color w:val="000000"/>
          <w:sz w:val="21"/>
          <w:szCs w:val="21"/>
        </w:rPr>
        <w:t>__</w:t>
      </w:r>
      <w:r>
        <w:rPr>
          <w:rFonts w:ascii="Times New Roman" w:eastAsia="宋体" w:hAnsi="Times New Roman"/>
          <w:color w:val="000000"/>
          <w:sz w:val="21"/>
          <w:szCs w:val="21"/>
        </w:rPr>
        <w:t>（请填写：中型、小型、微型）企业制造的货物。本条所称货物不包括使用大型企业注册商标的货物。</w:t>
      </w:r>
    </w:p>
    <w:p w14:paraId="6F3A8EF9"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本公司对上述声明的真实性负责。如有虚假，将依法承担相应责任。</w:t>
      </w:r>
    </w:p>
    <w:p w14:paraId="348BEA7B" w14:textId="77777777" w:rsidR="000F22D1" w:rsidRDefault="000F22D1">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p>
    <w:p w14:paraId="76AF4C9E" w14:textId="77777777" w:rsidR="000F22D1" w:rsidRDefault="000F22D1">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p>
    <w:p w14:paraId="3E1B44BB"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供应商名称（盖章）：</w:t>
      </w:r>
    </w:p>
    <w:p w14:paraId="3728932D" w14:textId="77777777" w:rsidR="000F22D1" w:rsidRDefault="000249CF">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r>
        <w:rPr>
          <w:rFonts w:ascii="Times New Roman" w:eastAsia="宋体" w:hAnsi="Times New Roman"/>
          <w:color w:val="000000"/>
          <w:sz w:val="21"/>
          <w:szCs w:val="21"/>
        </w:rPr>
        <w:t>日期：</w:t>
      </w:r>
      <w:r>
        <w:rPr>
          <w:rFonts w:ascii="Times New Roman" w:eastAsia="宋体" w:hAnsi="Times New Roman"/>
          <w:color w:val="000000"/>
          <w:sz w:val="21"/>
          <w:szCs w:val="21"/>
        </w:rPr>
        <w:t xml:space="preserve">  </w:t>
      </w:r>
      <w:r>
        <w:rPr>
          <w:rFonts w:ascii="Times New Roman" w:eastAsia="宋体" w:hAnsi="Times New Roman"/>
          <w:color w:val="000000"/>
          <w:sz w:val="21"/>
          <w:szCs w:val="21"/>
        </w:rPr>
        <w:t>年</w:t>
      </w:r>
      <w:r>
        <w:rPr>
          <w:rFonts w:ascii="Times New Roman" w:eastAsia="宋体" w:hAnsi="Times New Roman"/>
          <w:color w:val="000000"/>
          <w:sz w:val="21"/>
          <w:szCs w:val="21"/>
        </w:rPr>
        <w:t xml:space="preserve">  </w:t>
      </w:r>
      <w:r>
        <w:rPr>
          <w:rFonts w:ascii="Times New Roman" w:eastAsia="宋体" w:hAnsi="Times New Roman"/>
          <w:color w:val="000000"/>
          <w:sz w:val="21"/>
          <w:szCs w:val="21"/>
        </w:rPr>
        <w:t>月</w:t>
      </w:r>
      <w:r>
        <w:rPr>
          <w:rFonts w:ascii="Times New Roman" w:eastAsia="宋体" w:hAnsi="Times New Roman"/>
          <w:color w:val="000000"/>
          <w:sz w:val="21"/>
          <w:szCs w:val="21"/>
        </w:rPr>
        <w:t xml:space="preserve">  </w:t>
      </w:r>
      <w:r>
        <w:rPr>
          <w:rFonts w:ascii="Times New Roman" w:eastAsia="宋体" w:hAnsi="Times New Roman"/>
          <w:color w:val="000000"/>
          <w:sz w:val="21"/>
          <w:szCs w:val="21"/>
        </w:rPr>
        <w:t>日</w:t>
      </w:r>
    </w:p>
    <w:p w14:paraId="2AA2E5A3" w14:textId="77777777" w:rsidR="000F22D1" w:rsidRDefault="000F22D1">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p>
    <w:p w14:paraId="46507236" w14:textId="77777777" w:rsidR="000F22D1" w:rsidRDefault="000F22D1">
      <w:pPr>
        <w:pStyle w:val="afd"/>
        <w:spacing w:before="0" w:beforeAutospacing="0" w:after="0" w:afterAutospacing="0" w:line="360" w:lineRule="auto"/>
        <w:ind w:firstLineChars="200" w:firstLine="420"/>
        <w:jc w:val="both"/>
        <w:rPr>
          <w:rFonts w:ascii="Times New Roman" w:eastAsia="宋体" w:hAnsi="Times New Roman"/>
          <w:color w:val="000000"/>
          <w:sz w:val="21"/>
          <w:szCs w:val="21"/>
        </w:rPr>
      </w:pPr>
    </w:p>
    <w:p w14:paraId="173A4CD9" w14:textId="77777777" w:rsidR="000F22D1" w:rsidRDefault="000F22D1">
      <w:pPr>
        <w:rPr>
          <w:rFonts w:ascii="Times New Roman" w:eastAsia="宋体" w:hAnsi="Times New Roman"/>
          <w:color w:val="000000"/>
        </w:rPr>
      </w:pPr>
    </w:p>
    <w:p w14:paraId="32A2E265"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br w:type="page"/>
      </w:r>
      <w:r>
        <w:rPr>
          <w:rFonts w:ascii="Times New Roman" w:hAnsi="Times New Roman"/>
          <w:color w:val="000000"/>
        </w:rPr>
        <w:lastRenderedPageBreak/>
        <w:t>1</w:t>
      </w:r>
      <w:r>
        <w:rPr>
          <w:rFonts w:ascii="Times New Roman" w:hAnsi="Times New Roman" w:hint="eastAsia"/>
          <w:color w:val="000000"/>
          <w:lang w:val="en-US"/>
        </w:rPr>
        <w:t>3</w:t>
      </w:r>
      <w:r>
        <w:rPr>
          <w:rFonts w:ascii="Times New Roman" w:hAnsi="Times New Roman"/>
          <w:color w:val="000000"/>
        </w:rPr>
        <w:t>、</w:t>
      </w:r>
      <w:r>
        <w:rPr>
          <w:rFonts w:ascii="Times New Roman" w:hAnsi="Times New Roman"/>
          <w:color w:val="000000"/>
        </w:rPr>
        <w:t>供应商和投标产品制造商的小微企业证明（当地中小企业行政主管部门出具的中小企业资格确认意见书）；或供应商和投标产品制造商的投标截止时间前</w:t>
      </w:r>
      <w:r>
        <w:rPr>
          <w:rFonts w:ascii="Times New Roman" w:hAnsi="Times New Roman"/>
          <w:color w:val="000000"/>
        </w:rPr>
        <w:t>7</w:t>
      </w:r>
      <w:r>
        <w:rPr>
          <w:rFonts w:ascii="Times New Roman" w:hAnsi="Times New Roman"/>
          <w:color w:val="000000"/>
        </w:rPr>
        <w:t>日内</w:t>
      </w:r>
      <w:r>
        <w:rPr>
          <w:rFonts w:ascii="Times New Roman" w:hAnsi="Times New Roman"/>
          <w:color w:val="000000"/>
        </w:rPr>
        <w:t>“</w:t>
      </w:r>
      <w:r>
        <w:rPr>
          <w:rFonts w:ascii="Times New Roman" w:hAnsi="Times New Roman"/>
          <w:color w:val="000000"/>
        </w:rPr>
        <w:t>国家企业信用信息公示系统</w:t>
      </w:r>
      <w:r>
        <w:rPr>
          <w:rFonts w:ascii="Times New Roman" w:hAnsi="Times New Roman"/>
          <w:color w:val="000000"/>
        </w:rPr>
        <w:t>—</w:t>
      </w:r>
      <w:r>
        <w:rPr>
          <w:rFonts w:ascii="Times New Roman" w:hAnsi="Times New Roman"/>
          <w:color w:val="000000"/>
        </w:rPr>
        <w:t>小微企业名录</w:t>
      </w:r>
      <w:r>
        <w:rPr>
          <w:rFonts w:ascii="Times New Roman" w:hAnsi="Times New Roman"/>
          <w:color w:val="000000"/>
        </w:rPr>
        <w:t>”</w:t>
      </w:r>
      <w:r>
        <w:rPr>
          <w:rFonts w:ascii="Times New Roman" w:hAnsi="Times New Roman"/>
          <w:color w:val="000000"/>
        </w:rPr>
        <w:t>页面查询结果</w:t>
      </w:r>
      <w:r>
        <w:rPr>
          <w:rFonts w:ascii="Times New Roman" w:hAnsi="Times New Roman"/>
          <w:color w:val="000000"/>
        </w:rPr>
        <w:t>（如有）</w:t>
      </w:r>
    </w:p>
    <w:p w14:paraId="2DD4140F" w14:textId="77777777" w:rsidR="000F22D1" w:rsidRDefault="000F22D1">
      <w:pPr>
        <w:rPr>
          <w:rFonts w:ascii="Times New Roman" w:eastAsia="宋体" w:hAnsi="Times New Roman"/>
          <w:color w:val="000000"/>
        </w:rPr>
      </w:pPr>
    </w:p>
    <w:p w14:paraId="3C125559" w14:textId="77777777" w:rsidR="000F22D1" w:rsidRDefault="000F22D1">
      <w:pPr>
        <w:rPr>
          <w:rFonts w:ascii="Times New Roman" w:eastAsia="宋体" w:hAnsi="Times New Roman"/>
          <w:color w:val="000000"/>
        </w:rPr>
      </w:pPr>
    </w:p>
    <w:p w14:paraId="2660FF44" w14:textId="77777777" w:rsidR="000F22D1" w:rsidRDefault="000F22D1">
      <w:pPr>
        <w:rPr>
          <w:rFonts w:ascii="Times New Roman" w:eastAsia="宋体" w:hAnsi="Times New Roman"/>
          <w:color w:val="000000"/>
        </w:rPr>
      </w:pPr>
    </w:p>
    <w:p w14:paraId="722D9590" w14:textId="77777777" w:rsidR="000F22D1" w:rsidRDefault="000F22D1">
      <w:pPr>
        <w:rPr>
          <w:rFonts w:ascii="Times New Roman" w:eastAsia="宋体" w:hAnsi="Times New Roman"/>
          <w:color w:val="000000"/>
        </w:rPr>
      </w:pPr>
    </w:p>
    <w:p w14:paraId="59CFA88D" w14:textId="77777777" w:rsidR="000F22D1" w:rsidRDefault="000F22D1">
      <w:pPr>
        <w:rPr>
          <w:rFonts w:ascii="Times New Roman" w:eastAsia="宋体" w:hAnsi="Times New Roman"/>
          <w:color w:val="000000"/>
        </w:rPr>
      </w:pPr>
    </w:p>
    <w:p w14:paraId="0E821127" w14:textId="77777777" w:rsidR="000F22D1" w:rsidRDefault="000F22D1">
      <w:pPr>
        <w:rPr>
          <w:rFonts w:ascii="Times New Roman" w:eastAsia="宋体" w:hAnsi="Times New Roman"/>
          <w:color w:val="000000"/>
        </w:rPr>
      </w:pPr>
    </w:p>
    <w:p w14:paraId="2ED8B62C"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t>1</w:t>
      </w:r>
      <w:r>
        <w:rPr>
          <w:rFonts w:ascii="Times New Roman" w:hAnsi="Times New Roman" w:hint="eastAsia"/>
          <w:color w:val="000000"/>
          <w:lang w:val="en-US"/>
        </w:rPr>
        <w:t>4</w:t>
      </w:r>
      <w:r>
        <w:rPr>
          <w:rFonts w:ascii="Times New Roman" w:hAnsi="Times New Roman"/>
          <w:color w:val="000000"/>
        </w:rPr>
        <w:t>、供应商为监狱企业的证明文件：省级以上监狱管理局、戒毒管理局（含新疆生产建设兵团）出具，投标产品制造商的小微企业证明（如有）</w:t>
      </w:r>
    </w:p>
    <w:p w14:paraId="4AD187E1" w14:textId="77777777" w:rsidR="000F22D1" w:rsidRDefault="000F22D1">
      <w:pPr>
        <w:spacing w:line="360" w:lineRule="auto"/>
        <w:rPr>
          <w:rFonts w:ascii="Times New Roman" w:eastAsia="宋体" w:hAnsi="Times New Roman"/>
          <w:color w:val="000000"/>
        </w:rPr>
      </w:pPr>
    </w:p>
    <w:p w14:paraId="6356B108" w14:textId="77777777" w:rsidR="000F22D1" w:rsidRDefault="000249CF">
      <w:pPr>
        <w:pStyle w:val="30"/>
        <w:wordWrap/>
        <w:spacing w:before="120" w:after="120" w:line="240" w:lineRule="auto"/>
        <w:jc w:val="left"/>
        <w:rPr>
          <w:rFonts w:ascii="Times New Roman" w:hAnsi="Times New Roman"/>
          <w:color w:val="000000"/>
        </w:rPr>
      </w:pPr>
      <w:r>
        <w:rPr>
          <w:rFonts w:ascii="Times New Roman" w:hAnsi="Times New Roman"/>
          <w:color w:val="000000"/>
        </w:rPr>
        <w:br w:type="page"/>
      </w:r>
      <w:r>
        <w:rPr>
          <w:rFonts w:ascii="Times New Roman" w:hAnsi="Times New Roman" w:hint="eastAsia"/>
          <w:color w:val="000000"/>
          <w:lang w:val="en-US"/>
        </w:rPr>
        <w:lastRenderedPageBreak/>
        <w:t>15</w:t>
      </w:r>
      <w:r>
        <w:rPr>
          <w:rFonts w:ascii="Times New Roman" w:hAnsi="Times New Roman"/>
          <w:color w:val="000000"/>
        </w:rPr>
        <w:t>、残疾人福利性单位声明函（如有）</w:t>
      </w:r>
    </w:p>
    <w:p w14:paraId="0FD26823" w14:textId="77777777" w:rsidR="000F22D1" w:rsidRDefault="000F22D1">
      <w:pPr>
        <w:snapToGrid w:val="0"/>
        <w:spacing w:line="360" w:lineRule="auto"/>
        <w:jc w:val="center"/>
        <w:rPr>
          <w:rFonts w:ascii="Times New Roman" w:eastAsia="宋体" w:hAnsi="Times New Roman"/>
          <w:b/>
          <w:bCs/>
          <w:color w:val="000000"/>
          <w:sz w:val="32"/>
          <w:szCs w:val="32"/>
        </w:rPr>
      </w:pPr>
    </w:p>
    <w:p w14:paraId="15F1AD3B" w14:textId="77777777" w:rsidR="000F22D1" w:rsidRDefault="000249CF">
      <w:pPr>
        <w:snapToGrid w:val="0"/>
        <w:spacing w:line="360" w:lineRule="auto"/>
        <w:jc w:val="center"/>
        <w:rPr>
          <w:rFonts w:ascii="Times New Roman" w:eastAsia="宋体" w:hAnsi="Times New Roman"/>
          <w:b/>
          <w:bCs/>
          <w:color w:val="000000"/>
          <w:sz w:val="32"/>
          <w:szCs w:val="32"/>
        </w:rPr>
      </w:pPr>
      <w:r>
        <w:rPr>
          <w:rFonts w:ascii="Times New Roman" w:eastAsia="宋体" w:hAnsi="Times New Roman"/>
          <w:b/>
          <w:bCs/>
          <w:color w:val="000000"/>
          <w:sz w:val="32"/>
          <w:szCs w:val="32"/>
        </w:rPr>
        <w:t>残疾人福利性单位声明函</w:t>
      </w:r>
    </w:p>
    <w:p w14:paraId="738F71D8" w14:textId="77777777" w:rsidR="000F22D1" w:rsidRDefault="000F22D1">
      <w:pPr>
        <w:snapToGrid w:val="0"/>
        <w:spacing w:line="360" w:lineRule="auto"/>
        <w:jc w:val="center"/>
        <w:rPr>
          <w:rFonts w:ascii="Times New Roman" w:eastAsia="宋体" w:hAnsi="Times New Roman"/>
          <w:b/>
          <w:bCs/>
          <w:color w:val="000000"/>
          <w:sz w:val="32"/>
          <w:szCs w:val="32"/>
        </w:rPr>
      </w:pPr>
    </w:p>
    <w:p w14:paraId="610F5B43" w14:textId="77777777" w:rsidR="000F22D1" w:rsidRDefault="000249CF">
      <w:pPr>
        <w:snapToGrid w:val="0"/>
        <w:spacing w:line="360" w:lineRule="auto"/>
        <w:ind w:firstLineChars="200" w:firstLine="424"/>
        <w:rPr>
          <w:rFonts w:ascii="Times New Roman" w:eastAsia="宋体" w:hAnsi="Times New Roman"/>
          <w:color w:val="000000"/>
          <w:spacing w:val="6"/>
          <w:szCs w:val="21"/>
        </w:rPr>
      </w:pPr>
      <w:r>
        <w:rPr>
          <w:rFonts w:ascii="Times New Roman" w:eastAsia="宋体" w:hAnsi="Times New Roman"/>
          <w:color w:val="000000"/>
          <w:spacing w:val="6"/>
          <w:szCs w:val="21"/>
        </w:rPr>
        <w:t>本单位郑重声明，根据《财政部民政部中国残疾人联合会关于促进残疾人就业政府采购政策的通知》（财库</w:t>
      </w:r>
      <w:r>
        <w:rPr>
          <w:rFonts w:ascii="Times New Roman" w:eastAsia="宋体" w:hAnsi="Times New Roman"/>
          <w:color w:val="000000"/>
          <w:szCs w:val="21"/>
        </w:rPr>
        <w:t>〔</w:t>
      </w:r>
      <w:r>
        <w:rPr>
          <w:rFonts w:ascii="Times New Roman" w:eastAsia="宋体" w:hAnsi="Times New Roman"/>
          <w:color w:val="000000"/>
          <w:szCs w:val="21"/>
        </w:rPr>
        <w:t>2017</w:t>
      </w:r>
      <w:r>
        <w:rPr>
          <w:rFonts w:ascii="Times New Roman" w:eastAsia="宋体" w:hAnsi="Times New Roman"/>
          <w:color w:val="000000"/>
          <w:szCs w:val="21"/>
        </w:rPr>
        <w:t>〕</w:t>
      </w:r>
      <w:r>
        <w:rPr>
          <w:rFonts w:ascii="Times New Roman" w:eastAsia="宋体" w:hAnsi="Times New Roman"/>
          <w:color w:val="000000"/>
          <w:szCs w:val="21"/>
        </w:rPr>
        <w:t>141</w:t>
      </w:r>
      <w:r>
        <w:rPr>
          <w:rFonts w:ascii="Times New Roman" w:eastAsia="宋体" w:hAnsi="Times New Roman"/>
          <w:color w:val="000000"/>
          <w:spacing w:val="6"/>
          <w:szCs w:val="21"/>
        </w:rPr>
        <w:t>号）的规定，本单位为符合条件的残疾人福利性单位，且本单位参加</w:t>
      </w:r>
      <w:r>
        <w:rPr>
          <w:rFonts w:ascii="Times New Roman" w:eastAsia="宋体" w:hAnsi="Times New Roman"/>
          <w:color w:val="000000"/>
          <w:spacing w:val="6"/>
          <w:szCs w:val="21"/>
          <w:u w:val="single"/>
        </w:rPr>
        <w:t>（采购人名称）</w:t>
      </w:r>
      <w:r>
        <w:rPr>
          <w:rFonts w:ascii="Times New Roman" w:eastAsia="宋体" w:hAnsi="Times New Roman"/>
          <w:color w:val="000000"/>
          <w:spacing w:val="6"/>
          <w:szCs w:val="21"/>
        </w:rPr>
        <w:t>单位的</w:t>
      </w:r>
      <w:r>
        <w:rPr>
          <w:rFonts w:ascii="Times New Roman" w:eastAsia="宋体" w:hAnsi="Times New Roman"/>
          <w:color w:val="000000"/>
          <w:spacing w:val="6"/>
          <w:szCs w:val="21"/>
          <w:u w:val="single"/>
        </w:rPr>
        <w:t>（项目名称）</w:t>
      </w:r>
      <w:r>
        <w:rPr>
          <w:rFonts w:ascii="Times New Roman" w:eastAsia="宋体" w:hAnsi="Times New Roman"/>
          <w:color w:val="000000"/>
          <w:spacing w:val="6"/>
          <w:szCs w:val="21"/>
        </w:rPr>
        <w:t>项目采购活动提供本单位制造的货物（由本单位承担工程</w:t>
      </w:r>
      <w:r>
        <w:rPr>
          <w:rFonts w:ascii="Times New Roman" w:eastAsia="宋体" w:hAnsi="Times New Roman"/>
          <w:color w:val="000000"/>
          <w:spacing w:val="6"/>
          <w:szCs w:val="21"/>
        </w:rPr>
        <w:t>/</w:t>
      </w:r>
      <w:r>
        <w:rPr>
          <w:rFonts w:ascii="Times New Roman" w:eastAsia="宋体" w:hAnsi="Times New Roman"/>
          <w:color w:val="000000"/>
          <w:spacing w:val="6"/>
          <w:szCs w:val="21"/>
        </w:rPr>
        <w:t>提供服务），或者提供其他残疾人福利性单位制造的货物（不包括使用非残疾人福利性单位注册商标的货物）。</w:t>
      </w:r>
    </w:p>
    <w:p w14:paraId="252CF37B" w14:textId="77777777" w:rsidR="000F22D1" w:rsidRDefault="000249CF">
      <w:pPr>
        <w:snapToGrid w:val="0"/>
        <w:spacing w:line="360" w:lineRule="auto"/>
        <w:ind w:firstLineChars="200" w:firstLine="424"/>
        <w:rPr>
          <w:rFonts w:ascii="Times New Roman" w:eastAsia="宋体" w:hAnsi="Times New Roman"/>
          <w:color w:val="000000"/>
          <w:spacing w:val="6"/>
          <w:szCs w:val="21"/>
        </w:rPr>
      </w:pPr>
      <w:r>
        <w:rPr>
          <w:rFonts w:ascii="Times New Roman" w:eastAsia="宋体" w:hAnsi="Times New Roman"/>
          <w:color w:val="000000"/>
          <w:spacing w:val="6"/>
          <w:szCs w:val="21"/>
        </w:rPr>
        <w:t>本单位对上述声明的真实性负责。如有虚假，将依法承担相应责任。</w:t>
      </w:r>
    </w:p>
    <w:p w14:paraId="48857CDE" w14:textId="77777777" w:rsidR="000F22D1" w:rsidRDefault="000F22D1">
      <w:pPr>
        <w:snapToGrid w:val="0"/>
        <w:spacing w:line="360" w:lineRule="auto"/>
        <w:ind w:firstLineChars="200" w:firstLine="424"/>
        <w:rPr>
          <w:rFonts w:ascii="Times New Roman" w:eastAsia="宋体" w:hAnsi="Times New Roman"/>
          <w:color w:val="000000"/>
          <w:spacing w:val="6"/>
          <w:szCs w:val="21"/>
        </w:rPr>
      </w:pPr>
    </w:p>
    <w:p w14:paraId="4414198E" w14:textId="77777777" w:rsidR="000F22D1" w:rsidRDefault="000F22D1">
      <w:pPr>
        <w:snapToGrid w:val="0"/>
        <w:spacing w:line="360" w:lineRule="auto"/>
        <w:ind w:firstLineChars="200" w:firstLine="424"/>
        <w:rPr>
          <w:rFonts w:ascii="Times New Roman" w:eastAsia="宋体" w:hAnsi="Times New Roman"/>
          <w:color w:val="000000"/>
          <w:spacing w:val="6"/>
          <w:szCs w:val="21"/>
        </w:rPr>
      </w:pPr>
    </w:p>
    <w:p w14:paraId="52252C4F" w14:textId="77777777" w:rsidR="000F22D1" w:rsidRDefault="000249CF">
      <w:pPr>
        <w:adjustRightInd w:val="0"/>
        <w:snapToGrid w:val="0"/>
        <w:spacing w:line="360" w:lineRule="auto"/>
        <w:ind w:firstLineChars="200" w:firstLine="400"/>
        <w:rPr>
          <w:rFonts w:ascii="Times New Roman" w:eastAsia="宋体" w:hAnsi="Times New Roman"/>
          <w:color w:val="000000"/>
          <w:szCs w:val="21"/>
          <w:u w:val="single"/>
        </w:rPr>
      </w:pPr>
      <w:r>
        <w:rPr>
          <w:rFonts w:ascii="Times New Roman" w:eastAsia="宋体" w:hAnsi="Times New Roman"/>
          <w:color w:val="000000"/>
          <w:szCs w:val="21"/>
        </w:rPr>
        <w:t>供应商名称（盖章）：</w:t>
      </w:r>
    </w:p>
    <w:p w14:paraId="7721B6BA" w14:textId="77777777" w:rsidR="000F22D1" w:rsidRDefault="000249CF">
      <w:pPr>
        <w:adjustRightInd w:val="0"/>
        <w:snapToGrid w:val="0"/>
        <w:spacing w:line="360" w:lineRule="auto"/>
        <w:ind w:firstLineChars="200" w:firstLine="400"/>
        <w:rPr>
          <w:rFonts w:ascii="Times New Roman" w:eastAsia="宋体" w:hAnsi="Times New Roman"/>
          <w:color w:val="000000"/>
          <w:szCs w:val="21"/>
        </w:rPr>
      </w:pPr>
      <w:r>
        <w:rPr>
          <w:rFonts w:ascii="Times New Roman" w:eastAsia="宋体" w:hAnsi="Times New Roman"/>
          <w:color w:val="000000"/>
          <w:szCs w:val="21"/>
        </w:rPr>
        <w:t>日期：</w:t>
      </w:r>
      <w:r>
        <w:rPr>
          <w:rFonts w:ascii="Times New Roman" w:eastAsia="宋体" w:hAnsi="Times New Roman"/>
          <w:color w:val="000000"/>
          <w:szCs w:val="21"/>
        </w:rPr>
        <w:t xml:space="preserve">  </w:t>
      </w:r>
      <w:r>
        <w:rPr>
          <w:rFonts w:ascii="Times New Roman" w:eastAsia="宋体" w:hAnsi="Times New Roman"/>
          <w:color w:val="000000"/>
          <w:szCs w:val="21"/>
        </w:rPr>
        <w:t>年</w:t>
      </w:r>
      <w:r>
        <w:rPr>
          <w:rFonts w:ascii="Times New Roman" w:eastAsia="宋体" w:hAnsi="Times New Roman"/>
          <w:color w:val="000000"/>
          <w:szCs w:val="21"/>
        </w:rPr>
        <w:t xml:space="preserve">  </w:t>
      </w:r>
      <w:r>
        <w:rPr>
          <w:rFonts w:ascii="Times New Roman" w:eastAsia="宋体" w:hAnsi="Times New Roman"/>
          <w:color w:val="000000"/>
          <w:szCs w:val="21"/>
        </w:rPr>
        <w:t>月</w:t>
      </w:r>
      <w:r>
        <w:rPr>
          <w:rFonts w:ascii="Times New Roman" w:eastAsia="宋体" w:hAnsi="Times New Roman"/>
          <w:color w:val="000000"/>
          <w:szCs w:val="21"/>
        </w:rPr>
        <w:t xml:space="preserve">  </w:t>
      </w:r>
      <w:r>
        <w:rPr>
          <w:rFonts w:ascii="Times New Roman" w:eastAsia="宋体" w:hAnsi="Times New Roman"/>
          <w:color w:val="000000"/>
          <w:szCs w:val="21"/>
        </w:rPr>
        <w:t>日</w:t>
      </w:r>
    </w:p>
    <w:p w14:paraId="636BEA37" w14:textId="77777777" w:rsidR="000F22D1" w:rsidRDefault="000F22D1">
      <w:pPr>
        <w:outlineLvl w:val="2"/>
        <w:rPr>
          <w:rFonts w:ascii="Times New Roman" w:eastAsia="宋体" w:hAnsi="Times New Roman"/>
          <w:b/>
          <w:bCs/>
          <w:color w:val="000000"/>
          <w:szCs w:val="21"/>
          <w:lang w:val="en-US"/>
        </w:rPr>
        <w:sectPr w:rsidR="000F22D1">
          <w:pgSz w:w="11906" w:h="16838"/>
          <w:pgMar w:top="1418" w:right="1418" w:bottom="1418" w:left="1418" w:header="851" w:footer="680" w:gutter="0"/>
          <w:cols w:space="720"/>
          <w:docGrid w:type="lines" w:linePitch="290"/>
        </w:sectPr>
      </w:pPr>
    </w:p>
    <w:p w14:paraId="3E052882" w14:textId="77777777" w:rsidR="000F22D1" w:rsidRDefault="000249CF">
      <w:pPr>
        <w:outlineLvl w:val="2"/>
        <w:rPr>
          <w:rFonts w:asciiTheme="minorEastAsia" w:eastAsiaTheme="minorEastAsia" w:hAnsiTheme="minorEastAsia"/>
          <w:b/>
          <w:bCs/>
        </w:rPr>
      </w:pPr>
      <w:r>
        <w:rPr>
          <w:rFonts w:ascii="Times New Roman" w:eastAsia="宋体" w:hAnsi="Times New Roman" w:hint="eastAsia"/>
          <w:b/>
          <w:bCs/>
          <w:color w:val="000000"/>
          <w:szCs w:val="21"/>
          <w:lang w:val="en-US"/>
        </w:rPr>
        <w:lastRenderedPageBreak/>
        <w:t>16</w:t>
      </w:r>
      <w:r>
        <w:rPr>
          <w:rFonts w:ascii="Times New Roman" w:eastAsia="宋体" w:hAnsi="Times New Roman"/>
          <w:b/>
          <w:bCs/>
          <w:color w:val="000000"/>
        </w:rPr>
        <w:t>、供应商认为有必要提供的其它文件</w:t>
      </w:r>
      <w:r>
        <w:rPr>
          <w:rFonts w:ascii="Times New Roman" w:eastAsia="宋体" w:hAnsi="Times New Roman" w:hint="eastAsia"/>
          <w:b/>
          <w:bCs/>
          <w:color w:val="000000"/>
        </w:rPr>
        <w:t>（资格审查资料等）</w:t>
      </w:r>
    </w:p>
    <w:sectPr w:rsidR="000F22D1">
      <w:pgSz w:w="11906" w:h="16838"/>
      <w:pgMar w:top="1418" w:right="1418" w:bottom="1418" w:left="1418" w:header="851" w:footer="680" w:gutter="0"/>
      <w:cols w:space="720"/>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91E7D4" w14:textId="77777777" w:rsidR="000249CF" w:rsidRDefault="000249CF">
      <w:r>
        <w:separator/>
      </w:r>
    </w:p>
  </w:endnote>
  <w:endnote w:type="continuationSeparator" w:id="0">
    <w:p w14:paraId="26498439" w14:textId="77777777" w:rsidR="000249CF" w:rsidRDefault="00024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00000000" w:usb1="00000000" w:usb2="0000003F" w:usb3="00000000" w:csb0="603F01FF" w:csb1="FFFF0000"/>
  </w:font>
  <w:font w:name="HYDaHeiJ">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华文细黑">
    <w:altName w:val="微软雅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华文楷体">
    <w:altName w:val="宋体"/>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2C46E3" w14:textId="77777777" w:rsidR="000F22D1" w:rsidRDefault="000249CF">
    <w:pPr>
      <w:pStyle w:val="af5"/>
      <w:framePr w:wrap="around" w:vAnchor="text" w:hAnchor="margin" w:xAlign="center" w:y="1"/>
      <w:rPr>
        <w:rStyle w:val="aff2"/>
      </w:rPr>
    </w:pPr>
    <w:r>
      <w:fldChar w:fldCharType="begin"/>
    </w:r>
    <w:r>
      <w:rPr>
        <w:rStyle w:val="aff2"/>
      </w:rPr>
      <w:instrText xml:space="preserve">PAGE  </w:instrText>
    </w:r>
    <w:r>
      <w:fldChar w:fldCharType="separate"/>
    </w:r>
    <w:r>
      <w:rPr>
        <w:rStyle w:val="aff2"/>
      </w:rPr>
      <w:t>1</w:t>
    </w:r>
    <w:r>
      <w:fldChar w:fldCharType="end"/>
    </w:r>
  </w:p>
  <w:p w14:paraId="20A84D81" w14:textId="77777777" w:rsidR="000F22D1" w:rsidRDefault="000F22D1">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6AA5F" w14:textId="77777777" w:rsidR="000F22D1" w:rsidRDefault="000F22D1">
    <w:pPr>
      <w:pStyle w:val="af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3E5226" w14:textId="77777777" w:rsidR="000F22D1" w:rsidRDefault="000249CF">
    <w:pPr>
      <w:pStyle w:val="af5"/>
      <w:jc w:val="center"/>
    </w:pPr>
    <w:r>
      <w:rPr>
        <w:noProof/>
      </w:rPr>
      <mc:AlternateContent>
        <mc:Choice Requires="wps">
          <w:drawing>
            <wp:anchor distT="0" distB="0" distL="114300" distR="114300" simplePos="0" relativeHeight="251658240" behindDoc="0" locked="0" layoutInCell="1" allowOverlap="1" wp14:anchorId="53E907D0" wp14:editId="2DDD9B0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1BEBA" w14:textId="77777777" w:rsidR="000F22D1" w:rsidRDefault="000249CF">
                          <w:pPr>
                            <w:snapToGrid w:val="0"/>
                            <w:rPr>
                              <w:rFonts w:eastAsia="宋体"/>
                              <w:sz w:val="18"/>
                            </w:rPr>
                          </w:pPr>
                          <w:r>
                            <w:rPr>
                              <w:rFonts w:eastAsia="宋体" w:hint="eastAsia"/>
                              <w:sz w:val="18"/>
                            </w:rPr>
                            <w:fldChar w:fldCharType="begin"/>
                          </w:r>
                          <w:r>
                            <w:rPr>
                              <w:rFonts w:eastAsia="宋体" w:hint="eastAsia"/>
                              <w:sz w:val="18"/>
                            </w:rPr>
                            <w:instrText xml:space="preserve"> PAGE  \* MERGEFORMAT </w:instrText>
                          </w:r>
                          <w:r>
                            <w:rPr>
                              <w:rFonts w:eastAsia="宋体" w:hint="eastAsia"/>
                              <w:sz w:val="18"/>
                            </w:rPr>
                            <w:fldChar w:fldCharType="separate"/>
                          </w:r>
                          <w:r>
                            <w:rPr>
                              <w:rFonts w:eastAsia="宋体" w:hint="eastAsia"/>
                              <w:sz w:val="18"/>
                            </w:rPr>
                            <w:t>１</w:t>
                          </w:r>
                          <w:r>
                            <w:rPr>
                              <w:rFonts w:eastAsia="宋体"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3E907D0"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2991BEBA" w14:textId="77777777" w:rsidR="000F22D1" w:rsidRDefault="000249CF">
                    <w:pPr>
                      <w:snapToGrid w:val="0"/>
                      <w:rPr>
                        <w:rFonts w:eastAsia="宋体"/>
                        <w:sz w:val="18"/>
                      </w:rPr>
                    </w:pPr>
                    <w:r>
                      <w:rPr>
                        <w:rFonts w:eastAsia="宋体" w:hint="eastAsia"/>
                        <w:sz w:val="18"/>
                      </w:rPr>
                      <w:fldChar w:fldCharType="begin"/>
                    </w:r>
                    <w:r>
                      <w:rPr>
                        <w:rFonts w:eastAsia="宋体" w:hint="eastAsia"/>
                        <w:sz w:val="18"/>
                      </w:rPr>
                      <w:instrText xml:space="preserve"> PAGE  \* MERGEFORMAT </w:instrText>
                    </w:r>
                    <w:r>
                      <w:rPr>
                        <w:rFonts w:eastAsia="宋体" w:hint="eastAsia"/>
                        <w:sz w:val="18"/>
                      </w:rPr>
                      <w:fldChar w:fldCharType="separate"/>
                    </w:r>
                    <w:r>
                      <w:rPr>
                        <w:rFonts w:eastAsia="宋体" w:hint="eastAsia"/>
                        <w:sz w:val="18"/>
                      </w:rPr>
                      <w:t>１</w:t>
                    </w:r>
                    <w:r>
                      <w:rPr>
                        <w:rFonts w:eastAsia="宋体"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2005AF" w14:textId="77777777" w:rsidR="000249CF" w:rsidRDefault="000249CF">
      <w:r>
        <w:separator/>
      </w:r>
    </w:p>
  </w:footnote>
  <w:footnote w:type="continuationSeparator" w:id="0">
    <w:p w14:paraId="7A4BC44C" w14:textId="77777777" w:rsidR="000249CF" w:rsidRDefault="00024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BF2D66" w14:textId="77777777" w:rsidR="000F22D1" w:rsidRDefault="000F22D1">
    <w:pPr>
      <w:jc w:val="right"/>
      <w:rPr>
        <w:rFonts w:eastAsia="楷体_GB2312"/>
        <w:i/>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20658"/>
    <w:multiLevelType w:val="multilevel"/>
    <w:tmpl w:val="20620658"/>
    <w:lvl w:ilvl="0">
      <w:start w:val="1"/>
      <w:numFmt w:val="bullet"/>
      <w:pStyle w:val="05051"/>
      <w:lvlText w:val=""/>
      <w:lvlJc w:val="left"/>
      <w:pPr>
        <w:tabs>
          <w:tab w:val="left" w:pos="420"/>
        </w:tabs>
        <w:ind w:left="420" w:hanging="420"/>
      </w:pPr>
      <w:rPr>
        <w:rFonts w:ascii="Wingdings" w:hAnsi="Wingdings" w:hint="default"/>
      </w:rPr>
    </w:lvl>
    <w:lvl w:ilvl="1">
      <w:start w:val="1"/>
      <w:numFmt w:val="decimal"/>
      <w:lvlText w:val="（%2）"/>
      <w:lvlJc w:val="left"/>
      <w:pPr>
        <w:tabs>
          <w:tab w:val="left" w:pos="1500"/>
        </w:tabs>
        <w:ind w:left="1500" w:hanging="1080"/>
      </w:pPr>
      <w:rPr>
        <w:rFonts w:hint="eastAsia"/>
      </w:rPr>
    </w:lvl>
    <w:lvl w:ilvl="2">
      <w:start w:val="1"/>
      <w:numFmt w:val="decimal"/>
      <w:lvlText w:val="（%3）"/>
      <w:lvlJc w:val="left"/>
      <w:pPr>
        <w:tabs>
          <w:tab w:val="left" w:pos="1560"/>
        </w:tabs>
        <w:ind w:left="1560" w:hanging="72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44121AA6"/>
    <w:multiLevelType w:val="multilevel"/>
    <w:tmpl w:val="44121AA6"/>
    <w:lvl w:ilvl="0">
      <w:start w:val="1"/>
      <w:numFmt w:val="decimal"/>
      <w:pStyle w:val="ItemStepinTable"/>
      <w:lvlText w:val="(%1)"/>
      <w:lvlJc w:val="left"/>
      <w:pPr>
        <w:tabs>
          <w:tab w:val="left" w:pos="397"/>
        </w:tabs>
        <w:ind w:left="397" w:hanging="397"/>
      </w:pPr>
      <w:rPr>
        <w:rFonts w:ascii="Arial" w:eastAsia="宋体" w:hAnsi="Arial" w:hint="default"/>
        <w:b w:val="0"/>
        <w:i w:val="0"/>
        <w:color w:val="auto"/>
        <w:sz w:val="18"/>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2"/>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51002338"/>
    <w:multiLevelType w:val="singleLevel"/>
    <w:tmpl w:val="51002338"/>
    <w:lvl w:ilvl="0">
      <w:start w:val="1"/>
      <w:numFmt w:val="bullet"/>
      <w:pStyle w:val="BulletsL1"/>
      <w:lvlText w:val=""/>
      <w:lvlJc w:val="left"/>
      <w:pPr>
        <w:tabs>
          <w:tab w:val="left" w:pos="360"/>
        </w:tabs>
        <w:ind w:left="360" w:hanging="360"/>
      </w:pPr>
      <w:rPr>
        <w:rFonts w:ascii="Symbol" w:hAnsi="Symbol" w:hint="default"/>
      </w:rPr>
    </w:lvl>
  </w:abstractNum>
  <w:abstractNum w:abstractNumId="3" w15:restartNumberingAfterBreak="0">
    <w:nsid w:val="577B1F63"/>
    <w:multiLevelType w:val="singleLevel"/>
    <w:tmpl w:val="577B1F63"/>
    <w:lvl w:ilvl="0">
      <w:start w:val="4"/>
      <w:numFmt w:val="decimal"/>
      <w:suff w:val="nothing"/>
      <w:lvlText w:val="%1、"/>
      <w:lvlJc w:val="left"/>
    </w:lvl>
  </w:abstractNum>
  <w:abstractNum w:abstractNumId="4" w15:restartNumberingAfterBreak="0">
    <w:nsid w:val="581D2BC5"/>
    <w:multiLevelType w:val="multilevel"/>
    <w:tmpl w:val="581D2BC5"/>
    <w:lvl w:ilvl="0">
      <w:start w:val="1"/>
      <w:numFmt w:val="decimal"/>
      <w:pStyle w:val="1"/>
      <w:lvlText w:val="%1"/>
      <w:lvlJc w:val="left"/>
      <w:pPr>
        <w:tabs>
          <w:tab w:val="left" w:pos="567"/>
        </w:tabs>
        <w:ind w:left="567" w:hanging="567"/>
      </w:pPr>
      <w:rPr>
        <w:rFonts w:hint="eastAsia"/>
      </w:rPr>
    </w:lvl>
    <w:lvl w:ilvl="1">
      <w:start w:val="1"/>
      <w:numFmt w:val="decimal"/>
      <w:pStyle w:val="20"/>
      <w:lvlText w:val="%1.%2"/>
      <w:lvlJc w:val="left"/>
      <w:pPr>
        <w:tabs>
          <w:tab w:val="left" w:pos="1004"/>
        </w:tabs>
        <w:ind w:left="567" w:hanging="283"/>
      </w:pPr>
      <w:rPr>
        <w:rFonts w:hint="eastAsia"/>
      </w:rPr>
    </w:lvl>
    <w:lvl w:ilvl="2">
      <w:start w:val="1"/>
      <w:numFmt w:val="decimal"/>
      <w:pStyle w:val="3"/>
      <w:lvlText w:val="%1.%2.%3"/>
      <w:lvlJc w:val="left"/>
      <w:pPr>
        <w:tabs>
          <w:tab w:val="left" w:pos="1647"/>
        </w:tabs>
        <w:ind w:left="1134" w:hanging="567"/>
      </w:pPr>
      <w:rPr>
        <w:rFonts w:hint="eastAsia"/>
      </w:rPr>
    </w:lvl>
    <w:lvl w:ilvl="3">
      <w:start w:val="1"/>
      <w:numFmt w:val="decimal"/>
      <w:lvlText w:val="%1.%2.%3.%4"/>
      <w:lvlJc w:val="left"/>
      <w:pPr>
        <w:tabs>
          <w:tab w:val="left" w:pos="3223"/>
        </w:tabs>
        <w:ind w:left="2851" w:hanging="708"/>
      </w:pPr>
      <w:rPr>
        <w:rFonts w:hint="eastAsia"/>
      </w:rPr>
    </w:lvl>
    <w:lvl w:ilvl="4">
      <w:start w:val="1"/>
      <w:numFmt w:val="decimal"/>
      <w:lvlText w:val="%1.%2.%3.%4.%5"/>
      <w:lvlJc w:val="left"/>
      <w:pPr>
        <w:tabs>
          <w:tab w:val="left" w:pos="3648"/>
        </w:tabs>
        <w:ind w:left="3418" w:hanging="850"/>
      </w:pPr>
      <w:rPr>
        <w:rFonts w:hint="eastAsia"/>
      </w:rPr>
    </w:lvl>
    <w:lvl w:ilvl="5">
      <w:start w:val="1"/>
      <w:numFmt w:val="decimal"/>
      <w:lvlText w:val="%1.%2.%3.%4.%5.%6"/>
      <w:lvlJc w:val="left"/>
      <w:pPr>
        <w:tabs>
          <w:tab w:val="left" w:pos="4433"/>
        </w:tabs>
        <w:ind w:left="4127" w:hanging="1134"/>
      </w:pPr>
      <w:rPr>
        <w:rFonts w:hint="eastAsia"/>
      </w:rPr>
    </w:lvl>
    <w:lvl w:ilvl="6">
      <w:start w:val="1"/>
      <w:numFmt w:val="decimal"/>
      <w:lvlText w:val="%1.%2.%3.%4.%5.%6.%7"/>
      <w:lvlJc w:val="left"/>
      <w:pPr>
        <w:tabs>
          <w:tab w:val="left" w:pos="4858"/>
        </w:tabs>
        <w:ind w:left="4694" w:hanging="1276"/>
      </w:pPr>
      <w:rPr>
        <w:rFonts w:hint="eastAsia"/>
      </w:rPr>
    </w:lvl>
    <w:lvl w:ilvl="7">
      <w:start w:val="1"/>
      <w:numFmt w:val="decimal"/>
      <w:lvlText w:val="%1.%2.%3.%4.%5.%6.%7.%8"/>
      <w:lvlJc w:val="left"/>
      <w:pPr>
        <w:tabs>
          <w:tab w:val="left" w:pos="5643"/>
        </w:tabs>
        <w:ind w:left="5261" w:hanging="1418"/>
      </w:pPr>
      <w:rPr>
        <w:rFonts w:hint="eastAsia"/>
      </w:rPr>
    </w:lvl>
    <w:lvl w:ilvl="8">
      <w:start w:val="1"/>
      <w:numFmt w:val="decimal"/>
      <w:lvlText w:val="%1.%2.%3.%4.%5.%6.%7.%8.%9"/>
      <w:lvlJc w:val="left"/>
      <w:pPr>
        <w:tabs>
          <w:tab w:val="left" w:pos="6429"/>
        </w:tabs>
        <w:ind w:left="5969" w:hanging="1700"/>
      </w:pPr>
      <w:rPr>
        <w:rFonts w:hint="eastAsia"/>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425"/>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50A8"/>
    <w:rsid w:val="00000137"/>
    <w:rsid w:val="00001E8F"/>
    <w:rsid w:val="00002496"/>
    <w:rsid w:val="00002D6C"/>
    <w:rsid w:val="000032FA"/>
    <w:rsid w:val="000053B2"/>
    <w:rsid w:val="00005EC1"/>
    <w:rsid w:val="0000618A"/>
    <w:rsid w:val="00007BC8"/>
    <w:rsid w:val="00007C6F"/>
    <w:rsid w:val="000101E3"/>
    <w:rsid w:val="00010617"/>
    <w:rsid w:val="00012008"/>
    <w:rsid w:val="00013037"/>
    <w:rsid w:val="00013F70"/>
    <w:rsid w:val="00014EE9"/>
    <w:rsid w:val="0001636D"/>
    <w:rsid w:val="000165F6"/>
    <w:rsid w:val="0001667A"/>
    <w:rsid w:val="000170D0"/>
    <w:rsid w:val="00017F34"/>
    <w:rsid w:val="0002240F"/>
    <w:rsid w:val="000225D8"/>
    <w:rsid w:val="000249CF"/>
    <w:rsid w:val="00026C58"/>
    <w:rsid w:val="00027D7B"/>
    <w:rsid w:val="00031F32"/>
    <w:rsid w:val="00032346"/>
    <w:rsid w:val="000328A9"/>
    <w:rsid w:val="00034E79"/>
    <w:rsid w:val="00041943"/>
    <w:rsid w:val="00041E4F"/>
    <w:rsid w:val="00042D7B"/>
    <w:rsid w:val="000437D2"/>
    <w:rsid w:val="00045907"/>
    <w:rsid w:val="00050D80"/>
    <w:rsid w:val="00051064"/>
    <w:rsid w:val="000550A8"/>
    <w:rsid w:val="0005568D"/>
    <w:rsid w:val="00057BC3"/>
    <w:rsid w:val="00060B8C"/>
    <w:rsid w:val="000620F5"/>
    <w:rsid w:val="000626BB"/>
    <w:rsid w:val="00062D6A"/>
    <w:rsid w:val="00065820"/>
    <w:rsid w:val="000677CC"/>
    <w:rsid w:val="00071F24"/>
    <w:rsid w:val="000752A0"/>
    <w:rsid w:val="00075BD0"/>
    <w:rsid w:val="00076267"/>
    <w:rsid w:val="000763CA"/>
    <w:rsid w:val="00077124"/>
    <w:rsid w:val="00077999"/>
    <w:rsid w:val="00077C58"/>
    <w:rsid w:val="00083572"/>
    <w:rsid w:val="000853E6"/>
    <w:rsid w:val="00085760"/>
    <w:rsid w:val="00087755"/>
    <w:rsid w:val="00087C52"/>
    <w:rsid w:val="00090162"/>
    <w:rsid w:val="00090BED"/>
    <w:rsid w:val="000919E4"/>
    <w:rsid w:val="000929C3"/>
    <w:rsid w:val="0009352D"/>
    <w:rsid w:val="00097290"/>
    <w:rsid w:val="000977C0"/>
    <w:rsid w:val="000A0F26"/>
    <w:rsid w:val="000A1612"/>
    <w:rsid w:val="000A37BD"/>
    <w:rsid w:val="000A3DB8"/>
    <w:rsid w:val="000A4222"/>
    <w:rsid w:val="000A4826"/>
    <w:rsid w:val="000A52DF"/>
    <w:rsid w:val="000A590A"/>
    <w:rsid w:val="000A5EF3"/>
    <w:rsid w:val="000A73B5"/>
    <w:rsid w:val="000B0474"/>
    <w:rsid w:val="000B1AD5"/>
    <w:rsid w:val="000B3040"/>
    <w:rsid w:val="000B3934"/>
    <w:rsid w:val="000B399C"/>
    <w:rsid w:val="000B3D99"/>
    <w:rsid w:val="000B7FB3"/>
    <w:rsid w:val="000C1D10"/>
    <w:rsid w:val="000C6094"/>
    <w:rsid w:val="000C71C3"/>
    <w:rsid w:val="000D0B13"/>
    <w:rsid w:val="000D1D7D"/>
    <w:rsid w:val="000D20CE"/>
    <w:rsid w:val="000D30B9"/>
    <w:rsid w:val="000D3670"/>
    <w:rsid w:val="000D4F27"/>
    <w:rsid w:val="000D524E"/>
    <w:rsid w:val="000D6AAB"/>
    <w:rsid w:val="000E0F8E"/>
    <w:rsid w:val="000E1449"/>
    <w:rsid w:val="000E1B71"/>
    <w:rsid w:val="000E453A"/>
    <w:rsid w:val="000E5EEB"/>
    <w:rsid w:val="000E616C"/>
    <w:rsid w:val="000E65E4"/>
    <w:rsid w:val="000E6A38"/>
    <w:rsid w:val="000E725A"/>
    <w:rsid w:val="000F0630"/>
    <w:rsid w:val="000F0CD9"/>
    <w:rsid w:val="000F1F27"/>
    <w:rsid w:val="000F22D1"/>
    <w:rsid w:val="000F28BB"/>
    <w:rsid w:val="000F32A9"/>
    <w:rsid w:val="000F4486"/>
    <w:rsid w:val="000F7858"/>
    <w:rsid w:val="00100590"/>
    <w:rsid w:val="00100901"/>
    <w:rsid w:val="00100B0B"/>
    <w:rsid w:val="00104D7C"/>
    <w:rsid w:val="001078CF"/>
    <w:rsid w:val="00110961"/>
    <w:rsid w:val="001114A5"/>
    <w:rsid w:val="00111F1B"/>
    <w:rsid w:val="00112179"/>
    <w:rsid w:val="00113071"/>
    <w:rsid w:val="0011597E"/>
    <w:rsid w:val="00115DEA"/>
    <w:rsid w:val="001167BE"/>
    <w:rsid w:val="00116CBF"/>
    <w:rsid w:val="00116CFE"/>
    <w:rsid w:val="00120D36"/>
    <w:rsid w:val="00123664"/>
    <w:rsid w:val="001246EF"/>
    <w:rsid w:val="00124767"/>
    <w:rsid w:val="00124C70"/>
    <w:rsid w:val="00125D85"/>
    <w:rsid w:val="0013208D"/>
    <w:rsid w:val="00132651"/>
    <w:rsid w:val="00132BC1"/>
    <w:rsid w:val="00147A4D"/>
    <w:rsid w:val="00150695"/>
    <w:rsid w:val="00152808"/>
    <w:rsid w:val="001534CE"/>
    <w:rsid w:val="00153E4F"/>
    <w:rsid w:val="00154618"/>
    <w:rsid w:val="0015670E"/>
    <w:rsid w:val="00156BAD"/>
    <w:rsid w:val="00160597"/>
    <w:rsid w:val="001613D3"/>
    <w:rsid w:val="001661E9"/>
    <w:rsid w:val="001661EB"/>
    <w:rsid w:val="001669D8"/>
    <w:rsid w:val="001705FD"/>
    <w:rsid w:val="00170A6B"/>
    <w:rsid w:val="00172DE7"/>
    <w:rsid w:val="00172E6E"/>
    <w:rsid w:val="0017543B"/>
    <w:rsid w:val="0017564A"/>
    <w:rsid w:val="00175831"/>
    <w:rsid w:val="001758FA"/>
    <w:rsid w:val="001764AC"/>
    <w:rsid w:val="00176D5A"/>
    <w:rsid w:val="00183729"/>
    <w:rsid w:val="001857C0"/>
    <w:rsid w:val="00185A01"/>
    <w:rsid w:val="00186B4F"/>
    <w:rsid w:val="00186F02"/>
    <w:rsid w:val="001879B2"/>
    <w:rsid w:val="001919D2"/>
    <w:rsid w:val="00196CFB"/>
    <w:rsid w:val="00196F54"/>
    <w:rsid w:val="001A0807"/>
    <w:rsid w:val="001A1119"/>
    <w:rsid w:val="001A1489"/>
    <w:rsid w:val="001A14B7"/>
    <w:rsid w:val="001A1DC9"/>
    <w:rsid w:val="001A6462"/>
    <w:rsid w:val="001A652E"/>
    <w:rsid w:val="001A6D29"/>
    <w:rsid w:val="001A76AD"/>
    <w:rsid w:val="001A7CCC"/>
    <w:rsid w:val="001B0DBA"/>
    <w:rsid w:val="001B13B1"/>
    <w:rsid w:val="001B20FF"/>
    <w:rsid w:val="001B2A66"/>
    <w:rsid w:val="001B2FBF"/>
    <w:rsid w:val="001B3A84"/>
    <w:rsid w:val="001B4F37"/>
    <w:rsid w:val="001B4F53"/>
    <w:rsid w:val="001B54BF"/>
    <w:rsid w:val="001B77EF"/>
    <w:rsid w:val="001C2FD2"/>
    <w:rsid w:val="001C3021"/>
    <w:rsid w:val="001C4529"/>
    <w:rsid w:val="001C5189"/>
    <w:rsid w:val="001C6221"/>
    <w:rsid w:val="001C6DEC"/>
    <w:rsid w:val="001C74D3"/>
    <w:rsid w:val="001D027C"/>
    <w:rsid w:val="001D0C04"/>
    <w:rsid w:val="001D17B0"/>
    <w:rsid w:val="001D1CC6"/>
    <w:rsid w:val="001D28DF"/>
    <w:rsid w:val="001D3C33"/>
    <w:rsid w:val="001D471E"/>
    <w:rsid w:val="001D5DE3"/>
    <w:rsid w:val="001D618C"/>
    <w:rsid w:val="001D7A04"/>
    <w:rsid w:val="001D7A85"/>
    <w:rsid w:val="001D7E0E"/>
    <w:rsid w:val="001E15AD"/>
    <w:rsid w:val="001E172D"/>
    <w:rsid w:val="001E3CD5"/>
    <w:rsid w:val="001E5756"/>
    <w:rsid w:val="001E5938"/>
    <w:rsid w:val="001E62E6"/>
    <w:rsid w:val="001F0F57"/>
    <w:rsid w:val="001F1E9A"/>
    <w:rsid w:val="001F2007"/>
    <w:rsid w:val="001F2277"/>
    <w:rsid w:val="001F2DB6"/>
    <w:rsid w:val="001F4CA8"/>
    <w:rsid w:val="001F6669"/>
    <w:rsid w:val="001F6EC6"/>
    <w:rsid w:val="00202780"/>
    <w:rsid w:val="00206ADF"/>
    <w:rsid w:val="00210194"/>
    <w:rsid w:val="002101E7"/>
    <w:rsid w:val="002102AB"/>
    <w:rsid w:val="00213C39"/>
    <w:rsid w:val="002143C6"/>
    <w:rsid w:val="002171A9"/>
    <w:rsid w:val="0022004C"/>
    <w:rsid w:val="00220783"/>
    <w:rsid w:val="00224B79"/>
    <w:rsid w:val="00226897"/>
    <w:rsid w:val="00227CE9"/>
    <w:rsid w:val="00230F3B"/>
    <w:rsid w:val="00235766"/>
    <w:rsid w:val="002369E2"/>
    <w:rsid w:val="00242701"/>
    <w:rsid w:val="00242C02"/>
    <w:rsid w:val="0024466C"/>
    <w:rsid w:val="002453E8"/>
    <w:rsid w:val="0024566D"/>
    <w:rsid w:val="00246CCF"/>
    <w:rsid w:val="002475EB"/>
    <w:rsid w:val="00247645"/>
    <w:rsid w:val="00251445"/>
    <w:rsid w:val="002516D5"/>
    <w:rsid w:val="002523F2"/>
    <w:rsid w:val="00253240"/>
    <w:rsid w:val="00253A84"/>
    <w:rsid w:val="00254B7B"/>
    <w:rsid w:val="00256487"/>
    <w:rsid w:val="0025692B"/>
    <w:rsid w:val="00256EF8"/>
    <w:rsid w:val="002602A5"/>
    <w:rsid w:val="00260EFE"/>
    <w:rsid w:val="00261E60"/>
    <w:rsid w:val="00261F66"/>
    <w:rsid w:val="002625A5"/>
    <w:rsid w:val="002630A8"/>
    <w:rsid w:val="002632A9"/>
    <w:rsid w:val="002659D6"/>
    <w:rsid w:val="00267ADE"/>
    <w:rsid w:val="002743C6"/>
    <w:rsid w:val="0027499D"/>
    <w:rsid w:val="00275C53"/>
    <w:rsid w:val="00280843"/>
    <w:rsid w:val="00281EDF"/>
    <w:rsid w:val="002824FC"/>
    <w:rsid w:val="00283245"/>
    <w:rsid w:val="002832BB"/>
    <w:rsid w:val="00284231"/>
    <w:rsid w:val="0028568E"/>
    <w:rsid w:val="00286872"/>
    <w:rsid w:val="002937B9"/>
    <w:rsid w:val="00293942"/>
    <w:rsid w:val="00293DF4"/>
    <w:rsid w:val="00296634"/>
    <w:rsid w:val="00296C23"/>
    <w:rsid w:val="002974A3"/>
    <w:rsid w:val="00297A69"/>
    <w:rsid w:val="00297FFD"/>
    <w:rsid w:val="002A0613"/>
    <w:rsid w:val="002A1936"/>
    <w:rsid w:val="002A5BCC"/>
    <w:rsid w:val="002A696B"/>
    <w:rsid w:val="002A6B10"/>
    <w:rsid w:val="002B5FCD"/>
    <w:rsid w:val="002B6114"/>
    <w:rsid w:val="002B6696"/>
    <w:rsid w:val="002B750D"/>
    <w:rsid w:val="002B7F49"/>
    <w:rsid w:val="002C1110"/>
    <w:rsid w:val="002C29CA"/>
    <w:rsid w:val="002C2DDD"/>
    <w:rsid w:val="002C39A2"/>
    <w:rsid w:val="002C3FB5"/>
    <w:rsid w:val="002C404C"/>
    <w:rsid w:val="002C418F"/>
    <w:rsid w:val="002C4A3A"/>
    <w:rsid w:val="002C5518"/>
    <w:rsid w:val="002C778E"/>
    <w:rsid w:val="002C7C45"/>
    <w:rsid w:val="002D03EA"/>
    <w:rsid w:val="002D051D"/>
    <w:rsid w:val="002D0ED9"/>
    <w:rsid w:val="002D0FCB"/>
    <w:rsid w:val="002D174E"/>
    <w:rsid w:val="002D57F7"/>
    <w:rsid w:val="002D718B"/>
    <w:rsid w:val="002E3381"/>
    <w:rsid w:val="002E6283"/>
    <w:rsid w:val="002F02CB"/>
    <w:rsid w:val="002F06DC"/>
    <w:rsid w:val="002F0CDD"/>
    <w:rsid w:val="002F117A"/>
    <w:rsid w:val="002F15F0"/>
    <w:rsid w:val="002F222F"/>
    <w:rsid w:val="002F27B1"/>
    <w:rsid w:val="002F3BE0"/>
    <w:rsid w:val="002F4336"/>
    <w:rsid w:val="002F4F0C"/>
    <w:rsid w:val="002F6321"/>
    <w:rsid w:val="002F63C6"/>
    <w:rsid w:val="002F7E3C"/>
    <w:rsid w:val="00300BFB"/>
    <w:rsid w:val="00301380"/>
    <w:rsid w:val="00302084"/>
    <w:rsid w:val="00302733"/>
    <w:rsid w:val="0030358E"/>
    <w:rsid w:val="00303879"/>
    <w:rsid w:val="003038C9"/>
    <w:rsid w:val="00306CD2"/>
    <w:rsid w:val="003078D9"/>
    <w:rsid w:val="00307D16"/>
    <w:rsid w:val="00310DB9"/>
    <w:rsid w:val="00311C3B"/>
    <w:rsid w:val="003121D0"/>
    <w:rsid w:val="00313B91"/>
    <w:rsid w:val="00316FA1"/>
    <w:rsid w:val="00317FF8"/>
    <w:rsid w:val="003202FF"/>
    <w:rsid w:val="00321114"/>
    <w:rsid w:val="00321728"/>
    <w:rsid w:val="003240A8"/>
    <w:rsid w:val="00325833"/>
    <w:rsid w:val="003258E6"/>
    <w:rsid w:val="00326302"/>
    <w:rsid w:val="003308B9"/>
    <w:rsid w:val="00332089"/>
    <w:rsid w:val="003329E7"/>
    <w:rsid w:val="00333870"/>
    <w:rsid w:val="00333BBB"/>
    <w:rsid w:val="003342AF"/>
    <w:rsid w:val="003345F3"/>
    <w:rsid w:val="00335690"/>
    <w:rsid w:val="003356E6"/>
    <w:rsid w:val="00336537"/>
    <w:rsid w:val="00341344"/>
    <w:rsid w:val="003415B1"/>
    <w:rsid w:val="003424F9"/>
    <w:rsid w:val="00344938"/>
    <w:rsid w:val="003468D4"/>
    <w:rsid w:val="00346931"/>
    <w:rsid w:val="00347F07"/>
    <w:rsid w:val="00350A2C"/>
    <w:rsid w:val="00350CB5"/>
    <w:rsid w:val="003523F9"/>
    <w:rsid w:val="00354842"/>
    <w:rsid w:val="00355E84"/>
    <w:rsid w:val="00357AB2"/>
    <w:rsid w:val="00357D54"/>
    <w:rsid w:val="00357E60"/>
    <w:rsid w:val="00357E8A"/>
    <w:rsid w:val="00357F62"/>
    <w:rsid w:val="003609AA"/>
    <w:rsid w:val="00360E0A"/>
    <w:rsid w:val="00361F55"/>
    <w:rsid w:val="00362F54"/>
    <w:rsid w:val="0036425D"/>
    <w:rsid w:val="00364AD9"/>
    <w:rsid w:val="00364EE0"/>
    <w:rsid w:val="003709E7"/>
    <w:rsid w:val="0037111E"/>
    <w:rsid w:val="003718EC"/>
    <w:rsid w:val="00371BF5"/>
    <w:rsid w:val="00372E2C"/>
    <w:rsid w:val="00373D2D"/>
    <w:rsid w:val="0037423B"/>
    <w:rsid w:val="00375B2F"/>
    <w:rsid w:val="00377504"/>
    <w:rsid w:val="003802F3"/>
    <w:rsid w:val="003815F4"/>
    <w:rsid w:val="00381FAE"/>
    <w:rsid w:val="00382161"/>
    <w:rsid w:val="003834FE"/>
    <w:rsid w:val="00383970"/>
    <w:rsid w:val="00383A22"/>
    <w:rsid w:val="0038432D"/>
    <w:rsid w:val="00384943"/>
    <w:rsid w:val="00384D85"/>
    <w:rsid w:val="00387A98"/>
    <w:rsid w:val="00387E8D"/>
    <w:rsid w:val="003909EF"/>
    <w:rsid w:val="0039250E"/>
    <w:rsid w:val="0039268C"/>
    <w:rsid w:val="003930E0"/>
    <w:rsid w:val="00393F7C"/>
    <w:rsid w:val="003944A2"/>
    <w:rsid w:val="0039665A"/>
    <w:rsid w:val="00397B53"/>
    <w:rsid w:val="003A0086"/>
    <w:rsid w:val="003A10E7"/>
    <w:rsid w:val="003A1236"/>
    <w:rsid w:val="003A3C30"/>
    <w:rsid w:val="003A4164"/>
    <w:rsid w:val="003A47D0"/>
    <w:rsid w:val="003A4AD6"/>
    <w:rsid w:val="003A5CDC"/>
    <w:rsid w:val="003A735B"/>
    <w:rsid w:val="003B18CB"/>
    <w:rsid w:val="003B1F4C"/>
    <w:rsid w:val="003B289C"/>
    <w:rsid w:val="003B2D74"/>
    <w:rsid w:val="003B2E57"/>
    <w:rsid w:val="003B3ACB"/>
    <w:rsid w:val="003B52FC"/>
    <w:rsid w:val="003B549A"/>
    <w:rsid w:val="003B54CB"/>
    <w:rsid w:val="003B708F"/>
    <w:rsid w:val="003C10A4"/>
    <w:rsid w:val="003C132B"/>
    <w:rsid w:val="003C1440"/>
    <w:rsid w:val="003C178E"/>
    <w:rsid w:val="003C2D80"/>
    <w:rsid w:val="003C2FEA"/>
    <w:rsid w:val="003C4034"/>
    <w:rsid w:val="003C4516"/>
    <w:rsid w:val="003C4C3B"/>
    <w:rsid w:val="003C6B5A"/>
    <w:rsid w:val="003C71A1"/>
    <w:rsid w:val="003C76A5"/>
    <w:rsid w:val="003D2159"/>
    <w:rsid w:val="003D2B1C"/>
    <w:rsid w:val="003D460A"/>
    <w:rsid w:val="003D4AA9"/>
    <w:rsid w:val="003D5540"/>
    <w:rsid w:val="003D6C47"/>
    <w:rsid w:val="003D7EBF"/>
    <w:rsid w:val="003D7F6F"/>
    <w:rsid w:val="003E2065"/>
    <w:rsid w:val="003E20CB"/>
    <w:rsid w:val="003E26E2"/>
    <w:rsid w:val="003E292C"/>
    <w:rsid w:val="003E36FA"/>
    <w:rsid w:val="003E49FF"/>
    <w:rsid w:val="003F10F4"/>
    <w:rsid w:val="003F18C2"/>
    <w:rsid w:val="003F18EA"/>
    <w:rsid w:val="003F22E0"/>
    <w:rsid w:val="003F2401"/>
    <w:rsid w:val="003F30C9"/>
    <w:rsid w:val="003F334C"/>
    <w:rsid w:val="003F3F0A"/>
    <w:rsid w:val="003F5534"/>
    <w:rsid w:val="003F59AB"/>
    <w:rsid w:val="003F5CAC"/>
    <w:rsid w:val="003F67BA"/>
    <w:rsid w:val="004010C3"/>
    <w:rsid w:val="00402FC1"/>
    <w:rsid w:val="00403A18"/>
    <w:rsid w:val="004051A4"/>
    <w:rsid w:val="00407335"/>
    <w:rsid w:val="00407A5D"/>
    <w:rsid w:val="004103D4"/>
    <w:rsid w:val="004110E9"/>
    <w:rsid w:val="004138CC"/>
    <w:rsid w:val="00413FBA"/>
    <w:rsid w:val="0041471F"/>
    <w:rsid w:val="00414DED"/>
    <w:rsid w:val="00415991"/>
    <w:rsid w:val="00417429"/>
    <w:rsid w:val="00417A8A"/>
    <w:rsid w:val="004200BC"/>
    <w:rsid w:val="00420E21"/>
    <w:rsid w:val="00423BAA"/>
    <w:rsid w:val="00425F2A"/>
    <w:rsid w:val="00427C31"/>
    <w:rsid w:val="004339CB"/>
    <w:rsid w:val="0043572A"/>
    <w:rsid w:val="00436670"/>
    <w:rsid w:val="004366C2"/>
    <w:rsid w:val="00437348"/>
    <w:rsid w:val="00437799"/>
    <w:rsid w:val="00437DC1"/>
    <w:rsid w:val="00440046"/>
    <w:rsid w:val="00443B1B"/>
    <w:rsid w:val="0044432E"/>
    <w:rsid w:val="0044448A"/>
    <w:rsid w:val="00446B7F"/>
    <w:rsid w:val="004500C5"/>
    <w:rsid w:val="00450621"/>
    <w:rsid w:val="00451444"/>
    <w:rsid w:val="00451BEF"/>
    <w:rsid w:val="004547A6"/>
    <w:rsid w:val="0045493A"/>
    <w:rsid w:val="00456211"/>
    <w:rsid w:val="00460DA9"/>
    <w:rsid w:val="00461850"/>
    <w:rsid w:val="004659E7"/>
    <w:rsid w:val="00466794"/>
    <w:rsid w:val="00470469"/>
    <w:rsid w:val="00472553"/>
    <w:rsid w:val="004740ED"/>
    <w:rsid w:val="00474D25"/>
    <w:rsid w:val="00475059"/>
    <w:rsid w:val="004753FA"/>
    <w:rsid w:val="004757F4"/>
    <w:rsid w:val="00475887"/>
    <w:rsid w:val="00476B26"/>
    <w:rsid w:val="004771A6"/>
    <w:rsid w:val="004802B6"/>
    <w:rsid w:val="00480421"/>
    <w:rsid w:val="00480D2A"/>
    <w:rsid w:val="00481971"/>
    <w:rsid w:val="00482044"/>
    <w:rsid w:val="00484A0C"/>
    <w:rsid w:val="004858D3"/>
    <w:rsid w:val="00485B7B"/>
    <w:rsid w:val="00485D71"/>
    <w:rsid w:val="0048634B"/>
    <w:rsid w:val="004867C1"/>
    <w:rsid w:val="00491191"/>
    <w:rsid w:val="0049161E"/>
    <w:rsid w:val="00491C71"/>
    <w:rsid w:val="00492539"/>
    <w:rsid w:val="00493A78"/>
    <w:rsid w:val="00493D3E"/>
    <w:rsid w:val="00496885"/>
    <w:rsid w:val="004A081C"/>
    <w:rsid w:val="004A2CD0"/>
    <w:rsid w:val="004A2D11"/>
    <w:rsid w:val="004A372B"/>
    <w:rsid w:val="004A409D"/>
    <w:rsid w:val="004A6B37"/>
    <w:rsid w:val="004A72F3"/>
    <w:rsid w:val="004B0111"/>
    <w:rsid w:val="004B17AE"/>
    <w:rsid w:val="004B2236"/>
    <w:rsid w:val="004B269B"/>
    <w:rsid w:val="004B2B17"/>
    <w:rsid w:val="004B358E"/>
    <w:rsid w:val="004C0A85"/>
    <w:rsid w:val="004C3922"/>
    <w:rsid w:val="004C4CF2"/>
    <w:rsid w:val="004C5633"/>
    <w:rsid w:val="004C6960"/>
    <w:rsid w:val="004C6F12"/>
    <w:rsid w:val="004D092A"/>
    <w:rsid w:val="004D0CD2"/>
    <w:rsid w:val="004D3320"/>
    <w:rsid w:val="004D359A"/>
    <w:rsid w:val="004D5A0C"/>
    <w:rsid w:val="004D6DD7"/>
    <w:rsid w:val="004D7124"/>
    <w:rsid w:val="004E09C1"/>
    <w:rsid w:val="004E1F76"/>
    <w:rsid w:val="004E2870"/>
    <w:rsid w:val="004E60E6"/>
    <w:rsid w:val="004E6DA7"/>
    <w:rsid w:val="004E789E"/>
    <w:rsid w:val="004F0097"/>
    <w:rsid w:val="004F0F2A"/>
    <w:rsid w:val="004F3087"/>
    <w:rsid w:val="004F32FC"/>
    <w:rsid w:val="004F3607"/>
    <w:rsid w:val="004F3CBC"/>
    <w:rsid w:val="004F3D5F"/>
    <w:rsid w:val="004F463F"/>
    <w:rsid w:val="004F5C81"/>
    <w:rsid w:val="004F6906"/>
    <w:rsid w:val="004F71FD"/>
    <w:rsid w:val="00500391"/>
    <w:rsid w:val="00502AA6"/>
    <w:rsid w:val="00502B04"/>
    <w:rsid w:val="00503B50"/>
    <w:rsid w:val="005049E4"/>
    <w:rsid w:val="00505D49"/>
    <w:rsid w:val="005074C8"/>
    <w:rsid w:val="00510700"/>
    <w:rsid w:val="00510AD8"/>
    <w:rsid w:val="00511088"/>
    <w:rsid w:val="0051129D"/>
    <w:rsid w:val="00511390"/>
    <w:rsid w:val="00512189"/>
    <w:rsid w:val="00512CD7"/>
    <w:rsid w:val="00513D67"/>
    <w:rsid w:val="0051774A"/>
    <w:rsid w:val="00517BD7"/>
    <w:rsid w:val="00517C1F"/>
    <w:rsid w:val="0052016C"/>
    <w:rsid w:val="005205E9"/>
    <w:rsid w:val="00520FD0"/>
    <w:rsid w:val="0052297F"/>
    <w:rsid w:val="0052746F"/>
    <w:rsid w:val="00527CBF"/>
    <w:rsid w:val="00530C72"/>
    <w:rsid w:val="00531B7B"/>
    <w:rsid w:val="00531C93"/>
    <w:rsid w:val="0053572D"/>
    <w:rsid w:val="0053698B"/>
    <w:rsid w:val="00537638"/>
    <w:rsid w:val="00540650"/>
    <w:rsid w:val="00541FBE"/>
    <w:rsid w:val="00543C9F"/>
    <w:rsid w:val="005442D8"/>
    <w:rsid w:val="00544446"/>
    <w:rsid w:val="005445E2"/>
    <w:rsid w:val="00544F92"/>
    <w:rsid w:val="005455F4"/>
    <w:rsid w:val="00546C0A"/>
    <w:rsid w:val="00547453"/>
    <w:rsid w:val="005479A5"/>
    <w:rsid w:val="00551522"/>
    <w:rsid w:val="00551C41"/>
    <w:rsid w:val="005522C4"/>
    <w:rsid w:val="00552557"/>
    <w:rsid w:val="0055442E"/>
    <w:rsid w:val="00556B95"/>
    <w:rsid w:val="00560C25"/>
    <w:rsid w:val="00561E7B"/>
    <w:rsid w:val="00562CE7"/>
    <w:rsid w:val="00564082"/>
    <w:rsid w:val="00567152"/>
    <w:rsid w:val="00570597"/>
    <w:rsid w:val="00570AB4"/>
    <w:rsid w:val="00572EE6"/>
    <w:rsid w:val="00573CFC"/>
    <w:rsid w:val="005740C8"/>
    <w:rsid w:val="0057447A"/>
    <w:rsid w:val="0057549B"/>
    <w:rsid w:val="00576907"/>
    <w:rsid w:val="00581A62"/>
    <w:rsid w:val="00583088"/>
    <w:rsid w:val="0058365E"/>
    <w:rsid w:val="0058482C"/>
    <w:rsid w:val="00584939"/>
    <w:rsid w:val="0058608E"/>
    <w:rsid w:val="005862E2"/>
    <w:rsid w:val="005877CD"/>
    <w:rsid w:val="00592488"/>
    <w:rsid w:val="005926A2"/>
    <w:rsid w:val="00593A46"/>
    <w:rsid w:val="00593DFB"/>
    <w:rsid w:val="0059523A"/>
    <w:rsid w:val="0059598A"/>
    <w:rsid w:val="00595DCF"/>
    <w:rsid w:val="00596300"/>
    <w:rsid w:val="005A144D"/>
    <w:rsid w:val="005A3AAA"/>
    <w:rsid w:val="005A3ED8"/>
    <w:rsid w:val="005A4C79"/>
    <w:rsid w:val="005A4F13"/>
    <w:rsid w:val="005A5FB2"/>
    <w:rsid w:val="005A6392"/>
    <w:rsid w:val="005A708F"/>
    <w:rsid w:val="005A75D3"/>
    <w:rsid w:val="005A7E79"/>
    <w:rsid w:val="005B0DE8"/>
    <w:rsid w:val="005B1057"/>
    <w:rsid w:val="005B1F67"/>
    <w:rsid w:val="005B6D36"/>
    <w:rsid w:val="005B7F17"/>
    <w:rsid w:val="005C3253"/>
    <w:rsid w:val="005C3CD1"/>
    <w:rsid w:val="005C3E08"/>
    <w:rsid w:val="005C48E0"/>
    <w:rsid w:val="005C55C5"/>
    <w:rsid w:val="005C65ED"/>
    <w:rsid w:val="005C66F8"/>
    <w:rsid w:val="005C7B39"/>
    <w:rsid w:val="005D04BB"/>
    <w:rsid w:val="005D2B61"/>
    <w:rsid w:val="005D4FED"/>
    <w:rsid w:val="005D521C"/>
    <w:rsid w:val="005D586A"/>
    <w:rsid w:val="005D6982"/>
    <w:rsid w:val="005E0535"/>
    <w:rsid w:val="005E0546"/>
    <w:rsid w:val="005E303F"/>
    <w:rsid w:val="005E435B"/>
    <w:rsid w:val="005E4697"/>
    <w:rsid w:val="005E47CC"/>
    <w:rsid w:val="005E50F2"/>
    <w:rsid w:val="005E5108"/>
    <w:rsid w:val="005E57B2"/>
    <w:rsid w:val="005E7004"/>
    <w:rsid w:val="005F02F8"/>
    <w:rsid w:val="005F20CB"/>
    <w:rsid w:val="005F2E17"/>
    <w:rsid w:val="005F34F4"/>
    <w:rsid w:val="005F4239"/>
    <w:rsid w:val="005F620C"/>
    <w:rsid w:val="00600272"/>
    <w:rsid w:val="006025DC"/>
    <w:rsid w:val="00605776"/>
    <w:rsid w:val="00605C05"/>
    <w:rsid w:val="0060613D"/>
    <w:rsid w:val="00607D39"/>
    <w:rsid w:val="00610161"/>
    <w:rsid w:val="006103CB"/>
    <w:rsid w:val="006105E2"/>
    <w:rsid w:val="00612A1F"/>
    <w:rsid w:val="00613DF9"/>
    <w:rsid w:val="00615BC7"/>
    <w:rsid w:val="00616188"/>
    <w:rsid w:val="00616441"/>
    <w:rsid w:val="00616FF8"/>
    <w:rsid w:val="00617E5C"/>
    <w:rsid w:val="0062066D"/>
    <w:rsid w:val="00621535"/>
    <w:rsid w:val="00621828"/>
    <w:rsid w:val="00622750"/>
    <w:rsid w:val="00623277"/>
    <w:rsid w:val="00624D36"/>
    <w:rsid w:val="00624EEF"/>
    <w:rsid w:val="00625C20"/>
    <w:rsid w:val="0062701F"/>
    <w:rsid w:val="00630142"/>
    <w:rsid w:val="00631880"/>
    <w:rsid w:val="0063613A"/>
    <w:rsid w:val="006373B9"/>
    <w:rsid w:val="0064055C"/>
    <w:rsid w:val="00643A60"/>
    <w:rsid w:val="0065064B"/>
    <w:rsid w:val="006516DB"/>
    <w:rsid w:val="00652A50"/>
    <w:rsid w:val="00652C4E"/>
    <w:rsid w:val="006549AA"/>
    <w:rsid w:val="00655C17"/>
    <w:rsid w:val="0065700C"/>
    <w:rsid w:val="0066149E"/>
    <w:rsid w:val="00661B5F"/>
    <w:rsid w:val="00661C84"/>
    <w:rsid w:val="00662D45"/>
    <w:rsid w:val="00662F00"/>
    <w:rsid w:val="00664B47"/>
    <w:rsid w:val="0066663E"/>
    <w:rsid w:val="006708CE"/>
    <w:rsid w:val="00670A49"/>
    <w:rsid w:val="00670CD6"/>
    <w:rsid w:val="00671CDA"/>
    <w:rsid w:val="00673025"/>
    <w:rsid w:val="00674A68"/>
    <w:rsid w:val="0067517E"/>
    <w:rsid w:val="00675240"/>
    <w:rsid w:val="00676A47"/>
    <w:rsid w:val="00676CB5"/>
    <w:rsid w:val="00676CE4"/>
    <w:rsid w:val="0068157A"/>
    <w:rsid w:val="006819EE"/>
    <w:rsid w:val="00682BFC"/>
    <w:rsid w:val="00683755"/>
    <w:rsid w:val="00686CBF"/>
    <w:rsid w:val="00690CBD"/>
    <w:rsid w:val="00690FAE"/>
    <w:rsid w:val="0069439C"/>
    <w:rsid w:val="00697EE3"/>
    <w:rsid w:val="006A0835"/>
    <w:rsid w:val="006A0A49"/>
    <w:rsid w:val="006A0EC7"/>
    <w:rsid w:val="006A10F3"/>
    <w:rsid w:val="006A150E"/>
    <w:rsid w:val="006A21D8"/>
    <w:rsid w:val="006A258A"/>
    <w:rsid w:val="006A2C9C"/>
    <w:rsid w:val="006A35CE"/>
    <w:rsid w:val="006A3CB8"/>
    <w:rsid w:val="006A3E3E"/>
    <w:rsid w:val="006A410F"/>
    <w:rsid w:val="006A5A54"/>
    <w:rsid w:val="006A5E38"/>
    <w:rsid w:val="006A6AB3"/>
    <w:rsid w:val="006B3340"/>
    <w:rsid w:val="006B3B4B"/>
    <w:rsid w:val="006B3BD4"/>
    <w:rsid w:val="006B454C"/>
    <w:rsid w:val="006B56CF"/>
    <w:rsid w:val="006B649C"/>
    <w:rsid w:val="006C017E"/>
    <w:rsid w:val="006C1B0B"/>
    <w:rsid w:val="006C24EE"/>
    <w:rsid w:val="006C459A"/>
    <w:rsid w:val="006C735E"/>
    <w:rsid w:val="006C7CED"/>
    <w:rsid w:val="006D125F"/>
    <w:rsid w:val="006D184B"/>
    <w:rsid w:val="006D1C02"/>
    <w:rsid w:val="006D2575"/>
    <w:rsid w:val="006D3ABE"/>
    <w:rsid w:val="006D4C72"/>
    <w:rsid w:val="006D5ACB"/>
    <w:rsid w:val="006D6E14"/>
    <w:rsid w:val="006E0BEA"/>
    <w:rsid w:val="006E18E6"/>
    <w:rsid w:val="006E1C60"/>
    <w:rsid w:val="006E1D0C"/>
    <w:rsid w:val="006E2CDA"/>
    <w:rsid w:val="006E329F"/>
    <w:rsid w:val="006E331E"/>
    <w:rsid w:val="006E5248"/>
    <w:rsid w:val="006E54D1"/>
    <w:rsid w:val="006E71F3"/>
    <w:rsid w:val="006E798D"/>
    <w:rsid w:val="006F0121"/>
    <w:rsid w:val="006F0BEB"/>
    <w:rsid w:val="006F1A56"/>
    <w:rsid w:val="006F34C5"/>
    <w:rsid w:val="006F515A"/>
    <w:rsid w:val="006F69B5"/>
    <w:rsid w:val="006F767E"/>
    <w:rsid w:val="0070115A"/>
    <w:rsid w:val="00702A22"/>
    <w:rsid w:val="00703602"/>
    <w:rsid w:val="00703806"/>
    <w:rsid w:val="00703926"/>
    <w:rsid w:val="00703D34"/>
    <w:rsid w:val="007048C9"/>
    <w:rsid w:val="0070497C"/>
    <w:rsid w:val="00705BC9"/>
    <w:rsid w:val="00707835"/>
    <w:rsid w:val="007103B9"/>
    <w:rsid w:val="0071215D"/>
    <w:rsid w:val="007139E8"/>
    <w:rsid w:val="00714D9A"/>
    <w:rsid w:val="00715166"/>
    <w:rsid w:val="007160D5"/>
    <w:rsid w:val="00717209"/>
    <w:rsid w:val="007172A9"/>
    <w:rsid w:val="007228A8"/>
    <w:rsid w:val="0072550E"/>
    <w:rsid w:val="00726DDE"/>
    <w:rsid w:val="0072734D"/>
    <w:rsid w:val="00727A5C"/>
    <w:rsid w:val="00730675"/>
    <w:rsid w:val="00731C74"/>
    <w:rsid w:val="00732C7C"/>
    <w:rsid w:val="0073478C"/>
    <w:rsid w:val="00735DE1"/>
    <w:rsid w:val="007363DE"/>
    <w:rsid w:val="00736C2C"/>
    <w:rsid w:val="00740036"/>
    <w:rsid w:val="00741A7E"/>
    <w:rsid w:val="007459BA"/>
    <w:rsid w:val="007467D6"/>
    <w:rsid w:val="00752ED5"/>
    <w:rsid w:val="00753231"/>
    <w:rsid w:val="0075356C"/>
    <w:rsid w:val="00755926"/>
    <w:rsid w:val="00756BD8"/>
    <w:rsid w:val="00756C82"/>
    <w:rsid w:val="0075785D"/>
    <w:rsid w:val="00760A7F"/>
    <w:rsid w:val="007619C5"/>
    <w:rsid w:val="00762D3D"/>
    <w:rsid w:val="00764724"/>
    <w:rsid w:val="00764DB1"/>
    <w:rsid w:val="00767002"/>
    <w:rsid w:val="00770E5E"/>
    <w:rsid w:val="007717CC"/>
    <w:rsid w:val="00771CB5"/>
    <w:rsid w:val="007720E0"/>
    <w:rsid w:val="00772561"/>
    <w:rsid w:val="0077395B"/>
    <w:rsid w:val="00774A52"/>
    <w:rsid w:val="0077534B"/>
    <w:rsid w:val="0077589D"/>
    <w:rsid w:val="00775B16"/>
    <w:rsid w:val="0077691B"/>
    <w:rsid w:val="007831E4"/>
    <w:rsid w:val="007832E9"/>
    <w:rsid w:val="007841CB"/>
    <w:rsid w:val="007844CB"/>
    <w:rsid w:val="00785AFD"/>
    <w:rsid w:val="00785C76"/>
    <w:rsid w:val="00786365"/>
    <w:rsid w:val="00787E0C"/>
    <w:rsid w:val="00790393"/>
    <w:rsid w:val="00790E75"/>
    <w:rsid w:val="00791923"/>
    <w:rsid w:val="00794F6C"/>
    <w:rsid w:val="00795509"/>
    <w:rsid w:val="0079693B"/>
    <w:rsid w:val="00796F8A"/>
    <w:rsid w:val="007A00F8"/>
    <w:rsid w:val="007A079D"/>
    <w:rsid w:val="007A0AC2"/>
    <w:rsid w:val="007A1FA8"/>
    <w:rsid w:val="007A2E2E"/>
    <w:rsid w:val="007A2F6C"/>
    <w:rsid w:val="007A3E69"/>
    <w:rsid w:val="007A4CFE"/>
    <w:rsid w:val="007A5493"/>
    <w:rsid w:val="007A693D"/>
    <w:rsid w:val="007B2320"/>
    <w:rsid w:val="007B431A"/>
    <w:rsid w:val="007B4A0C"/>
    <w:rsid w:val="007B69E2"/>
    <w:rsid w:val="007B707D"/>
    <w:rsid w:val="007B7F85"/>
    <w:rsid w:val="007C00A6"/>
    <w:rsid w:val="007C165E"/>
    <w:rsid w:val="007C1804"/>
    <w:rsid w:val="007C306E"/>
    <w:rsid w:val="007C39AA"/>
    <w:rsid w:val="007C48CB"/>
    <w:rsid w:val="007C6696"/>
    <w:rsid w:val="007C6B1A"/>
    <w:rsid w:val="007D0A8C"/>
    <w:rsid w:val="007D1685"/>
    <w:rsid w:val="007D3301"/>
    <w:rsid w:val="007D35E2"/>
    <w:rsid w:val="007D3EE4"/>
    <w:rsid w:val="007D5257"/>
    <w:rsid w:val="007D5871"/>
    <w:rsid w:val="007D5A61"/>
    <w:rsid w:val="007D5E55"/>
    <w:rsid w:val="007D617C"/>
    <w:rsid w:val="007E0318"/>
    <w:rsid w:val="007E03D3"/>
    <w:rsid w:val="007E06AA"/>
    <w:rsid w:val="007E0D31"/>
    <w:rsid w:val="007E144D"/>
    <w:rsid w:val="007E248A"/>
    <w:rsid w:val="007E6641"/>
    <w:rsid w:val="007F2020"/>
    <w:rsid w:val="007F4D09"/>
    <w:rsid w:val="007F521C"/>
    <w:rsid w:val="007F5AB0"/>
    <w:rsid w:val="007F63D1"/>
    <w:rsid w:val="007F7D97"/>
    <w:rsid w:val="008004B0"/>
    <w:rsid w:val="00801CC1"/>
    <w:rsid w:val="0080208D"/>
    <w:rsid w:val="00803391"/>
    <w:rsid w:val="00804F56"/>
    <w:rsid w:val="0080589A"/>
    <w:rsid w:val="00805BC3"/>
    <w:rsid w:val="00806085"/>
    <w:rsid w:val="00806BA0"/>
    <w:rsid w:val="00810302"/>
    <w:rsid w:val="0081173E"/>
    <w:rsid w:val="00811BE0"/>
    <w:rsid w:val="00812D46"/>
    <w:rsid w:val="008136D1"/>
    <w:rsid w:val="00813E5B"/>
    <w:rsid w:val="008144E2"/>
    <w:rsid w:val="00814ABB"/>
    <w:rsid w:val="0081674D"/>
    <w:rsid w:val="00816B72"/>
    <w:rsid w:val="00817B1B"/>
    <w:rsid w:val="00820B9E"/>
    <w:rsid w:val="00820F09"/>
    <w:rsid w:val="00821522"/>
    <w:rsid w:val="008220D3"/>
    <w:rsid w:val="008252B1"/>
    <w:rsid w:val="0082553A"/>
    <w:rsid w:val="00825EAE"/>
    <w:rsid w:val="0082673F"/>
    <w:rsid w:val="00830181"/>
    <w:rsid w:val="008310AD"/>
    <w:rsid w:val="00831729"/>
    <w:rsid w:val="00831E08"/>
    <w:rsid w:val="0083326C"/>
    <w:rsid w:val="00834EDB"/>
    <w:rsid w:val="00836DB2"/>
    <w:rsid w:val="00841A70"/>
    <w:rsid w:val="00842117"/>
    <w:rsid w:val="008422C0"/>
    <w:rsid w:val="008423C8"/>
    <w:rsid w:val="00845BD6"/>
    <w:rsid w:val="0084645A"/>
    <w:rsid w:val="00846AFC"/>
    <w:rsid w:val="00847440"/>
    <w:rsid w:val="00852821"/>
    <w:rsid w:val="00860948"/>
    <w:rsid w:val="00863655"/>
    <w:rsid w:val="00865B67"/>
    <w:rsid w:val="0086603B"/>
    <w:rsid w:val="0087118F"/>
    <w:rsid w:val="0087141A"/>
    <w:rsid w:val="00871536"/>
    <w:rsid w:val="00871AC7"/>
    <w:rsid w:val="008722A1"/>
    <w:rsid w:val="00873A80"/>
    <w:rsid w:val="00875318"/>
    <w:rsid w:val="00876DE7"/>
    <w:rsid w:val="008803A2"/>
    <w:rsid w:val="0088165A"/>
    <w:rsid w:val="0088217C"/>
    <w:rsid w:val="00882DDF"/>
    <w:rsid w:val="00884C3C"/>
    <w:rsid w:val="00884CB5"/>
    <w:rsid w:val="0088509E"/>
    <w:rsid w:val="00885736"/>
    <w:rsid w:val="00885AAC"/>
    <w:rsid w:val="008865E9"/>
    <w:rsid w:val="0088777F"/>
    <w:rsid w:val="0088797E"/>
    <w:rsid w:val="00887B7E"/>
    <w:rsid w:val="00890ACA"/>
    <w:rsid w:val="00890E94"/>
    <w:rsid w:val="0089298E"/>
    <w:rsid w:val="00893128"/>
    <w:rsid w:val="008932ED"/>
    <w:rsid w:val="008946B4"/>
    <w:rsid w:val="00894738"/>
    <w:rsid w:val="00894853"/>
    <w:rsid w:val="00894959"/>
    <w:rsid w:val="00895DE0"/>
    <w:rsid w:val="00895F32"/>
    <w:rsid w:val="008966C4"/>
    <w:rsid w:val="00897D40"/>
    <w:rsid w:val="008A01C2"/>
    <w:rsid w:val="008A0CE0"/>
    <w:rsid w:val="008A0DF9"/>
    <w:rsid w:val="008A1638"/>
    <w:rsid w:val="008A507A"/>
    <w:rsid w:val="008A5455"/>
    <w:rsid w:val="008A6614"/>
    <w:rsid w:val="008A68D3"/>
    <w:rsid w:val="008A7581"/>
    <w:rsid w:val="008A7880"/>
    <w:rsid w:val="008B006C"/>
    <w:rsid w:val="008B26C2"/>
    <w:rsid w:val="008B4113"/>
    <w:rsid w:val="008B6512"/>
    <w:rsid w:val="008B6721"/>
    <w:rsid w:val="008C0D47"/>
    <w:rsid w:val="008C126A"/>
    <w:rsid w:val="008C2611"/>
    <w:rsid w:val="008C277F"/>
    <w:rsid w:val="008C28D3"/>
    <w:rsid w:val="008C4383"/>
    <w:rsid w:val="008C4C68"/>
    <w:rsid w:val="008C52FA"/>
    <w:rsid w:val="008C581C"/>
    <w:rsid w:val="008C7E56"/>
    <w:rsid w:val="008D0688"/>
    <w:rsid w:val="008D0B6F"/>
    <w:rsid w:val="008D12BE"/>
    <w:rsid w:val="008D1917"/>
    <w:rsid w:val="008D3D28"/>
    <w:rsid w:val="008D442E"/>
    <w:rsid w:val="008D6990"/>
    <w:rsid w:val="008D6CD3"/>
    <w:rsid w:val="008D7884"/>
    <w:rsid w:val="008E0202"/>
    <w:rsid w:val="008E0D71"/>
    <w:rsid w:val="008E1AB6"/>
    <w:rsid w:val="008E55BD"/>
    <w:rsid w:val="008E5993"/>
    <w:rsid w:val="008E5FEA"/>
    <w:rsid w:val="008F035C"/>
    <w:rsid w:val="008F143B"/>
    <w:rsid w:val="008F2C26"/>
    <w:rsid w:val="008F4AF1"/>
    <w:rsid w:val="008F6D27"/>
    <w:rsid w:val="0090041D"/>
    <w:rsid w:val="0090302C"/>
    <w:rsid w:val="00903C04"/>
    <w:rsid w:val="00906776"/>
    <w:rsid w:val="009072BC"/>
    <w:rsid w:val="00907433"/>
    <w:rsid w:val="00910782"/>
    <w:rsid w:val="00911F77"/>
    <w:rsid w:val="00911FB9"/>
    <w:rsid w:val="009138B4"/>
    <w:rsid w:val="00913AF6"/>
    <w:rsid w:val="00913E1D"/>
    <w:rsid w:val="009153EE"/>
    <w:rsid w:val="009157B8"/>
    <w:rsid w:val="00916162"/>
    <w:rsid w:val="00917409"/>
    <w:rsid w:val="00920363"/>
    <w:rsid w:val="00921219"/>
    <w:rsid w:val="00922FE1"/>
    <w:rsid w:val="00923A8A"/>
    <w:rsid w:val="00930E1F"/>
    <w:rsid w:val="009315F8"/>
    <w:rsid w:val="0093339F"/>
    <w:rsid w:val="009340C3"/>
    <w:rsid w:val="0093635C"/>
    <w:rsid w:val="00937A0F"/>
    <w:rsid w:val="00937B25"/>
    <w:rsid w:val="00940E33"/>
    <w:rsid w:val="009439E2"/>
    <w:rsid w:val="00943DF5"/>
    <w:rsid w:val="00945393"/>
    <w:rsid w:val="0094555D"/>
    <w:rsid w:val="009465E4"/>
    <w:rsid w:val="0095080F"/>
    <w:rsid w:val="009516F5"/>
    <w:rsid w:val="0095405E"/>
    <w:rsid w:val="00957A9F"/>
    <w:rsid w:val="009617BC"/>
    <w:rsid w:val="00961D8B"/>
    <w:rsid w:val="00963753"/>
    <w:rsid w:val="009658BF"/>
    <w:rsid w:val="009660C4"/>
    <w:rsid w:val="0096649E"/>
    <w:rsid w:val="00966DF0"/>
    <w:rsid w:val="00970827"/>
    <w:rsid w:val="00973D50"/>
    <w:rsid w:val="009756C1"/>
    <w:rsid w:val="00975804"/>
    <w:rsid w:val="009758BC"/>
    <w:rsid w:val="0097601C"/>
    <w:rsid w:val="00980490"/>
    <w:rsid w:val="009808C9"/>
    <w:rsid w:val="00980D48"/>
    <w:rsid w:val="00981FC7"/>
    <w:rsid w:val="00982B06"/>
    <w:rsid w:val="0098630A"/>
    <w:rsid w:val="00987921"/>
    <w:rsid w:val="00987A6A"/>
    <w:rsid w:val="009952A3"/>
    <w:rsid w:val="00996267"/>
    <w:rsid w:val="00996485"/>
    <w:rsid w:val="009A022F"/>
    <w:rsid w:val="009A0F21"/>
    <w:rsid w:val="009A2110"/>
    <w:rsid w:val="009A270A"/>
    <w:rsid w:val="009A2C76"/>
    <w:rsid w:val="009A3AB9"/>
    <w:rsid w:val="009A4317"/>
    <w:rsid w:val="009A530F"/>
    <w:rsid w:val="009A6104"/>
    <w:rsid w:val="009A7FE4"/>
    <w:rsid w:val="009B0174"/>
    <w:rsid w:val="009B162D"/>
    <w:rsid w:val="009B1F90"/>
    <w:rsid w:val="009B2BC6"/>
    <w:rsid w:val="009B36E4"/>
    <w:rsid w:val="009B5150"/>
    <w:rsid w:val="009B5441"/>
    <w:rsid w:val="009B7375"/>
    <w:rsid w:val="009B7F31"/>
    <w:rsid w:val="009C0390"/>
    <w:rsid w:val="009C17B2"/>
    <w:rsid w:val="009C1A52"/>
    <w:rsid w:val="009C234E"/>
    <w:rsid w:val="009C33A0"/>
    <w:rsid w:val="009C3E73"/>
    <w:rsid w:val="009C69EE"/>
    <w:rsid w:val="009C70F8"/>
    <w:rsid w:val="009D001B"/>
    <w:rsid w:val="009D0FB8"/>
    <w:rsid w:val="009D2025"/>
    <w:rsid w:val="009D22F8"/>
    <w:rsid w:val="009D2990"/>
    <w:rsid w:val="009D3D6A"/>
    <w:rsid w:val="009D5F05"/>
    <w:rsid w:val="009D62E8"/>
    <w:rsid w:val="009D7A20"/>
    <w:rsid w:val="009D7AFA"/>
    <w:rsid w:val="009E28A2"/>
    <w:rsid w:val="009E3459"/>
    <w:rsid w:val="009E4819"/>
    <w:rsid w:val="009E4FDA"/>
    <w:rsid w:val="009E657D"/>
    <w:rsid w:val="009E6BF2"/>
    <w:rsid w:val="009E749F"/>
    <w:rsid w:val="009F1626"/>
    <w:rsid w:val="009F1811"/>
    <w:rsid w:val="009F3046"/>
    <w:rsid w:val="009F374F"/>
    <w:rsid w:val="009F3E99"/>
    <w:rsid w:val="009F4026"/>
    <w:rsid w:val="009F6B30"/>
    <w:rsid w:val="009F6CEF"/>
    <w:rsid w:val="009F750A"/>
    <w:rsid w:val="00A01427"/>
    <w:rsid w:val="00A01C15"/>
    <w:rsid w:val="00A02A88"/>
    <w:rsid w:val="00A03075"/>
    <w:rsid w:val="00A0318C"/>
    <w:rsid w:val="00A04207"/>
    <w:rsid w:val="00A062AB"/>
    <w:rsid w:val="00A06EB8"/>
    <w:rsid w:val="00A07C4A"/>
    <w:rsid w:val="00A1347A"/>
    <w:rsid w:val="00A174E5"/>
    <w:rsid w:val="00A204EA"/>
    <w:rsid w:val="00A26D16"/>
    <w:rsid w:val="00A26DE2"/>
    <w:rsid w:val="00A27D10"/>
    <w:rsid w:val="00A31148"/>
    <w:rsid w:val="00A311FC"/>
    <w:rsid w:val="00A322A4"/>
    <w:rsid w:val="00A32DC9"/>
    <w:rsid w:val="00A33CA4"/>
    <w:rsid w:val="00A3441A"/>
    <w:rsid w:val="00A357D7"/>
    <w:rsid w:val="00A36A62"/>
    <w:rsid w:val="00A36C41"/>
    <w:rsid w:val="00A36D80"/>
    <w:rsid w:val="00A379AC"/>
    <w:rsid w:val="00A400C5"/>
    <w:rsid w:val="00A405F6"/>
    <w:rsid w:val="00A4284D"/>
    <w:rsid w:val="00A45187"/>
    <w:rsid w:val="00A45437"/>
    <w:rsid w:val="00A4556E"/>
    <w:rsid w:val="00A457D7"/>
    <w:rsid w:val="00A4618A"/>
    <w:rsid w:val="00A46CDB"/>
    <w:rsid w:val="00A470B9"/>
    <w:rsid w:val="00A503B7"/>
    <w:rsid w:val="00A51989"/>
    <w:rsid w:val="00A541AF"/>
    <w:rsid w:val="00A54B41"/>
    <w:rsid w:val="00A55500"/>
    <w:rsid w:val="00A55691"/>
    <w:rsid w:val="00A57CA6"/>
    <w:rsid w:val="00A61336"/>
    <w:rsid w:val="00A61451"/>
    <w:rsid w:val="00A62CE0"/>
    <w:rsid w:val="00A634B9"/>
    <w:rsid w:val="00A63E1D"/>
    <w:rsid w:val="00A645E5"/>
    <w:rsid w:val="00A6641D"/>
    <w:rsid w:val="00A6799B"/>
    <w:rsid w:val="00A71AA3"/>
    <w:rsid w:val="00A72938"/>
    <w:rsid w:val="00A72AAC"/>
    <w:rsid w:val="00A732B0"/>
    <w:rsid w:val="00A7439D"/>
    <w:rsid w:val="00A75C12"/>
    <w:rsid w:val="00A77EE6"/>
    <w:rsid w:val="00A80259"/>
    <w:rsid w:val="00A80304"/>
    <w:rsid w:val="00A8060E"/>
    <w:rsid w:val="00A80D28"/>
    <w:rsid w:val="00A8235B"/>
    <w:rsid w:val="00A8443A"/>
    <w:rsid w:val="00A8760C"/>
    <w:rsid w:val="00A92772"/>
    <w:rsid w:val="00A935AB"/>
    <w:rsid w:val="00A93C24"/>
    <w:rsid w:val="00A944C3"/>
    <w:rsid w:val="00A94EE9"/>
    <w:rsid w:val="00A95CD8"/>
    <w:rsid w:val="00A95D26"/>
    <w:rsid w:val="00A9797C"/>
    <w:rsid w:val="00AA0808"/>
    <w:rsid w:val="00AA0C1A"/>
    <w:rsid w:val="00AA10F8"/>
    <w:rsid w:val="00AA4F96"/>
    <w:rsid w:val="00AA526B"/>
    <w:rsid w:val="00AA5333"/>
    <w:rsid w:val="00AA541D"/>
    <w:rsid w:val="00AA60AB"/>
    <w:rsid w:val="00AA6621"/>
    <w:rsid w:val="00AA7F00"/>
    <w:rsid w:val="00AB0DBC"/>
    <w:rsid w:val="00AB359E"/>
    <w:rsid w:val="00AB374E"/>
    <w:rsid w:val="00AB415F"/>
    <w:rsid w:val="00AB550E"/>
    <w:rsid w:val="00AB717E"/>
    <w:rsid w:val="00AC332B"/>
    <w:rsid w:val="00AC3F25"/>
    <w:rsid w:val="00AC3FF2"/>
    <w:rsid w:val="00AC4265"/>
    <w:rsid w:val="00AC636C"/>
    <w:rsid w:val="00AC7393"/>
    <w:rsid w:val="00AD0185"/>
    <w:rsid w:val="00AD06B5"/>
    <w:rsid w:val="00AD0AD9"/>
    <w:rsid w:val="00AD0FC3"/>
    <w:rsid w:val="00AD30DF"/>
    <w:rsid w:val="00AD3693"/>
    <w:rsid w:val="00AD5484"/>
    <w:rsid w:val="00AD6735"/>
    <w:rsid w:val="00AD750A"/>
    <w:rsid w:val="00AD7E0E"/>
    <w:rsid w:val="00AE2E75"/>
    <w:rsid w:val="00AE4E00"/>
    <w:rsid w:val="00AE5EBC"/>
    <w:rsid w:val="00AE7728"/>
    <w:rsid w:val="00AE793D"/>
    <w:rsid w:val="00AF2C53"/>
    <w:rsid w:val="00AF362E"/>
    <w:rsid w:val="00AF39A9"/>
    <w:rsid w:val="00AF4B7F"/>
    <w:rsid w:val="00AF5A34"/>
    <w:rsid w:val="00AF61BB"/>
    <w:rsid w:val="00B0073A"/>
    <w:rsid w:val="00B015F9"/>
    <w:rsid w:val="00B03DF9"/>
    <w:rsid w:val="00B0410B"/>
    <w:rsid w:val="00B05E00"/>
    <w:rsid w:val="00B068CE"/>
    <w:rsid w:val="00B0735D"/>
    <w:rsid w:val="00B103F9"/>
    <w:rsid w:val="00B11776"/>
    <w:rsid w:val="00B11A09"/>
    <w:rsid w:val="00B122E1"/>
    <w:rsid w:val="00B125B8"/>
    <w:rsid w:val="00B12908"/>
    <w:rsid w:val="00B12914"/>
    <w:rsid w:val="00B20018"/>
    <w:rsid w:val="00B21FE1"/>
    <w:rsid w:val="00B23914"/>
    <w:rsid w:val="00B2422A"/>
    <w:rsid w:val="00B24663"/>
    <w:rsid w:val="00B25879"/>
    <w:rsid w:val="00B26143"/>
    <w:rsid w:val="00B26491"/>
    <w:rsid w:val="00B279E3"/>
    <w:rsid w:val="00B27D49"/>
    <w:rsid w:val="00B303CF"/>
    <w:rsid w:val="00B3350F"/>
    <w:rsid w:val="00B35E11"/>
    <w:rsid w:val="00B36AB1"/>
    <w:rsid w:val="00B37ADA"/>
    <w:rsid w:val="00B37DEE"/>
    <w:rsid w:val="00B40ED3"/>
    <w:rsid w:val="00B43537"/>
    <w:rsid w:val="00B44F70"/>
    <w:rsid w:val="00B4546F"/>
    <w:rsid w:val="00B454A4"/>
    <w:rsid w:val="00B456EA"/>
    <w:rsid w:val="00B47178"/>
    <w:rsid w:val="00B47474"/>
    <w:rsid w:val="00B478B3"/>
    <w:rsid w:val="00B50BF6"/>
    <w:rsid w:val="00B532ED"/>
    <w:rsid w:val="00B54726"/>
    <w:rsid w:val="00B552CE"/>
    <w:rsid w:val="00B57A52"/>
    <w:rsid w:val="00B601B8"/>
    <w:rsid w:val="00B6498E"/>
    <w:rsid w:val="00B64A6C"/>
    <w:rsid w:val="00B6551D"/>
    <w:rsid w:val="00B66560"/>
    <w:rsid w:val="00B70124"/>
    <w:rsid w:val="00B735F6"/>
    <w:rsid w:val="00B74E06"/>
    <w:rsid w:val="00B756BF"/>
    <w:rsid w:val="00B764EC"/>
    <w:rsid w:val="00B7781F"/>
    <w:rsid w:val="00B77B93"/>
    <w:rsid w:val="00B8304C"/>
    <w:rsid w:val="00B8440B"/>
    <w:rsid w:val="00B87C8E"/>
    <w:rsid w:val="00B90819"/>
    <w:rsid w:val="00B91290"/>
    <w:rsid w:val="00B91FF8"/>
    <w:rsid w:val="00B944A3"/>
    <w:rsid w:val="00B94AF9"/>
    <w:rsid w:val="00B94FB7"/>
    <w:rsid w:val="00B95604"/>
    <w:rsid w:val="00B96504"/>
    <w:rsid w:val="00B975FB"/>
    <w:rsid w:val="00B978F7"/>
    <w:rsid w:val="00BA0039"/>
    <w:rsid w:val="00BA03D9"/>
    <w:rsid w:val="00BA20F1"/>
    <w:rsid w:val="00BA3F83"/>
    <w:rsid w:val="00BA53F2"/>
    <w:rsid w:val="00BA5C60"/>
    <w:rsid w:val="00BA7014"/>
    <w:rsid w:val="00BB4163"/>
    <w:rsid w:val="00BB4636"/>
    <w:rsid w:val="00BB5D87"/>
    <w:rsid w:val="00BB71B8"/>
    <w:rsid w:val="00BB7561"/>
    <w:rsid w:val="00BC010F"/>
    <w:rsid w:val="00BC24BD"/>
    <w:rsid w:val="00BC2B52"/>
    <w:rsid w:val="00BC4B1A"/>
    <w:rsid w:val="00BC5A5C"/>
    <w:rsid w:val="00BC623E"/>
    <w:rsid w:val="00BC6AAA"/>
    <w:rsid w:val="00BC6EAB"/>
    <w:rsid w:val="00BD11A8"/>
    <w:rsid w:val="00BD1BE4"/>
    <w:rsid w:val="00BD3187"/>
    <w:rsid w:val="00BD3C16"/>
    <w:rsid w:val="00BD400E"/>
    <w:rsid w:val="00BD405A"/>
    <w:rsid w:val="00BD60F7"/>
    <w:rsid w:val="00BD640A"/>
    <w:rsid w:val="00BD67E1"/>
    <w:rsid w:val="00BD6BC1"/>
    <w:rsid w:val="00BD6FB0"/>
    <w:rsid w:val="00BE0654"/>
    <w:rsid w:val="00BE0F1C"/>
    <w:rsid w:val="00BE18AD"/>
    <w:rsid w:val="00BE1F87"/>
    <w:rsid w:val="00BE7F80"/>
    <w:rsid w:val="00BF010B"/>
    <w:rsid w:val="00BF0700"/>
    <w:rsid w:val="00BF2DE4"/>
    <w:rsid w:val="00BF3CEF"/>
    <w:rsid w:val="00BF4CFE"/>
    <w:rsid w:val="00BF4EB0"/>
    <w:rsid w:val="00BF4F0B"/>
    <w:rsid w:val="00BF5601"/>
    <w:rsid w:val="00C002B4"/>
    <w:rsid w:val="00C02075"/>
    <w:rsid w:val="00C028E4"/>
    <w:rsid w:val="00C02C94"/>
    <w:rsid w:val="00C06D3F"/>
    <w:rsid w:val="00C10598"/>
    <w:rsid w:val="00C126F6"/>
    <w:rsid w:val="00C13AC4"/>
    <w:rsid w:val="00C14F53"/>
    <w:rsid w:val="00C16360"/>
    <w:rsid w:val="00C16659"/>
    <w:rsid w:val="00C233F2"/>
    <w:rsid w:val="00C23687"/>
    <w:rsid w:val="00C24942"/>
    <w:rsid w:val="00C262E5"/>
    <w:rsid w:val="00C26E60"/>
    <w:rsid w:val="00C341CF"/>
    <w:rsid w:val="00C3694A"/>
    <w:rsid w:val="00C402E7"/>
    <w:rsid w:val="00C40D1D"/>
    <w:rsid w:val="00C41BDE"/>
    <w:rsid w:val="00C43219"/>
    <w:rsid w:val="00C43FF4"/>
    <w:rsid w:val="00C447BD"/>
    <w:rsid w:val="00C44998"/>
    <w:rsid w:val="00C45011"/>
    <w:rsid w:val="00C45BF3"/>
    <w:rsid w:val="00C47F3E"/>
    <w:rsid w:val="00C50324"/>
    <w:rsid w:val="00C503C2"/>
    <w:rsid w:val="00C50979"/>
    <w:rsid w:val="00C50AFC"/>
    <w:rsid w:val="00C51DCB"/>
    <w:rsid w:val="00C52086"/>
    <w:rsid w:val="00C53F17"/>
    <w:rsid w:val="00C546A1"/>
    <w:rsid w:val="00C550B4"/>
    <w:rsid w:val="00C5527C"/>
    <w:rsid w:val="00C5541F"/>
    <w:rsid w:val="00C56D3E"/>
    <w:rsid w:val="00C60068"/>
    <w:rsid w:val="00C6235B"/>
    <w:rsid w:val="00C625B6"/>
    <w:rsid w:val="00C63019"/>
    <w:rsid w:val="00C639C7"/>
    <w:rsid w:val="00C63CA6"/>
    <w:rsid w:val="00C63DEA"/>
    <w:rsid w:val="00C67295"/>
    <w:rsid w:val="00C6744E"/>
    <w:rsid w:val="00C704A9"/>
    <w:rsid w:val="00C70AE4"/>
    <w:rsid w:val="00C7176A"/>
    <w:rsid w:val="00C73068"/>
    <w:rsid w:val="00C73EEA"/>
    <w:rsid w:val="00C74683"/>
    <w:rsid w:val="00C7578D"/>
    <w:rsid w:val="00C75E67"/>
    <w:rsid w:val="00C7612E"/>
    <w:rsid w:val="00C76947"/>
    <w:rsid w:val="00C80380"/>
    <w:rsid w:val="00C80859"/>
    <w:rsid w:val="00C83FFE"/>
    <w:rsid w:val="00C84372"/>
    <w:rsid w:val="00C84B89"/>
    <w:rsid w:val="00C86611"/>
    <w:rsid w:val="00C90790"/>
    <w:rsid w:val="00C9118A"/>
    <w:rsid w:val="00C93331"/>
    <w:rsid w:val="00C944D5"/>
    <w:rsid w:val="00C96F89"/>
    <w:rsid w:val="00CA0DE8"/>
    <w:rsid w:val="00CA4385"/>
    <w:rsid w:val="00CA4776"/>
    <w:rsid w:val="00CA778F"/>
    <w:rsid w:val="00CB0811"/>
    <w:rsid w:val="00CB0FAF"/>
    <w:rsid w:val="00CB143C"/>
    <w:rsid w:val="00CB21D0"/>
    <w:rsid w:val="00CB2751"/>
    <w:rsid w:val="00CB3061"/>
    <w:rsid w:val="00CB4F6C"/>
    <w:rsid w:val="00CB6E7A"/>
    <w:rsid w:val="00CC1789"/>
    <w:rsid w:val="00CC361B"/>
    <w:rsid w:val="00CC479C"/>
    <w:rsid w:val="00CC5563"/>
    <w:rsid w:val="00CC55BA"/>
    <w:rsid w:val="00CC57CC"/>
    <w:rsid w:val="00CC6633"/>
    <w:rsid w:val="00CC6B58"/>
    <w:rsid w:val="00CC7A09"/>
    <w:rsid w:val="00CD017B"/>
    <w:rsid w:val="00CD0544"/>
    <w:rsid w:val="00CD0D70"/>
    <w:rsid w:val="00CD4404"/>
    <w:rsid w:val="00CD587D"/>
    <w:rsid w:val="00CD6465"/>
    <w:rsid w:val="00CD66C9"/>
    <w:rsid w:val="00CE20DC"/>
    <w:rsid w:val="00CE210B"/>
    <w:rsid w:val="00CE5AF2"/>
    <w:rsid w:val="00CE6871"/>
    <w:rsid w:val="00CE6BA3"/>
    <w:rsid w:val="00CE7DFC"/>
    <w:rsid w:val="00CE7EAB"/>
    <w:rsid w:val="00CF044F"/>
    <w:rsid w:val="00CF1156"/>
    <w:rsid w:val="00CF6D8B"/>
    <w:rsid w:val="00CF6E03"/>
    <w:rsid w:val="00CF7400"/>
    <w:rsid w:val="00D0012B"/>
    <w:rsid w:val="00D006FE"/>
    <w:rsid w:val="00D015F6"/>
    <w:rsid w:val="00D02211"/>
    <w:rsid w:val="00D06B9E"/>
    <w:rsid w:val="00D12C12"/>
    <w:rsid w:val="00D14C0C"/>
    <w:rsid w:val="00D15266"/>
    <w:rsid w:val="00D164EA"/>
    <w:rsid w:val="00D17339"/>
    <w:rsid w:val="00D1741E"/>
    <w:rsid w:val="00D2011F"/>
    <w:rsid w:val="00D208DE"/>
    <w:rsid w:val="00D22DB5"/>
    <w:rsid w:val="00D2382D"/>
    <w:rsid w:val="00D24042"/>
    <w:rsid w:val="00D248E0"/>
    <w:rsid w:val="00D27BD8"/>
    <w:rsid w:val="00D3036E"/>
    <w:rsid w:val="00D31610"/>
    <w:rsid w:val="00D31DB9"/>
    <w:rsid w:val="00D32597"/>
    <w:rsid w:val="00D326EE"/>
    <w:rsid w:val="00D32DA2"/>
    <w:rsid w:val="00D332C1"/>
    <w:rsid w:val="00D33922"/>
    <w:rsid w:val="00D3570D"/>
    <w:rsid w:val="00D35F3E"/>
    <w:rsid w:val="00D3650A"/>
    <w:rsid w:val="00D42F71"/>
    <w:rsid w:val="00D43549"/>
    <w:rsid w:val="00D47A6A"/>
    <w:rsid w:val="00D50991"/>
    <w:rsid w:val="00D52188"/>
    <w:rsid w:val="00D524A9"/>
    <w:rsid w:val="00D530C9"/>
    <w:rsid w:val="00D545D1"/>
    <w:rsid w:val="00D5635A"/>
    <w:rsid w:val="00D566D4"/>
    <w:rsid w:val="00D567D6"/>
    <w:rsid w:val="00D57060"/>
    <w:rsid w:val="00D602CD"/>
    <w:rsid w:val="00D616B2"/>
    <w:rsid w:val="00D64102"/>
    <w:rsid w:val="00D6411C"/>
    <w:rsid w:val="00D67988"/>
    <w:rsid w:val="00D70319"/>
    <w:rsid w:val="00D709BB"/>
    <w:rsid w:val="00D70D5C"/>
    <w:rsid w:val="00D7101E"/>
    <w:rsid w:val="00D71D8B"/>
    <w:rsid w:val="00D72068"/>
    <w:rsid w:val="00D721D5"/>
    <w:rsid w:val="00D75173"/>
    <w:rsid w:val="00D813EB"/>
    <w:rsid w:val="00D82EFD"/>
    <w:rsid w:val="00D8339A"/>
    <w:rsid w:val="00D83DF9"/>
    <w:rsid w:val="00D868DC"/>
    <w:rsid w:val="00D90636"/>
    <w:rsid w:val="00D929AE"/>
    <w:rsid w:val="00D92AF3"/>
    <w:rsid w:val="00D93564"/>
    <w:rsid w:val="00D95A45"/>
    <w:rsid w:val="00D95CEB"/>
    <w:rsid w:val="00D97B86"/>
    <w:rsid w:val="00DA0637"/>
    <w:rsid w:val="00DA2B6A"/>
    <w:rsid w:val="00DA556B"/>
    <w:rsid w:val="00DA5DF0"/>
    <w:rsid w:val="00DA72A2"/>
    <w:rsid w:val="00DB1C50"/>
    <w:rsid w:val="00DB24E8"/>
    <w:rsid w:val="00DB2F5C"/>
    <w:rsid w:val="00DB33D6"/>
    <w:rsid w:val="00DB3CDB"/>
    <w:rsid w:val="00DB3E0A"/>
    <w:rsid w:val="00DB57FB"/>
    <w:rsid w:val="00DB6162"/>
    <w:rsid w:val="00DB6794"/>
    <w:rsid w:val="00DB69EA"/>
    <w:rsid w:val="00DC0A01"/>
    <w:rsid w:val="00DC0DA4"/>
    <w:rsid w:val="00DC1AC9"/>
    <w:rsid w:val="00DC1FA9"/>
    <w:rsid w:val="00DC245E"/>
    <w:rsid w:val="00DC33B2"/>
    <w:rsid w:val="00DD5029"/>
    <w:rsid w:val="00DD70AE"/>
    <w:rsid w:val="00DD7FE7"/>
    <w:rsid w:val="00DE2971"/>
    <w:rsid w:val="00DE29FC"/>
    <w:rsid w:val="00DE3D50"/>
    <w:rsid w:val="00DE65A5"/>
    <w:rsid w:val="00DE6CC4"/>
    <w:rsid w:val="00DF1944"/>
    <w:rsid w:val="00DF1B7F"/>
    <w:rsid w:val="00DF2474"/>
    <w:rsid w:val="00DF2620"/>
    <w:rsid w:val="00DF49EE"/>
    <w:rsid w:val="00DF6931"/>
    <w:rsid w:val="00DF74A8"/>
    <w:rsid w:val="00E00476"/>
    <w:rsid w:val="00E00CBA"/>
    <w:rsid w:val="00E03F57"/>
    <w:rsid w:val="00E04F2C"/>
    <w:rsid w:val="00E05E35"/>
    <w:rsid w:val="00E06D8E"/>
    <w:rsid w:val="00E06ED2"/>
    <w:rsid w:val="00E07241"/>
    <w:rsid w:val="00E07D28"/>
    <w:rsid w:val="00E1038C"/>
    <w:rsid w:val="00E1281B"/>
    <w:rsid w:val="00E145D1"/>
    <w:rsid w:val="00E14A26"/>
    <w:rsid w:val="00E155A5"/>
    <w:rsid w:val="00E15CA0"/>
    <w:rsid w:val="00E15E07"/>
    <w:rsid w:val="00E168C7"/>
    <w:rsid w:val="00E20483"/>
    <w:rsid w:val="00E204B8"/>
    <w:rsid w:val="00E20619"/>
    <w:rsid w:val="00E20709"/>
    <w:rsid w:val="00E21993"/>
    <w:rsid w:val="00E24B31"/>
    <w:rsid w:val="00E25826"/>
    <w:rsid w:val="00E26B39"/>
    <w:rsid w:val="00E27B39"/>
    <w:rsid w:val="00E31571"/>
    <w:rsid w:val="00E322F4"/>
    <w:rsid w:val="00E33291"/>
    <w:rsid w:val="00E34329"/>
    <w:rsid w:val="00E34E9C"/>
    <w:rsid w:val="00E352F8"/>
    <w:rsid w:val="00E35648"/>
    <w:rsid w:val="00E36577"/>
    <w:rsid w:val="00E366F8"/>
    <w:rsid w:val="00E3696A"/>
    <w:rsid w:val="00E377FD"/>
    <w:rsid w:val="00E47A72"/>
    <w:rsid w:val="00E47B6F"/>
    <w:rsid w:val="00E50226"/>
    <w:rsid w:val="00E51A7A"/>
    <w:rsid w:val="00E53363"/>
    <w:rsid w:val="00E57500"/>
    <w:rsid w:val="00E602C1"/>
    <w:rsid w:val="00E64C69"/>
    <w:rsid w:val="00E67408"/>
    <w:rsid w:val="00E71507"/>
    <w:rsid w:val="00E72121"/>
    <w:rsid w:val="00E7272F"/>
    <w:rsid w:val="00E741BE"/>
    <w:rsid w:val="00E743FE"/>
    <w:rsid w:val="00E74A31"/>
    <w:rsid w:val="00E75439"/>
    <w:rsid w:val="00E76422"/>
    <w:rsid w:val="00E769F8"/>
    <w:rsid w:val="00E76A74"/>
    <w:rsid w:val="00E76AF6"/>
    <w:rsid w:val="00E809BE"/>
    <w:rsid w:val="00E80F5C"/>
    <w:rsid w:val="00E81D82"/>
    <w:rsid w:val="00E859AE"/>
    <w:rsid w:val="00E90A88"/>
    <w:rsid w:val="00E91AC8"/>
    <w:rsid w:val="00E921F2"/>
    <w:rsid w:val="00E924DD"/>
    <w:rsid w:val="00E92C6E"/>
    <w:rsid w:val="00E93AB7"/>
    <w:rsid w:val="00E93D74"/>
    <w:rsid w:val="00E9561F"/>
    <w:rsid w:val="00E95CCC"/>
    <w:rsid w:val="00E96A45"/>
    <w:rsid w:val="00E978CF"/>
    <w:rsid w:val="00E97B6A"/>
    <w:rsid w:val="00EA0FBA"/>
    <w:rsid w:val="00EA1067"/>
    <w:rsid w:val="00EA2FAD"/>
    <w:rsid w:val="00EA3FF7"/>
    <w:rsid w:val="00EA5727"/>
    <w:rsid w:val="00EA6177"/>
    <w:rsid w:val="00EA7BAC"/>
    <w:rsid w:val="00EB1114"/>
    <w:rsid w:val="00EB1F4B"/>
    <w:rsid w:val="00EB2056"/>
    <w:rsid w:val="00EB3C5D"/>
    <w:rsid w:val="00EB401F"/>
    <w:rsid w:val="00EB560E"/>
    <w:rsid w:val="00EB7E71"/>
    <w:rsid w:val="00EB7FAF"/>
    <w:rsid w:val="00EC0465"/>
    <w:rsid w:val="00EC179E"/>
    <w:rsid w:val="00EC199E"/>
    <w:rsid w:val="00EC228D"/>
    <w:rsid w:val="00EC3A29"/>
    <w:rsid w:val="00EC50F3"/>
    <w:rsid w:val="00EC6A4C"/>
    <w:rsid w:val="00EC6B3F"/>
    <w:rsid w:val="00EC711A"/>
    <w:rsid w:val="00EC7A42"/>
    <w:rsid w:val="00ED0D73"/>
    <w:rsid w:val="00ED20A3"/>
    <w:rsid w:val="00ED4DE7"/>
    <w:rsid w:val="00ED542F"/>
    <w:rsid w:val="00ED596E"/>
    <w:rsid w:val="00ED7B3E"/>
    <w:rsid w:val="00EE2591"/>
    <w:rsid w:val="00EE4FB2"/>
    <w:rsid w:val="00EE515C"/>
    <w:rsid w:val="00EE682E"/>
    <w:rsid w:val="00EE77D2"/>
    <w:rsid w:val="00EF041B"/>
    <w:rsid w:val="00EF06AE"/>
    <w:rsid w:val="00EF15FE"/>
    <w:rsid w:val="00EF177D"/>
    <w:rsid w:val="00EF2A28"/>
    <w:rsid w:val="00EF30C3"/>
    <w:rsid w:val="00EF40FE"/>
    <w:rsid w:val="00EF4BC1"/>
    <w:rsid w:val="00EF50F5"/>
    <w:rsid w:val="00EF610C"/>
    <w:rsid w:val="00EF6872"/>
    <w:rsid w:val="00EF7293"/>
    <w:rsid w:val="00EF7345"/>
    <w:rsid w:val="00F009E6"/>
    <w:rsid w:val="00F00FA3"/>
    <w:rsid w:val="00F019FF"/>
    <w:rsid w:val="00F022A1"/>
    <w:rsid w:val="00F0257F"/>
    <w:rsid w:val="00F02D34"/>
    <w:rsid w:val="00F02E33"/>
    <w:rsid w:val="00F031CE"/>
    <w:rsid w:val="00F05B1C"/>
    <w:rsid w:val="00F073FD"/>
    <w:rsid w:val="00F107DF"/>
    <w:rsid w:val="00F10850"/>
    <w:rsid w:val="00F10E40"/>
    <w:rsid w:val="00F1110D"/>
    <w:rsid w:val="00F11921"/>
    <w:rsid w:val="00F13499"/>
    <w:rsid w:val="00F13585"/>
    <w:rsid w:val="00F15EFF"/>
    <w:rsid w:val="00F163D1"/>
    <w:rsid w:val="00F16980"/>
    <w:rsid w:val="00F22A13"/>
    <w:rsid w:val="00F2374E"/>
    <w:rsid w:val="00F24098"/>
    <w:rsid w:val="00F2538C"/>
    <w:rsid w:val="00F25A18"/>
    <w:rsid w:val="00F268A2"/>
    <w:rsid w:val="00F31B21"/>
    <w:rsid w:val="00F31C72"/>
    <w:rsid w:val="00F31F62"/>
    <w:rsid w:val="00F32CB7"/>
    <w:rsid w:val="00F32E9E"/>
    <w:rsid w:val="00F3390F"/>
    <w:rsid w:val="00F36A7E"/>
    <w:rsid w:val="00F36CD6"/>
    <w:rsid w:val="00F41F04"/>
    <w:rsid w:val="00F42F89"/>
    <w:rsid w:val="00F446CF"/>
    <w:rsid w:val="00F470AC"/>
    <w:rsid w:val="00F47782"/>
    <w:rsid w:val="00F478E8"/>
    <w:rsid w:val="00F479DB"/>
    <w:rsid w:val="00F47E5C"/>
    <w:rsid w:val="00F5071B"/>
    <w:rsid w:val="00F509D3"/>
    <w:rsid w:val="00F51A90"/>
    <w:rsid w:val="00F532E1"/>
    <w:rsid w:val="00F53953"/>
    <w:rsid w:val="00F543A6"/>
    <w:rsid w:val="00F60133"/>
    <w:rsid w:val="00F603A5"/>
    <w:rsid w:val="00F60E33"/>
    <w:rsid w:val="00F617C7"/>
    <w:rsid w:val="00F6351B"/>
    <w:rsid w:val="00F65C4E"/>
    <w:rsid w:val="00F676EC"/>
    <w:rsid w:val="00F6792A"/>
    <w:rsid w:val="00F7208C"/>
    <w:rsid w:val="00F73AF5"/>
    <w:rsid w:val="00F764BC"/>
    <w:rsid w:val="00F7651D"/>
    <w:rsid w:val="00F76740"/>
    <w:rsid w:val="00F77AC3"/>
    <w:rsid w:val="00F80493"/>
    <w:rsid w:val="00F8352D"/>
    <w:rsid w:val="00F872B8"/>
    <w:rsid w:val="00F87514"/>
    <w:rsid w:val="00F93E4B"/>
    <w:rsid w:val="00F974B3"/>
    <w:rsid w:val="00F979B6"/>
    <w:rsid w:val="00FA6756"/>
    <w:rsid w:val="00FA766E"/>
    <w:rsid w:val="00FB0585"/>
    <w:rsid w:val="00FB1AA0"/>
    <w:rsid w:val="00FB1F43"/>
    <w:rsid w:val="00FB239E"/>
    <w:rsid w:val="00FB564E"/>
    <w:rsid w:val="00FB56E4"/>
    <w:rsid w:val="00FB5CB2"/>
    <w:rsid w:val="00FB5D0D"/>
    <w:rsid w:val="00FC0F68"/>
    <w:rsid w:val="00FC2EA1"/>
    <w:rsid w:val="00FC30B8"/>
    <w:rsid w:val="00FC3B06"/>
    <w:rsid w:val="00FC3F9D"/>
    <w:rsid w:val="00FC5BB6"/>
    <w:rsid w:val="00FC5C5F"/>
    <w:rsid w:val="00FD0BBF"/>
    <w:rsid w:val="00FD1064"/>
    <w:rsid w:val="00FD351E"/>
    <w:rsid w:val="00FD4E4A"/>
    <w:rsid w:val="00FD71ED"/>
    <w:rsid w:val="00FD78BD"/>
    <w:rsid w:val="00FE0A4A"/>
    <w:rsid w:val="00FE2163"/>
    <w:rsid w:val="00FE3844"/>
    <w:rsid w:val="00FE692E"/>
    <w:rsid w:val="00FF0289"/>
    <w:rsid w:val="00FF0629"/>
    <w:rsid w:val="00FF214B"/>
    <w:rsid w:val="00FF3A77"/>
    <w:rsid w:val="00FF5843"/>
    <w:rsid w:val="00FF5ACC"/>
    <w:rsid w:val="00FF662E"/>
    <w:rsid w:val="00FF6688"/>
    <w:rsid w:val="00FF68C0"/>
    <w:rsid w:val="00FF7C08"/>
    <w:rsid w:val="00FF7D5D"/>
    <w:rsid w:val="025C7FE2"/>
    <w:rsid w:val="032A08F3"/>
    <w:rsid w:val="035366AC"/>
    <w:rsid w:val="03E00FA4"/>
    <w:rsid w:val="06F91CDB"/>
    <w:rsid w:val="077E24CF"/>
    <w:rsid w:val="079E1F33"/>
    <w:rsid w:val="07D76488"/>
    <w:rsid w:val="08793962"/>
    <w:rsid w:val="08A916BA"/>
    <w:rsid w:val="08BE4D43"/>
    <w:rsid w:val="08D31E44"/>
    <w:rsid w:val="0C1909A0"/>
    <w:rsid w:val="0ED404CA"/>
    <w:rsid w:val="0F7D777F"/>
    <w:rsid w:val="10A863D2"/>
    <w:rsid w:val="10B051EA"/>
    <w:rsid w:val="11935A36"/>
    <w:rsid w:val="1323312E"/>
    <w:rsid w:val="14783E6F"/>
    <w:rsid w:val="15904609"/>
    <w:rsid w:val="16762E9E"/>
    <w:rsid w:val="17032A4B"/>
    <w:rsid w:val="172A49A6"/>
    <w:rsid w:val="179F5998"/>
    <w:rsid w:val="18A06C5F"/>
    <w:rsid w:val="190E6DB6"/>
    <w:rsid w:val="19357505"/>
    <w:rsid w:val="1B43620D"/>
    <w:rsid w:val="1BD12C26"/>
    <w:rsid w:val="1F022E86"/>
    <w:rsid w:val="20954C31"/>
    <w:rsid w:val="20A6041B"/>
    <w:rsid w:val="20F7013D"/>
    <w:rsid w:val="216765CB"/>
    <w:rsid w:val="21E453BE"/>
    <w:rsid w:val="22C62907"/>
    <w:rsid w:val="22F459E0"/>
    <w:rsid w:val="23766D54"/>
    <w:rsid w:val="23B9405A"/>
    <w:rsid w:val="25780921"/>
    <w:rsid w:val="25B75E11"/>
    <w:rsid w:val="25C66C0D"/>
    <w:rsid w:val="26BB6C52"/>
    <w:rsid w:val="27850D77"/>
    <w:rsid w:val="27BC0C5C"/>
    <w:rsid w:val="27D775E0"/>
    <w:rsid w:val="283F6C8F"/>
    <w:rsid w:val="29CF629F"/>
    <w:rsid w:val="2AFE0EE9"/>
    <w:rsid w:val="2C956D16"/>
    <w:rsid w:val="2C9E4A5E"/>
    <w:rsid w:val="2D1D7177"/>
    <w:rsid w:val="2EB319C3"/>
    <w:rsid w:val="30164071"/>
    <w:rsid w:val="30231298"/>
    <w:rsid w:val="31094A95"/>
    <w:rsid w:val="31ED36A1"/>
    <w:rsid w:val="32F60752"/>
    <w:rsid w:val="334A67A1"/>
    <w:rsid w:val="35703795"/>
    <w:rsid w:val="36052373"/>
    <w:rsid w:val="368A68CF"/>
    <w:rsid w:val="3B090384"/>
    <w:rsid w:val="3BCE61A8"/>
    <w:rsid w:val="3C310804"/>
    <w:rsid w:val="3DA72CA6"/>
    <w:rsid w:val="3E293A11"/>
    <w:rsid w:val="3F1E2E46"/>
    <w:rsid w:val="3F9F4AE9"/>
    <w:rsid w:val="41477487"/>
    <w:rsid w:val="42D141A5"/>
    <w:rsid w:val="436610DE"/>
    <w:rsid w:val="446B30CE"/>
    <w:rsid w:val="45BC1F7D"/>
    <w:rsid w:val="468B27CB"/>
    <w:rsid w:val="47567125"/>
    <w:rsid w:val="480963B2"/>
    <w:rsid w:val="4A046AE3"/>
    <w:rsid w:val="4AE27186"/>
    <w:rsid w:val="4D7327DD"/>
    <w:rsid w:val="4D9F02DD"/>
    <w:rsid w:val="4FC15E3B"/>
    <w:rsid w:val="502C55BE"/>
    <w:rsid w:val="503A6195"/>
    <w:rsid w:val="50777895"/>
    <w:rsid w:val="532A18CB"/>
    <w:rsid w:val="532E63F6"/>
    <w:rsid w:val="5642783D"/>
    <w:rsid w:val="56CB6683"/>
    <w:rsid w:val="578D6B34"/>
    <w:rsid w:val="578E5A72"/>
    <w:rsid w:val="57A20DD5"/>
    <w:rsid w:val="57CD5587"/>
    <w:rsid w:val="58347AB2"/>
    <w:rsid w:val="587D73B1"/>
    <w:rsid w:val="5A23034B"/>
    <w:rsid w:val="5C286E80"/>
    <w:rsid w:val="5CB21715"/>
    <w:rsid w:val="5E181266"/>
    <w:rsid w:val="5E92044A"/>
    <w:rsid w:val="5EE4203A"/>
    <w:rsid w:val="5FD9719D"/>
    <w:rsid w:val="60DE74DD"/>
    <w:rsid w:val="60FB5768"/>
    <w:rsid w:val="616A6094"/>
    <w:rsid w:val="620F0375"/>
    <w:rsid w:val="64942492"/>
    <w:rsid w:val="64EA3250"/>
    <w:rsid w:val="64F53A02"/>
    <w:rsid w:val="65AE6D43"/>
    <w:rsid w:val="674A5361"/>
    <w:rsid w:val="686E4374"/>
    <w:rsid w:val="68C32116"/>
    <w:rsid w:val="69F64143"/>
    <w:rsid w:val="6AEB4C89"/>
    <w:rsid w:val="6BF7555A"/>
    <w:rsid w:val="6C39246A"/>
    <w:rsid w:val="6C436510"/>
    <w:rsid w:val="6CCD28B6"/>
    <w:rsid w:val="6DC20ECF"/>
    <w:rsid w:val="6F380AC2"/>
    <w:rsid w:val="70832216"/>
    <w:rsid w:val="711D62FD"/>
    <w:rsid w:val="718A3FBC"/>
    <w:rsid w:val="71D271EB"/>
    <w:rsid w:val="72E776A3"/>
    <w:rsid w:val="737B4D87"/>
    <w:rsid w:val="74505A9B"/>
    <w:rsid w:val="74CF452F"/>
    <w:rsid w:val="7684113D"/>
    <w:rsid w:val="76D027D8"/>
    <w:rsid w:val="76E73BC1"/>
    <w:rsid w:val="77AE5338"/>
    <w:rsid w:val="795F1023"/>
    <w:rsid w:val="7B4533FB"/>
    <w:rsid w:val="7D0A3DBF"/>
    <w:rsid w:val="7E591537"/>
    <w:rsid w:val="7F053944"/>
    <w:rsid w:val="7F3665A1"/>
    <w:rsid w:val="7FB61A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416513"/>
  <w15:docId w15:val="{D17BA3A6-797E-4AE6-910C-CAAB34AF4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qFormat="1"/>
    <w:lsdException w:name="annotation text" w:uiPriority="99" w:qFormat="1"/>
    <w:lsdException w:name="header" w:qFormat="1"/>
    <w:lsdException w:name="footer" w:qFormat="1"/>
    <w:lsdException w:name="index heading" w:semiHidden="1" w:qFormat="1"/>
    <w:lsdException w:name="caption" w:semiHidden="1" w:unhideWhenUsed="1" w:qFormat="1"/>
    <w:lsdException w:name="table of figures" w:semiHidden="1" w:qFormat="1"/>
    <w:lsdException w:name="envelope address" w:semiHidden="1" w:unhideWhenUsed="1"/>
    <w:lsdException w:name="envelope return" w:semiHidden="1" w:unhideWhenUsed="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semiHidden="1" w:unhideWhenUsed="1"/>
    <w:lsdException w:name="toa heading" w:semiHidden="1" w:unhideWhenUsed="1"/>
    <w:lsdException w:name="List" w:semiHidden="1" w:unhideWhenUsed="1"/>
    <w:lsdException w:name="List Number" w:qFormat="1"/>
    <w:lsdException w:name="List 2" w:semiHidden="1" w:unhideWhenUsed="1"/>
    <w:lsdException w:name="List 3"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qFormat="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qFormat="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qFormat="1"/>
    <w:lsdException w:name="HTML Typewriter" w:qFormat="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Calibri" w:hAnsi="Calibri" w:cs="宋体"/>
      <w:lang w:val="zh-CN"/>
    </w:rPr>
  </w:style>
  <w:style w:type="paragraph" w:styleId="10">
    <w:name w:val="heading 1"/>
    <w:basedOn w:val="a"/>
    <w:next w:val="a"/>
    <w:link w:val="11"/>
    <w:qFormat/>
    <w:pPr>
      <w:keepNext/>
      <w:tabs>
        <w:tab w:val="left" w:pos="1440"/>
        <w:tab w:val="left" w:pos="5670"/>
      </w:tabs>
      <w:spacing w:beforeLines="100" w:afterLines="100"/>
      <w:ind w:firstLineChars="1203" w:firstLine="2890"/>
      <w:outlineLvl w:val="0"/>
    </w:pPr>
    <w:rPr>
      <w:rFonts w:ascii="黑体" w:eastAsia="黑体" w:hAnsi="Times New Roman" w:cs="Times New Roman"/>
      <w:b/>
      <w:kern w:val="44"/>
      <w:sz w:val="24"/>
      <w:szCs w:val="28"/>
      <w:lang w:val="en-US"/>
    </w:rPr>
  </w:style>
  <w:style w:type="paragraph" w:styleId="21">
    <w:name w:val="heading 2"/>
    <w:basedOn w:val="a"/>
    <w:next w:val="a"/>
    <w:link w:val="22"/>
    <w:qFormat/>
    <w:pPr>
      <w:keepNext/>
      <w:keepLines/>
      <w:spacing w:before="120" w:after="120"/>
      <w:jc w:val="left"/>
      <w:outlineLvl w:val="1"/>
    </w:pPr>
    <w:rPr>
      <w:rFonts w:ascii="宋体" w:eastAsia="宋体" w:hAnsi="宋体" w:cs="Times New Roman"/>
      <w:b/>
      <w:kern w:val="2"/>
      <w:sz w:val="21"/>
      <w:szCs w:val="24"/>
      <w:lang w:val="en-US"/>
    </w:rPr>
  </w:style>
  <w:style w:type="paragraph" w:styleId="30">
    <w:name w:val="heading 3"/>
    <w:basedOn w:val="a"/>
    <w:next w:val="a"/>
    <w:link w:val="31"/>
    <w:qFormat/>
    <w:pPr>
      <w:keepNext/>
      <w:keepLines/>
      <w:shd w:val="clear" w:color="auto" w:fill="FFFFFF"/>
      <w:wordWrap w:val="0"/>
      <w:spacing w:line="390" w:lineRule="atLeast"/>
      <w:outlineLvl w:val="2"/>
    </w:pPr>
    <w:rPr>
      <w:rFonts w:ascii="宋体" w:eastAsia="宋体" w:hAnsi="宋体" w:cs="Times New Roman"/>
      <w:b/>
      <w:kern w:val="2"/>
      <w:sz w:val="21"/>
      <w:szCs w:val="21"/>
    </w:rPr>
  </w:style>
  <w:style w:type="paragraph" w:styleId="4">
    <w:name w:val="heading 4"/>
    <w:basedOn w:val="a"/>
    <w:next w:val="a1"/>
    <w:link w:val="40"/>
    <w:qFormat/>
    <w:pPr>
      <w:keepNext/>
      <w:keepLines/>
      <w:spacing w:before="120" w:after="120"/>
      <w:outlineLvl w:val="3"/>
    </w:pPr>
    <w:rPr>
      <w:rFonts w:ascii="Arial" w:eastAsia="黑体" w:hAnsi="Arial" w:cs="Times New Roman"/>
      <w:b/>
      <w:kern w:val="2"/>
      <w:sz w:val="28"/>
      <w:lang w:val="en-US"/>
    </w:rPr>
  </w:style>
  <w:style w:type="paragraph" w:styleId="5">
    <w:name w:val="heading 5"/>
    <w:basedOn w:val="a"/>
    <w:next w:val="a1"/>
    <w:link w:val="50"/>
    <w:qFormat/>
    <w:pPr>
      <w:keepNext/>
      <w:autoSpaceDE w:val="0"/>
      <w:autoSpaceDN w:val="0"/>
      <w:adjustRightInd w:val="0"/>
      <w:spacing w:beforeLines="50" w:afterLines="50"/>
      <w:outlineLvl w:val="4"/>
    </w:pPr>
    <w:rPr>
      <w:rFonts w:ascii="黑体" w:eastAsia="黑体" w:hAnsi="Times New Roman" w:cs="Times New Roman"/>
      <w:b/>
      <w:color w:val="000000"/>
      <w:sz w:val="28"/>
      <w:lang w:val="en-US"/>
    </w:rPr>
  </w:style>
  <w:style w:type="paragraph" w:styleId="6">
    <w:name w:val="heading 6"/>
    <w:basedOn w:val="a"/>
    <w:next w:val="a"/>
    <w:link w:val="60"/>
    <w:qFormat/>
    <w:pPr>
      <w:keepNext/>
      <w:keepLines/>
      <w:spacing w:before="240" w:after="64" w:line="320" w:lineRule="auto"/>
      <w:outlineLvl w:val="5"/>
    </w:pPr>
    <w:rPr>
      <w:rFonts w:ascii="Arial" w:eastAsia="黑体" w:hAnsi="Arial" w:cs="Times New Roman"/>
      <w:b/>
      <w:bCs/>
      <w:kern w:val="2"/>
      <w:sz w:val="24"/>
      <w:szCs w:val="24"/>
      <w:lang w:val="en-US"/>
    </w:rPr>
  </w:style>
  <w:style w:type="paragraph" w:styleId="7">
    <w:name w:val="heading 7"/>
    <w:basedOn w:val="a"/>
    <w:next w:val="a"/>
    <w:link w:val="70"/>
    <w:qFormat/>
    <w:pPr>
      <w:keepNext/>
      <w:keepLines/>
      <w:spacing w:before="240" w:after="64" w:line="320" w:lineRule="auto"/>
      <w:outlineLvl w:val="6"/>
    </w:pPr>
    <w:rPr>
      <w:rFonts w:ascii="Times New Roman" w:eastAsia="宋体" w:hAnsi="Times New Roman" w:cs="Times New Roman"/>
      <w:b/>
      <w:bCs/>
      <w:kern w:val="2"/>
      <w:sz w:val="24"/>
      <w:szCs w:val="24"/>
      <w:lang w:val="en-US"/>
    </w:rPr>
  </w:style>
  <w:style w:type="paragraph" w:styleId="8">
    <w:name w:val="heading 8"/>
    <w:basedOn w:val="a"/>
    <w:next w:val="a"/>
    <w:link w:val="80"/>
    <w:qFormat/>
    <w:pPr>
      <w:keepNext/>
      <w:keepLines/>
      <w:spacing w:before="240" w:after="64" w:line="320" w:lineRule="auto"/>
      <w:outlineLvl w:val="7"/>
    </w:pPr>
    <w:rPr>
      <w:rFonts w:ascii="Arial" w:eastAsia="黑体" w:hAnsi="Arial" w:cs="Times New Roman"/>
      <w:kern w:val="2"/>
      <w:sz w:val="24"/>
      <w:szCs w:val="24"/>
      <w:lang w:val="en-US"/>
    </w:rPr>
  </w:style>
  <w:style w:type="paragraph" w:styleId="9">
    <w:name w:val="heading 9"/>
    <w:basedOn w:val="a"/>
    <w:next w:val="a"/>
    <w:link w:val="90"/>
    <w:qFormat/>
    <w:pPr>
      <w:keepNext/>
      <w:keepLines/>
      <w:spacing w:before="240" w:after="64" w:line="320" w:lineRule="auto"/>
      <w:outlineLvl w:val="8"/>
    </w:pPr>
    <w:rPr>
      <w:rFonts w:ascii="Arial" w:eastAsia="黑体" w:hAnsi="Arial" w:cs="Times New Roman"/>
      <w:kern w:val="2"/>
      <w:sz w:val="21"/>
      <w:szCs w:val="21"/>
      <w:lang w:val="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Indent"/>
    <w:basedOn w:val="a"/>
    <w:link w:val="a5"/>
    <w:qFormat/>
    <w:pPr>
      <w:ind w:firstLine="645"/>
    </w:pPr>
    <w:rPr>
      <w:rFonts w:ascii="楷体_GB2312" w:eastAsia="楷体_GB2312" w:hAnsi="Times New Roman" w:cs="Times New Roman"/>
      <w:kern w:val="2"/>
      <w:sz w:val="32"/>
      <w:lang w:val="en-US"/>
    </w:rPr>
  </w:style>
  <w:style w:type="paragraph" w:styleId="a1">
    <w:name w:val="Normal Indent"/>
    <w:basedOn w:val="a"/>
    <w:qFormat/>
    <w:pPr>
      <w:ind w:firstLine="420"/>
    </w:pPr>
  </w:style>
  <w:style w:type="paragraph" w:styleId="32">
    <w:name w:val="List 3"/>
    <w:basedOn w:val="a"/>
    <w:qFormat/>
    <w:pPr>
      <w:ind w:left="1260" w:hanging="420"/>
    </w:pPr>
  </w:style>
  <w:style w:type="paragraph" w:styleId="a6">
    <w:name w:val="annotation subject"/>
    <w:basedOn w:val="a7"/>
    <w:next w:val="a7"/>
    <w:link w:val="a8"/>
    <w:semiHidden/>
    <w:qFormat/>
    <w:rPr>
      <w:b/>
      <w:bCs/>
    </w:rPr>
  </w:style>
  <w:style w:type="paragraph" w:styleId="a7">
    <w:name w:val="annotation text"/>
    <w:basedOn w:val="a"/>
    <w:link w:val="a9"/>
    <w:uiPriority w:val="99"/>
    <w:qFormat/>
    <w:pPr>
      <w:jc w:val="left"/>
    </w:pPr>
    <w:rPr>
      <w:rFonts w:ascii="Times New Roman" w:eastAsia="宋体" w:hAnsi="Times New Roman" w:cs="Times New Roman"/>
      <w:kern w:val="2"/>
      <w:sz w:val="21"/>
      <w:lang w:val="en-US"/>
    </w:rPr>
  </w:style>
  <w:style w:type="paragraph" w:styleId="TOC7">
    <w:name w:val="toc 7"/>
    <w:basedOn w:val="a"/>
    <w:next w:val="a"/>
    <w:semiHidden/>
    <w:qFormat/>
    <w:pPr>
      <w:ind w:left="1260"/>
      <w:jc w:val="left"/>
    </w:pPr>
    <w:rPr>
      <w:sz w:val="18"/>
    </w:rPr>
  </w:style>
  <w:style w:type="paragraph" w:styleId="aa">
    <w:name w:val="Body Text First Indent"/>
    <w:basedOn w:val="ab"/>
    <w:qFormat/>
    <w:pPr>
      <w:spacing w:after="120"/>
      <w:ind w:firstLineChars="100" w:firstLine="420"/>
    </w:pPr>
    <w:rPr>
      <w:rFonts w:ascii="Times New Roman" w:eastAsia="宋体" w:hAnsi="Times New Roman"/>
      <w:sz w:val="21"/>
      <w:szCs w:val="24"/>
    </w:rPr>
  </w:style>
  <w:style w:type="paragraph" w:styleId="ab">
    <w:name w:val="Body Text"/>
    <w:basedOn w:val="a"/>
    <w:qFormat/>
    <w:rPr>
      <w:rFonts w:ascii="楷体_GB2312" w:eastAsia="楷体_GB2312" w:hAnsi="Arial"/>
      <w:sz w:val="28"/>
    </w:rPr>
  </w:style>
  <w:style w:type="paragraph" w:styleId="23">
    <w:name w:val="List Number 2"/>
    <w:basedOn w:val="a"/>
    <w:qFormat/>
    <w:pPr>
      <w:tabs>
        <w:tab w:val="left" w:pos="1440"/>
      </w:tabs>
      <w:spacing w:line="360" w:lineRule="auto"/>
      <w:ind w:left="1440" w:hanging="1440"/>
    </w:pPr>
    <w:rPr>
      <w:sz w:val="24"/>
      <w:szCs w:val="24"/>
    </w:rPr>
  </w:style>
  <w:style w:type="paragraph" w:styleId="81">
    <w:name w:val="index 8"/>
    <w:basedOn w:val="a"/>
    <w:next w:val="a"/>
    <w:semiHidden/>
    <w:qFormat/>
    <w:pPr>
      <w:ind w:left="2940"/>
    </w:pPr>
  </w:style>
  <w:style w:type="paragraph" w:styleId="ac">
    <w:name w:val="List Number"/>
    <w:basedOn w:val="a"/>
    <w:qFormat/>
    <w:pPr>
      <w:tabs>
        <w:tab w:val="left" w:pos="2952"/>
      </w:tabs>
      <w:ind w:left="2952" w:hanging="432"/>
    </w:pPr>
    <w:rPr>
      <w:szCs w:val="24"/>
    </w:rPr>
  </w:style>
  <w:style w:type="paragraph" w:styleId="51">
    <w:name w:val="index 5"/>
    <w:basedOn w:val="a"/>
    <w:next w:val="a"/>
    <w:semiHidden/>
    <w:qFormat/>
    <w:pPr>
      <w:ind w:left="1680"/>
    </w:pPr>
  </w:style>
  <w:style w:type="paragraph" w:styleId="ad">
    <w:name w:val="Document Map"/>
    <w:basedOn w:val="a"/>
    <w:link w:val="ae"/>
    <w:semiHidden/>
    <w:qFormat/>
    <w:pPr>
      <w:shd w:val="clear" w:color="auto" w:fill="000080"/>
    </w:pPr>
    <w:rPr>
      <w:rFonts w:ascii="Times New Roman" w:eastAsia="宋体" w:hAnsi="Times New Roman" w:cs="Times New Roman"/>
      <w:kern w:val="2"/>
      <w:sz w:val="21"/>
      <w:lang w:val="en-US"/>
    </w:rPr>
  </w:style>
  <w:style w:type="paragraph" w:styleId="61">
    <w:name w:val="index 6"/>
    <w:basedOn w:val="a"/>
    <w:next w:val="a"/>
    <w:semiHidden/>
    <w:qFormat/>
    <w:pPr>
      <w:ind w:left="2100"/>
    </w:pPr>
  </w:style>
  <w:style w:type="paragraph" w:styleId="af">
    <w:name w:val="Salutation"/>
    <w:basedOn w:val="a"/>
    <w:next w:val="a"/>
    <w:qFormat/>
    <w:rPr>
      <w:rFonts w:ascii="仿宋_GB2312" w:eastAsia="仿宋_GB2312"/>
      <w:sz w:val="28"/>
    </w:rPr>
  </w:style>
  <w:style w:type="paragraph" w:styleId="33">
    <w:name w:val="Body Text 3"/>
    <w:basedOn w:val="a"/>
    <w:qFormat/>
    <w:rPr>
      <w:rFonts w:ascii="仿宋_GB2312" w:eastAsia="仿宋_GB2312" w:hAnsi="Arial"/>
      <w:sz w:val="32"/>
    </w:rPr>
  </w:style>
  <w:style w:type="paragraph" w:styleId="41">
    <w:name w:val="index 4"/>
    <w:basedOn w:val="a"/>
    <w:next w:val="a"/>
    <w:semiHidden/>
    <w:qFormat/>
    <w:pPr>
      <w:ind w:left="1260"/>
    </w:pPr>
  </w:style>
  <w:style w:type="paragraph" w:styleId="TOC5">
    <w:name w:val="toc 5"/>
    <w:basedOn w:val="a"/>
    <w:next w:val="a"/>
    <w:semiHidden/>
    <w:qFormat/>
    <w:pPr>
      <w:ind w:left="840"/>
      <w:jc w:val="left"/>
    </w:pPr>
    <w:rPr>
      <w:sz w:val="18"/>
    </w:rPr>
  </w:style>
  <w:style w:type="paragraph" w:styleId="TOC3">
    <w:name w:val="toc 3"/>
    <w:basedOn w:val="a"/>
    <w:next w:val="a"/>
    <w:semiHidden/>
    <w:qFormat/>
    <w:pPr>
      <w:ind w:left="420"/>
      <w:jc w:val="left"/>
    </w:pPr>
    <w:rPr>
      <w:i/>
    </w:rPr>
  </w:style>
  <w:style w:type="paragraph" w:styleId="af0">
    <w:name w:val="Plain Text"/>
    <w:basedOn w:val="a"/>
    <w:link w:val="af1"/>
    <w:qFormat/>
    <w:rPr>
      <w:rFonts w:ascii="宋体" w:eastAsia="宋体" w:hAnsi="Courier New" w:cs="Times New Roman"/>
      <w:kern w:val="2"/>
      <w:sz w:val="21"/>
      <w:lang w:val="en-US"/>
    </w:rPr>
  </w:style>
  <w:style w:type="paragraph" w:styleId="TOC8">
    <w:name w:val="toc 8"/>
    <w:basedOn w:val="a"/>
    <w:next w:val="a"/>
    <w:semiHidden/>
    <w:qFormat/>
    <w:pPr>
      <w:ind w:left="1470"/>
      <w:jc w:val="left"/>
    </w:pPr>
    <w:rPr>
      <w:sz w:val="18"/>
    </w:rPr>
  </w:style>
  <w:style w:type="paragraph" w:styleId="34">
    <w:name w:val="index 3"/>
    <w:basedOn w:val="a"/>
    <w:next w:val="a"/>
    <w:semiHidden/>
    <w:qFormat/>
    <w:pPr>
      <w:ind w:left="840"/>
    </w:pPr>
  </w:style>
  <w:style w:type="paragraph" w:styleId="af2">
    <w:name w:val="Date"/>
    <w:basedOn w:val="a"/>
    <w:next w:val="a"/>
    <w:qFormat/>
    <w:pPr>
      <w:ind w:leftChars="2500" w:left="100"/>
    </w:pPr>
    <w:rPr>
      <w:sz w:val="28"/>
    </w:rPr>
  </w:style>
  <w:style w:type="paragraph" w:styleId="24">
    <w:name w:val="Body Text Indent 2"/>
    <w:basedOn w:val="a"/>
    <w:link w:val="25"/>
    <w:qFormat/>
    <w:pPr>
      <w:ind w:left="630" w:firstLine="645"/>
    </w:pPr>
    <w:rPr>
      <w:rFonts w:ascii="Arial" w:eastAsia="仿宋_GB2312" w:hAnsi="Arial" w:cs="Times New Roman"/>
      <w:kern w:val="2"/>
      <w:sz w:val="32"/>
      <w:lang w:val="en-US"/>
    </w:rPr>
  </w:style>
  <w:style w:type="paragraph" w:styleId="af3">
    <w:name w:val="endnote text"/>
    <w:basedOn w:val="a"/>
    <w:qFormat/>
    <w:pPr>
      <w:snapToGrid w:val="0"/>
      <w:jc w:val="left"/>
    </w:pPr>
    <w:rPr>
      <w:szCs w:val="24"/>
    </w:rPr>
  </w:style>
  <w:style w:type="paragraph" w:styleId="af4">
    <w:name w:val="Balloon Text"/>
    <w:basedOn w:val="a"/>
    <w:semiHidden/>
    <w:qFormat/>
    <w:rPr>
      <w:sz w:val="18"/>
      <w:szCs w:val="18"/>
    </w:rPr>
  </w:style>
  <w:style w:type="paragraph" w:styleId="af5">
    <w:name w:val="footer"/>
    <w:basedOn w:val="a"/>
    <w:link w:val="af6"/>
    <w:qFormat/>
    <w:pPr>
      <w:tabs>
        <w:tab w:val="center" w:pos="4153"/>
        <w:tab w:val="right" w:pos="8306"/>
      </w:tabs>
      <w:snapToGrid w:val="0"/>
      <w:jc w:val="left"/>
    </w:pPr>
    <w:rPr>
      <w:rFonts w:ascii="Times New Roman" w:eastAsia="宋体" w:hAnsi="Times New Roman" w:cs="Times New Roman"/>
      <w:kern w:val="2"/>
      <w:sz w:val="18"/>
    </w:rPr>
  </w:style>
  <w:style w:type="paragraph" w:styleId="af7">
    <w:name w:val="header"/>
    <w:basedOn w:val="a"/>
    <w:qFormat/>
    <w:pPr>
      <w:pBdr>
        <w:bottom w:val="single" w:sz="6" w:space="1" w:color="auto"/>
      </w:pBdr>
      <w:tabs>
        <w:tab w:val="center" w:pos="4153"/>
        <w:tab w:val="right" w:pos="8306"/>
      </w:tabs>
      <w:snapToGrid w:val="0"/>
      <w:jc w:val="center"/>
    </w:pPr>
    <w:rPr>
      <w:sz w:val="18"/>
    </w:rPr>
  </w:style>
  <w:style w:type="paragraph" w:styleId="af8">
    <w:name w:val="Signature"/>
    <w:basedOn w:val="a"/>
    <w:qFormat/>
    <w:pPr>
      <w:adjustRightInd w:val="0"/>
      <w:spacing w:after="600" w:line="312" w:lineRule="atLeast"/>
      <w:jc w:val="center"/>
      <w:textAlignment w:val="baseline"/>
    </w:pPr>
    <w:rPr>
      <w:rFonts w:eastAsia="仿宋_GB2312"/>
      <w:sz w:val="24"/>
    </w:rPr>
  </w:style>
  <w:style w:type="paragraph" w:styleId="TOC1">
    <w:name w:val="toc 1"/>
    <w:basedOn w:val="a"/>
    <w:next w:val="a"/>
    <w:semiHidden/>
    <w:qFormat/>
    <w:pPr>
      <w:spacing w:before="120" w:after="120"/>
      <w:jc w:val="left"/>
    </w:pPr>
    <w:rPr>
      <w:b/>
      <w:caps/>
    </w:rPr>
  </w:style>
  <w:style w:type="paragraph" w:styleId="TOC4">
    <w:name w:val="toc 4"/>
    <w:basedOn w:val="a"/>
    <w:next w:val="a"/>
    <w:semiHidden/>
    <w:qFormat/>
    <w:pPr>
      <w:ind w:left="630"/>
      <w:jc w:val="left"/>
    </w:pPr>
    <w:rPr>
      <w:sz w:val="18"/>
    </w:rPr>
  </w:style>
  <w:style w:type="paragraph" w:styleId="af9">
    <w:name w:val="index heading"/>
    <w:basedOn w:val="a"/>
    <w:next w:val="12"/>
    <w:semiHidden/>
    <w:qFormat/>
  </w:style>
  <w:style w:type="paragraph" w:styleId="12">
    <w:name w:val="index 1"/>
    <w:basedOn w:val="a"/>
    <w:next w:val="a"/>
    <w:semiHidden/>
    <w:qFormat/>
    <w:rPr>
      <w:rFonts w:ascii="仿宋_GB2312" w:eastAsia="仿宋_GB2312" w:hAnsi="宋体"/>
      <w:sz w:val="30"/>
      <w:szCs w:val="24"/>
    </w:rPr>
  </w:style>
  <w:style w:type="paragraph" w:styleId="afa">
    <w:name w:val="Subtitle"/>
    <w:basedOn w:val="a"/>
    <w:next w:val="a"/>
    <w:qFormat/>
    <w:pPr>
      <w:widowControl/>
      <w:spacing w:after="600" w:line="276" w:lineRule="auto"/>
      <w:jc w:val="left"/>
    </w:pPr>
    <w:rPr>
      <w:rFonts w:ascii="Cambria" w:hAnsi="Cambria"/>
      <w:i/>
      <w:iCs/>
      <w:spacing w:val="13"/>
      <w:sz w:val="24"/>
      <w:szCs w:val="24"/>
      <w:lang w:eastAsia="en-US" w:bidi="en-US"/>
    </w:rPr>
  </w:style>
  <w:style w:type="paragraph" w:styleId="afb">
    <w:name w:val="footnote text"/>
    <w:basedOn w:val="a"/>
    <w:qFormat/>
    <w:pPr>
      <w:snapToGrid w:val="0"/>
      <w:jc w:val="left"/>
    </w:pPr>
    <w:rPr>
      <w:sz w:val="18"/>
      <w:szCs w:val="18"/>
    </w:rPr>
  </w:style>
  <w:style w:type="paragraph" w:styleId="TOC6">
    <w:name w:val="toc 6"/>
    <w:basedOn w:val="a"/>
    <w:next w:val="a"/>
    <w:semiHidden/>
    <w:qFormat/>
    <w:pPr>
      <w:ind w:left="1050"/>
      <w:jc w:val="left"/>
    </w:pPr>
    <w:rPr>
      <w:sz w:val="18"/>
    </w:rPr>
  </w:style>
  <w:style w:type="paragraph" w:styleId="35">
    <w:name w:val="Body Text Indent 3"/>
    <w:basedOn w:val="a"/>
    <w:link w:val="36"/>
    <w:qFormat/>
    <w:pPr>
      <w:ind w:left="645" w:firstLine="645"/>
    </w:pPr>
    <w:rPr>
      <w:rFonts w:ascii="Arial" w:eastAsia="仿宋_GB2312" w:hAnsi="Arial" w:cs="Times New Roman"/>
      <w:color w:val="FFFF00"/>
      <w:kern w:val="2"/>
      <w:sz w:val="32"/>
      <w:lang w:val="en-US"/>
    </w:rPr>
  </w:style>
  <w:style w:type="paragraph" w:styleId="71">
    <w:name w:val="index 7"/>
    <w:basedOn w:val="a"/>
    <w:next w:val="a"/>
    <w:semiHidden/>
    <w:qFormat/>
    <w:pPr>
      <w:ind w:left="2520"/>
    </w:pPr>
  </w:style>
  <w:style w:type="paragraph" w:styleId="91">
    <w:name w:val="index 9"/>
    <w:basedOn w:val="a"/>
    <w:next w:val="a"/>
    <w:semiHidden/>
    <w:qFormat/>
    <w:pPr>
      <w:ind w:left="3360"/>
    </w:pPr>
  </w:style>
  <w:style w:type="paragraph" w:styleId="afc">
    <w:name w:val="table of figures"/>
    <w:basedOn w:val="a"/>
    <w:next w:val="a"/>
    <w:semiHidden/>
    <w:qFormat/>
    <w:pPr>
      <w:ind w:left="840" w:hanging="420"/>
    </w:pPr>
  </w:style>
  <w:style w:type="paragraph" w:styleId="TOC2">
    <w:name w:val="toc 2"/>
    <w:basedOn w:val="a"/>
    <w:next w:val="a"/>
    <w:semiHidden/>
    <w:qFormat/>
    <w:pPr>
      <w:ind w:left="210"/>
      <w:jc w:val="left"/>
    </w:pPr>
    <w:rPr>
      <w:smallCaps/>
    </w:rPr>
  </w:style>
  <w:style w:type="paragraph" w:styleId="TOC9">
    <w:name w:val="toc 9"/>
    <w:basedOn w:val="a"/>
    <w:next w:val="a"/>
    <w:semiHidden/>
    <w:qFormat/>
    <w:pPr>
      <w:ind w:left="1680"/>
      <w:jc w:val="left"/>
    </w:pPr>
    <w:rPr>
      <w:sz w:val="18"/>
    </w:rPr>
  </w:style>
  <w:style w:type="paragraph" w:styleId="26">
    <w:name w:val="Body Text 2"/>
    <w:basedOn w:val="a"/>
    <w:qFormat/>
    <w:pPr>
      <w:widowControl/>
      <w:jc w:val="center"/>
    </w:pPr>
    <w:rPr>
      <w:rFonts w:ascii="楷体_GB2312" w:eastAsia="楷体_GB2312"/>
      <w:sz w:val="2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lang w:val="en-US"/>
    </w:rPr>
  </w:style>
  <w:style w:type="paragraph" w:styleId="afd">
    <w:name w:val="Normal (Web)"/>
    <w:basedOn w:val="a"/>
    <w:qFormat/>
    <w:pPr>
      <w:widowControl/>
      <w:spacing w:before="100" w:beforeAutospacing="1" w:after="100" w:afterAutospacing="1"/>
      <w:jc w:val="left"/>
    </w:pPr>
    <w:rPr>
      <w:rFonts w:ascii="Arial" w:eastAsia="Arial Unicode MS" w:hAnsi="Arial" w:cs="Arial"/>
      <w:sz w:val="24"/>
      <w:szCs w:val="24"/>
    </w:rPr>
  </w:style>
  <w:style w:type="paragraph" w:styleId="27">
    <w:name w:val="index 2"/>
    <w:basedOn w:val="a"/>
    <w:next w:val="a"/>
    <w:semiHidden/>
    <w:qFormat/>
    <w:pPr>
      <w:ind w:left="420"/>
    </w:pPr>
  </w:style>
  <w:style w:type="paragraph" w:styleId="afe">
    <w:name w:val="Title"/>
    <w:basedOn w:val="a"/>
    <w:link w:val="aff"/>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sz w:val="28"/>
      <w:lang w:val="en-GB"/>
    </w:rPr>
  </w:style>
  <w:style w:type="character" w:styleId="aff0">
    <w:name w:val="Strong"/>
    <w:qFormat/>
    <w:rPr>
      <w:b/>
      <w:bCs/>
    </w:rPr>
  </w:style>
  <w:style w:type="character" w:styleId="aff1">
    <w:name w:val="endnote reference"/>
    <w:qFormat/>
    <w:rPr>
      <w:vertAlign w:val="superscript"/>
    </w:rPr>
  </w:style>
  <w:style w:type="character" w:styleId="aff2">
    <w:name w:val="page number"/>
    <w:basedOn w:val="a2"/>
    <w:qFormat/>
  </w:style>
  <w:style w:type="character" w:styleId="aff3">
    <w:name w:val="FollowedHyperlink"/>
    <w:qFormat/>
    <w:rPr>
      <w:color w:val="800080"/>
      <w:u w:val="single"/>
    </w:rPr>
  </w:style>
  <w:style w:type="character" w:styleId="aff4">
    <w:name w:val="Emphasis"/>
    <w:qFormat/>
    <w:rPr>
      <w:b/>
      <w:bCs/>
      <w:i/>
      <w:iCs/>
      <w:spacing w:val="10"/>
      <w:shd w:val="clear" w:color="auto" w:fill="auto"/>
    </w:rPr>
  </w:style>
  <w:style w:type="character" w:styleId="aff5">
    <w:name w:val="line number"/>
    <w:basedOn w:val="a2"/>
    <w:qFormat/>
  </w:style>
  <w:style w:type="character" w:styleId="HTML1">
    <w:name w:val="HTML Typewriter"/>
    <w:qFormat/>
    <w:rPr>
      <w:rFonts w:ascii="宋体" w:eastAsia="宋体" w:hAnsi="宋体" w:cs="宋体"/>
      <w:sz w:val="24"/>
      <w:szCs w:val="24"/>
    </w:rPr>
  </w:style>
  <w:style w:type="character" w:styleId="aff6">
    <w:name w:val="Hyperlink"/>
    <w:qFormat/>
    <w:rPr>
      <w:color w:val="0000FF"/>
      <w:u w:val="single"/>
    </w:rPr>
  </w:style>
  <w:style w:type="character" w:styleId="aff7">
    <w:name w:val="annotation reference"/>
    <w:qFormat/>
    <w:rPr>
      <w:sz w:val="21"/>
    </w:rPr>
  </w:style>
  <w:style w:type="character" w:styleId="aff8">
    <w:name w:val="footnote reference"/>
    <w:qFormat/>
    <w:rPr>
      <w:vertAlign w:val="superscript"/>
    </w:rPr>
  </w:style>
  <w:style w:type="character" w:styleId="HTML2">
    <w:name w:val="HTML Sample"/>
    <w:qFormat/>
    <w:rPr>
      <w:rFonts w:ascii="Courier New" w:eastAsia="宋体" w:hAnsi="宋体" w:cs="Courier New"/>
    </w:rPr>
  </w:style>
  <w:style w:type="table" w:styleId="aff9">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6">
    <w:name w:val="Pa6"/>
    <w:basedOn w:val="a"/>
    <w:next w:val="a"/>
    <w:qFormat/>
    <w:pPr>
      <w:autoSpaceDE w:val="0"/>
      <w:autoSpaceDN w:val="0"/>
      <w:adjustRightInd w:val="0"/>
      <w:spacing w:line="241" w:lineRule="atLeast"/>
      <w:jc w:val="left"/>
    </w:pPr>
    <w:rPr>
      <w:rFonts w:ascii="HYDaHeiJ" w:eastAsia="HYDaHeiJ"/>
      <w:sz w:val="24"/>
      <w:szCs w:val="24"/>
    </w:rPr>
  </w:style>
  <w:style w:type="paragraph" w:customStyle="1" w:styleId="contentlineheight">
    <w:name w:val="content_lineheight"/>
    <w:basedOn w:val="a"/>
    <w:qFormat/>
    <w:pPr>
      <w:widowControl/>
      <w:spacing w:before="100" w:beforeAutospacing="1" w:after="100" w:afterAutospacing="1"/>
      <w:jc w:val="left"/>
    </w:pPr>
    <w:rPr>
      <w:rFonts w:ascii="宋体" w:hAnsi="宋体"/>
      <w:sz w:val="24"/>
      <w:szCs w:val="24"/>
    </w:rPr>
  </w:style>
  <w:style w:type="paragraph" w:customStyle="1" w:styleId="xl50">
    <w:name w:val="xl50"/>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affa">
    <w:name w:val="列表内容"/>
    <w:basedOn w:val="a"/>
    <w:next w:val="a"/>
    <w:qFormat/>
    <w:pPr>
      <w:widowControl/>
      <w:tabs>
        <w:tab w:val="left" w:pos="840"/>
      </w:tabs>
      <w:ind w:left="840" w:hanging="420"/>
      <w:jc w:val="left"/>
    </w:pPr>
    <w:rPr>
      <w:sz w:val="18"/>
      <w:szCs w:val="24"/>
    </w:rPr>
  </w:style>
  <w:style w:type="paragraph" w:customStyle="1" w:styleId="affb">
    <w:name w:val="标准文本"/>
    <w:basedOn w:val="a"/>
    <w:qFormat/>
    <w:pPr>
      <w:spacing w:line="360" w:lineRule="auto"/>
      <w:ind w:firstLineChars="200" w:firstLine="480"/>
    </w:pPr>
    <w:rPr>
      <w:sz w:val="24"/>
      <w:szCs w:val="24"/>
    </w:rPr>
  </w:style>
  <w:style w:type="paragraph" w:customStyle="1" w:styleId="4Char">
    <w:name w:val="样式4 Char"/>
    <w:basedOn w:val="a"/>
    <w:qFormat/>
    <w:pPr>
      <w:widowControl/>
      <w:spacing w:line="360" w:lineRule="auto"/>
      <w:ind w:firstLine="480"/>
      <w:jc w:val="left"/>
    </w:pPr>
    <w:rPr>
      <w:color w:val="000000"/>
      <w:sz w:val="24"/>
      <w:szCs w:val="24"/>
    </w:rPr>
  </w:style>
  <w:style w:type="paragraph" w:customStyle="1" w:styleId="210">
    <w:name w:val="正文文本 21"/>
    <w:basedOn w:val="a"/>
    <w:qFormat/>
    <w:pPr>
      <w:widowControl/>
      <w:overflowPunct w:val="0"/>
      <w:autoSpaceDE w:val="0"/>
      <w:autoSpaceDN w:val="0"/>
      <w:adjustRightInd w:val="0"/>
      <w:ind w:left="720" w:hanging="720"/>
      <w:textAlignment w:val="baseline"/>
    </w:pPr>
    <w:rPr>
      <w:sz w:val="24"/>
      <w:lang w:val="en-GB"/>
    </w:rPr>
  </w:style>
  <w:style w:type="paragraph" w:customStyle="1" w:styleId="13">
    <w:name w:val="表格1"/>
    <w:basedOn w:val="a"/>
    <w:qFormat/>
    <w:pPr>
      <w:adjustRightInd w:val="0"/>
      <w:textAlignment w:val="baseline"/>
    </w:pPr>
    <w:rPr>
      <w:rFonts w:ascii="宋体"/>
      <w:kern w:val="24"/>
      <w:szCs w:val="21"/>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rPr>
  </w:style>
  <w:style w:type="paragraph" w:customStyle="1" w:styleId="font7">
    <w:name w:val="font7"/>
    <w:basedOn w:val="a"/>
    <w:qFormat/>
    <w:pPr>
      <w:widowControl/>
      <w:spacing w:before="100" w:beforeAutospacing="1" w:after="100" w:afterAutospacing="1"/>
      <w:jc w:val="left"/>
    </w:pPr>
    <w:rPr>
      <w:rFonts w:ascii="宋体" w:hAnsi="宋体" w:hint="eastAsia"/>
      <w:b/>
      <w:bCs/>
      <w:sz w:val="24"/>
      <w:szCs w:val="24"/>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rPr>
  </w:style>
  <w:style w:type="paragraph" w:customStyle="1" w:styleId="3">
    <w:name w:val="丁华标题3"/>
    <w:basedOn w:val="20"/>
    <w:next w:val="affc"/>
    <w:qFormat/>
    <w:pPr>
      <w:numPr>
        <w:ilvl w:val="2"/>
      </w:numPr>
      <w:tabs>
        <w:tab w:val="left" w:pos="1470"/>
        <w:tab w:val="left" w:pos="1980"/>
      </w:tabs>
      <w:spacing w:after="0"/>
      <w:ind w:left="1980" w:hanging="420"/>
      <w:outlineLvl w:val="2"/>
    </w:pPr>
    <w:rPr>
      <w:sz w:val="24"/>
    </w:rPr>
  </w:style>
  <w:style w:type="paragraph" w:customStyle="1" w:styleId="20">
    <w:name w:val="丁华标题2"/>
    <w:basedOn w:val="21"/>
    <w:next w:val="affc"/>
    <w:qFormat/>
    <w:pPr>
      <w:numPr>
        <w:ilvl w:val="1"/>
        <w:numId w:val="1"/>
      </w:numPr>
      <w:spacing w:line="415" w:lineRule="auto"/>
    </w:pPr>
    <w:rPr>
      <w:rFonts w:ascii="Arial" w:eastAsia="黑体" w:hAnsi="Arial"/>
      <w:b w:val="0"/>
      <w:sz w:val="28"/>
      <w:szCs w:val="20"/>
    </w:rPr>
  </w:style>
  <w:style w:type="paragraph" w:customStyle="1" w:styleId="affc">
    <w:name w:val="丁华正文"/>
    <w:basedOn w:val="35"/>
    <w:qFormat/>
    <w:pPr>
      <w:adjustRightInd w:val="0"/>
      <w:snapToGrid w:val="0"/>
      <w:spacing w:line="360" w:lineRule="auto"/>
      <w:ind w:left="0" w:firstLine="510"/>
    </w:pPr>
    <w:rPr>
      <w:rFonts w:ascii="Times New Roman" w:eastAsia="宋体" w:hAnsi="Times New Roman"/>
      <w:color w:val="auto"/>
      <w:sz w:val="24"/>
      <w:szCs w:val="16"/>
    </w:rPr>
  </w:style>
  <w:style w:type="paragraph" w:customStyle="1" w:styleId="14">
    <w:name w:val="马刚标题1"/>
    <w:basedOn w:val="10"/>
    <w:next w:val="a"/>
    <w:qFormat/>
    <w:pPr>
      <w:keepLines/>
      <w:tabs>
        <w:tab w:val="clear" w:pos="1440"/>
        <w:tab w:val="clear" w:pos="5670"/>
        <w:tab w:val="left" w:pos="315"/>
        <w:tab w:val="left" w:pos="567"/>
      </w:tabs>
      <w:spacing w:beforeLines="0" w:afterLines="0" w:line="576" w:lineRule="auto"/>
      <w:ind w:left="567" w:firstLineChars="0" w:hanging="567"/>
      <w:jc w:val="left"/>
    </w:pPr>
    <w:rPr>
      <w:rFonts w:ascii="Times New Roman"/>
      <w:b w:val="0"/>
      <w:sz w:val="32"/>
      <w:szCs w:val="20"/>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hAnsi="Tahoma" w:cs="Tahoma"/>
      <w:sz w:val="24"/>
    </w:rPr>
  </w:style>
  <w:style w:type="paragraph" w:customStyle="1" w:styleId="affd">
    <w:name w:val="公文正文"/>
    <w:basedOn w:val="a0"/>
    <w:qFormat/>
    <w:pPr>
      <w:ind w:firstLineChars="200" w:firstLine="200"/>
    </w:pPr>
    <w:rPr>
      <w:rFonts w:ascii="仿宋_GB2312" w:eastAsia="仿宋_GB2312" w:hAnsi="宋体"/>
      <w:kern w:val="28"/>
      <w:sz w:val="28"/>
      <w:szCs w:val="24"/>
    </w:rPr>
  </w:style>
  <w:style w:type="paragraph" w:customStyle="1" w:styleId="xl45">
    <w:name w:val="xl45"/>
    <w:basedOn w:val="a"/>
    <w:qFormat/>
    <w:pPr>
      <w:widowControl/>
      <w:pBdr>
        <w:left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flNote">
    <w:name w:val="flNote"/>
    <w:basedOn w:val="a"/>
    <w:qFormat/>
    <w:pPr>
      <w:adjustRightInd w:val="0"/>
      <w:spacing w:before="567" w:line="360" w:lineRule="atLeast"/>
      <w:jc w:val="center"/>
      <w:textAlignment w:val="baseline"/>
    </w:pPr>
    <w:rPr>
      <w:rFonts w:eastAsia="黑体"/>
      <w:b/>
      <w:sz w:val="24"/>
    </w:rPr>
  </w:style>
  <w:style w:type="paragraph" w:customStyle="1" w:styleId="42">
    <w:name w:val="标题 4宋体"/>
    <w:basedOn w:val="4"/>
    <w:qFormat/>
    <w:pPr>
      <w:keepLines w:val="0"/>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i/>
      <w:iCs/>
    </w:rPr>
  </w:style>
  <w:style w:type="paragraph" w:customStyle="1" w:styleId="affe">
    <w:name w:val="a"/>
    <w:basedOn w:val="a"/>
    <w:qFormat/>
    <w:pPr>
      <w:widowControl/>
      <w:spacing w:before="100" w:beforeAutospacing="1" w:after="100" w:afterAutospacing="1"/>
    </w:pPr>
    <w:rPr>
      <w:rFonts w:ascii="宋体" w:hAnsi="宋体"/>
      <w:sz w:val="24"/>
      <w:szCs w:val="24"/>
    </w:rPr>
  </w:style>
  <w:style w:type="paragraph" w:customStyle="1" w:styleId="025">
    <w:name w:val="样式 段后: 0.25 行"/>
    <w:basedOn w:val="a"/>
    <w:qFormat/>
    <w:pPr>
      <w:widowControl/>
      <w:spacing w:afterLines="25" w:line="300" w:lineRule="auto"/>
      <w:ind w:firstLineChars="200" w:firstLine="420"/>
      <w:jc w:val="left"/>
    </w:pPr>
    <w:rPr>
      <w:rFonts w:ascii="Arial" w:hAnsi="Arial"/>
      <w:sz w:val="22"/>
      <w:lang w:eastAsia="en-US" w:bidi="en-US"/>
    </w:rPr>
  </w:style>
  <w:style w:type="paragraph" w:customStyle="1" w:styleId="afff">
    <w:name w:val="项目符号：一级"/>
    <w:basedOn w:val="afff0"/>
    <w:next w:val="afff0"/>
    <w:qFormat/>
    <w:pPr>
      <w:ind w:rightChars="-64" w:right="-134"/>
    </w:pPr>
    <w:rPr>
      <w:bCs w:val="0"/>
    </w:rPr>
  </w:style>
  <w:style w:type="paragraph" w:customStyle="1" w:styleId="afff0">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hAnsi="宋体"/>
      <w:bCs/>
      <w:szCs w:val="21"/>
    </w:rPr>
  </w:style>
  <w:style w:type="paragraph" w:customStyle="1" w:styleId="15">
    <w:name w:val="纯文本1"/>
    <w:basedOn w:val="a"/>
    <w:qFormat/>
    <w:pPr>
      <w:adjustRightInd w:val="0"/>
      <w:textAlignment w:val="baseline"/>
    </w:pPr>
    <w:rPr>
      <w:rFonts w:ascii="宋体" w:eastAsia="楷体_GB2312" w:hAnsi="宋体"/>
      <w:sz w:val="28"/>
    </w:rPr>
  </w:style>
  <w:style w:type="paragraph" w:customStyle="1" w:styleId="afff1">
    <w:name w:val="文档正文"/>
    <w:basedOn w:val="a"/>
    <w:qFormat/>
    <w:pPr>
      <w:spacing w:line="360" w:lineRule="auto"/>
    </w:pPr>
    <w:rPr>
      <w:rFonts w:ascii="宋体" w:hAnsi="宋体"/>
      <w:b/>
      <w:bCs/>
      <w:szCs w:val="24"/>
    </w:r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CharCharChar">
    <w:name w:val="Char Char Char"/>
    <w:basedOn w:val="ad"/>
    <w:qFormat/>
    <w:pPr>
      <w:spacing w:line="436" w:lineRule="exact"/>
    </w:pPr>
    <w:rPr>
      <w:szCs w:val="24"/>
    </w:rPr>
  </w:style>
  <w:style w:type="paragraph" w:customStyle="1" w:styleId="CharCharChar1">
    <w:name w:val="Char Char Char1"/>
    <w:basedOn w:val="a"/>
    <w:qFormat/>
    <w:rPr>
      <w:rFonts w:ascii="Tahoma" w:hAnsi="Tahoma"/>
      <w:sz w:val="24"/>
    </w:rPr>
  </w:style>
  <w:style w:type="paragraph" w:customStyle="1" w:styleId="62">
    <w:name w:val="标题6"/>
    <w:basedOn w:val="5"/>
    <w:qFormat/>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Char1">
    <w:name w:val="Char1"/>
    <w:basedOn w:val="a"/>
    <w:qFormat/>
    <w:rPr>
      <w:rFonts w:ascii="仿宋_GB2312" w:eastAsia="仿宋_GB2312" w:hAnsi="宋体"/>
      <w:b/>
      <w:sz w:val="32"/>
      <w:szCs w:val="32"/>
    </w:rPr>
  </w:style>
  <w:style w:type="paragraph" w:customStyle="1" w:styleId="37">
    <w:name w:val="样式3"/>
    <w:basedOn w:val="a"/>
    <w:next w:val="a"/>
    <w:qFormat/>
    <w:pPr>
      <w:spacing w:line="360" w:lineRule="auto"/>
    </w:pPr>
  </w:style>
  <w:style w:type="paragraph" w:customStyle="1" w:styleId="zw">
    <w:name w:val="zw"/>
    <w:basedOn w:val="a"/>
    <w:qFormat/>
    <w:pPr>
      <w:widowControl/>
      <w:spacing w:line="360" w:lineRule="auto"/>
      <w:ind w:firstLineChars="200" w:firstLine="480"/>
      <w:jc w:val="left"/>
    </w:pPr>
    <w:rPr>
      <w:rFonts w:ascii="宋体" w:hAnsi="宋体"/>
      <w:bCs/>
      <w:sz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afff2">
    <w:name w:val="小四 段落 宋体"/>
    <w:basedOn w:val="ac"/>
    <w:qFormat/>
    <w:pPr>
      <w:tabs>
        <w:tab w:val="clear" w:pos="2952"/>
      </w:tabs>
      <w:spacing w:line="360" w:lineRule="auto"/>
      <w:ind w:left="113" w:right="113" w:firstLine="425"/>
      <w:jc w:val="left"/>
    </w:pPr>
    <w:rPr>
      <w:sz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rPr>
  </w:style>
  <w:style w:type="paragraph" w:customStyle="1" w:styleId="16">
    <w:name w:val="标题1，章节第一层"/>
    <w:basedOn w:val="afff0"/>
    <w:next w:val="afff0"/>
    <w:qFormat/>
    <w:pPr>
      <w:tabs>
        <w:tab w:val="left" w:pos="693"/>
      </w:tabs>
      <w:spacing w:beforeLines="0"/>
      <w:ind w:left="482"/>
      <w:outlineLvl w:val="0"/>
    </w:pPr>
    <w:rPr>
      <w:color w:val="000000"/>
      <w:sz w:val="24"/>
      <w:szCs w:val="24"/>
    </w:rPr>
  </w:style>
  <w:style w:type="paragraph" w:customStyle="1" w:styleId="afff3">
    <w:name w:val="正文表标题"/>
    <w:next w:val="afff4"/>
    <w:qFormat/>
    <w:pPr>
      <w:tabs>
        <w:tab w:val="left" w:pos="900"/>
      </w:tabs>
      <w:ind w:left="900" w:hanging="420"/>
      <w:jc w:val="center"/>
    </w:pPr>
    <w:rPr>
      <w:rFonts w:ascii="黑体" w:eastAsia="黑体"/>
      <w:sz w:val="21"/>
    </w:rPr>
  </w:style>
  <w:style w:type="paragraph" w:customStyle="1" w:styleId="afff4">
    <w:name w:val="段"/>
    <w:qFormat/>
    <w:pPr>
      <w:autoSpaceDE w:val="0"/>
      <w:autoSpaceDN w:val="0"/>
      <w:ind w:firstLineChars="200" w:firstLine="200"/>
      <w:jc w:val="both"/>
    </w:pPr>
    <w:rPr>
      <w:rFonts w:ascii="宋体"/>
      <w:sz w:val="21"/>
    </w:rPr>
  </w:style>
  <w:style w:type="paragraph" w:customStyle="1" w:styleId="DefaultText">
    <w:name w:val="Default Text"/>
    <w:basedOn w:val="a"/>
    <w:qFormat/>
    <w:pPr>
      <w:widowControl/>
      <w:jc w:val="left"/>
    </w:pPr>
    <w:rPr>
      <w:sz w:val="24"/>
      <w:lang w:eastAsia="en-US"/>
    </w:rPr>
  </w:style>
  <w:style w:type="paragraph" w:customStyle="1" w:styleId="retrait3">
    <w:name w:val="retrait3"/>
    <w:basedOn w:val="a"/>
    <w:qFormat/>
    <w:pPr>
      <w:widowControl/>
      <w:spacing w:before="20" w:after="20"/>
      <w:ind w:left="851"/>
      <w:jc w:val="left"/>
    </w:pPr>
    <w:rPr>
      <w:rFonts w:ascii="Arial" w:hAnsi="Arial"/>
      <w:sz w:val="24"/>
      <w:lang w:val="en-GB"/>
    </w:rPr>
  </w:style>
  <w:style w:type="paragraph" w:customStyle="1" w:styleId="afff5">
    <w:name w:val="表格"/>
    <w:basedOn w:val="a"/>
    <w:qFormat/>
    <w:pPr>
      <w:snapToGrid w:val="0"/>
      <w:ind w:firstLineChars="21" w:firstLine="21"/>
    </w:pPr>
    <w:rPr>
      <w:rFonts w:ascii="宋体" w:hAnsi="宋体"/>
    </w:rPr>
  </w:style>
  <w:style w:type="paragraph" w:customStyle="1" w:styleId="CharCharCharCharCharCharCharCharCharCharCharCharCharChar">
    <w:name w:val="Char Char Char Char Char Char Char Char Char Char Char Char Char Char"/>
    <w:basedOn w:val="a"/>
    <w:qFormat/>
    <w:rPr>
      <w:rFonts w:ascii="Tahoma" w:hAnsi="Tahoma" w:cs="Tahoma"/>
      <w:sz w:val="24"/>
    </w:rPr>
  </w:style>
  <w:style w:type="paragraph" w:customStyle="1" w:styleId="17">
    <w:name w:val="正文缩进1"/>
    <w:basedOn w:val="a"/>
    <w:link w:val="Char10"/>
    <w:qFormat/>
    <w:pPr>
      <w:ind w:firstLine="420"/>
    </w:pPr>
    <w:rPr>
      <w:rFonts w:ascii="Times New Roman" w:eastAsia="宋体" w:hAnsi="Times New Roman" w:cs="Times New Roman"/>
    </w:rPr>
  </w:style>
  <w:style w:type="paragraph" w:customStyle="1" w:styleId="CharCharCharCharCharCharChar">
    <w:name w:val="Char Char Char Char Char Char Char"/>
    <w:basedOn w:val="a"/>
    <w:qFormat/>
    <w:pPr>
      <w:jc w:val="left"/>
    </w:pPr>
    <w:rPr>
      <w:rFonts w:ascii="Tahoma" w:hAnsi="Tahoma"/>
      <w:sz w:val="24"/>
    </w:rPr>
  </w:style>
  <w:style w:type="paragraph" w:customStyle="1" w:styleId="CharCharCharCharCharChar">
    <w:name w:val="Char Char Char Char Char Char"/>
    <w:basedOn w:val="a"/>
    <w:qFormat/>
    <w:rPr>
      <w:rFonts w:ascii="Tahoma" w:hAnsi="Tahoma" w:cs="Tahoma"/>
      <w:sz w:val="24"/>
    </w:rPr>
  </w:style>
  <w:style w:type="paragraph" w:customStyle="1" w:styleId="18">
    <w:name w:val="正文1"/>
    <w:basedOn w:val="a"/>
    <w:qFormat/>
  </w:style>
  <w:style w:type="paragraph" w:customStyle="1" w:styleId="CharChar">
    <w:name w:val="Char Char"/>
    <w:basedOn w:val="a"/>
    <w:qFormat/>
    <w:rPr>
      <w:rFonts w:ascii="Tahoma" w:hAnsi="Tahoma" w:cs="Tahoma"/>
      <w:sz w:val="24"/>
    </w:rPr>
  </w:style>
  <w:style w:type="paragraph" w:customStyle="1" w:styleId="22Heading2HiddenHeading2CCBSheading2H2h2">
    <w:name w:val="样式 标题 2第一章 标题 2Heading 2 HiddenHeading 2 CCBSheading 2H2h2..."/>
    <w:basedOn w:val="21"/>
    <w:qFormat/>
    <w:pPr>
      <w:keepLines w:val="0"/>
      <w:tabs>
        <w:tab w:val="left" w:pos="360"/>
      </w:tabs>
      <w:adjustRightInd w:val="0"/>
      <w:spacing w:beforeLines="50" w:afterLines="50"/>
      <w:ind w:left="360" w:hanging="360"/>
      <w:jc w:val="center"/>
      <w:textAlignment w:val="baseline"/>
    </w:pPr>
    <w:rPr>
      <w:rFonts w:ascii="黑体" w:eastAsia="黑体" w:hAnsi="Times New Roman" w:cs="宋体"/>
      <w:b w:val="0"/>
      <w:kern w:val="0"/>
      <w:sz w:val="32"/>
      <w:szCs w:val="20"/>
    </w:rPr>
  </w:style>
  <w:style w:type="paragraph" w:customStyle="1" w:styleId="xl59">
    <w:name w:val="xl59"/>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CharCharCharCharCharCharChar1">
    <w:name w:val="Char Char Char Char Char Char Char1"/>
    <w:basedOn w:val="a"/>
    <w:qFormat/>
    <w:rPr>
      <w:rFonts w:ascii="Tahoma" w:hAnsi="Tahoma"/>
      <w:sz w:val="24"/>
    </w:rPr>
  </w:style>
  <w:style w:type="paragraph" w:customStyle="1" w:styleId="19">
    <w:name w:val="1"/>
    <w:basedOn w:val="a"/>
    <w:next w:val="26"/>
    <w:qFormat/>
    <w:pPr>
      <w:spacing w:line="360" w:lineRule="auto"/>
    </w:pPr>
    <w:rPr>
      <w:rFonts w:eastAsia="仿宋_GB2312"/>
      <w:sz w:val="24"/>
      <w:szCs w:val="24"/>
    </w:rPr>
  </w:style>
  <w:style w:type="paragraph" w:customStyle="1" w:styleId="Char">
    <w:name w:val="Char"/>
    <w:basedOn w:val="a"/>
    <w:qFormat/>
    <w:pPr>
      <w:spacing w:afterLines="50" w:line="360" w:lineRule="auto"/>
    </w:pPr>
    <w:rPr>
      <w:rFonts w:ascii="Tahoma" w:hAnsi="Tahoma"/>
      <w:sz w:val="24"/>
    </w:rPr>
  </w:style>
  <w:style w:type="paragraph" w:customStyle="1" w:styleId="afff6">
    <w:name w:val="二级条标题"/>
    <w:basedOn w:val="a"/>
    <w:next w:val="afff4"/>
    <w:qFormat/>
    <w:pPr>
      <w:widowControl/>
      <w:tabs>
        <w:tab w:val="left" w:pos="2240"/>
      </w:tabs>
      <w:ind w:hanging="420"/>
      <w:outlineLvl w:val="3"/>
    </w:pPr>
    <w:rPr>
      <w:rFonts w:eastAsia="黑体"/>
    </w:rPr>
  </w:style>
  <w:style w:type="paragraph" w:customStyle="1" w:styleId="CharCharCharCharCharCharCharCharCharCharCharCharChar">
    <w:name w:val="Char Char Char Char Char Char Char Char Char Char Char Char Char"/>
    <w:basedOn w:val="ad"/>
    <w:qFormat/>
    <w:rPr>
      <w:rFonts w:ascii="Tahoma" w:hAnsi="Tahoma"/>
      <w:sz w:val="24"/>
      <w:szCs w:val="24"/>
    </w:rPr>
  </w:style>
  <w:style w:type="paragraph" w:customStyle="1" w:styleId="Pa5">
    <w:name w:val="Pa5"/>
    <w:basedOn w:val="a"/>
    <w:next w:val="a"/>
    <w:qFormat/>
    <w:pPr>
      <w:autoSpaceDE w:val="0"/>
      <w:autoSpaceDN w:val="0"/>
      <w:adjustRightInd w:val="0"/>
      <w:spacing w:line="241" w:lineRule="atLeast"/>
      <w:jc w:val="left"/>
    </w:pPr>
    <w:rPr>
      <w:rFonts w:ascii="HYDaHeiJ" w:eastAsia="HYDaHeiJ"/>
      <w:sz w:val="24"/>
      <w:szCs w:val="24"/>
    </w:rPr>
  </w:style>
  <w:style w:type="paragraph" w:customStyle="1" w:styleId="1-21">
    <w:name w:val="中等深浅网格 1 - 强调文字颜色 21"/>
    <w:basedOn w:val="a"/>
    <w:qFormat/>
    <w:pPr>
      <w:ind w:firstLineChars="200" w:firstLine="420"/>
    </w:pPr>
    <w:rPr>
      <w:szCs w:val="22"/>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rPr>
  </w:style>
  <w:style w:type="paragraph" w:customStyle="1" w:styleId="ArialChar">
    <w:name w:val="正文 + Arial Char"/>
    <w:basedOn w:val="a"/>
    <w:qFormat/>
    <w:pPr>
      <w:widowControl/>
      <w:tabs>
        <w:tab w:val="left" w:pos="315"/>
      </w:tabs>
      <w:spacing w:line="300" w:lineRule="auto"/>
      <w:ind w:left="315" w:hanging="315"/>
    </w:pPr>
    <w:rPr>
      <w:rFonts w:ascii="Arial" w:hAnsi="Arial" w:cs="Arial"/>
      <w:b/>
      <w:color w:val="000000"/>
    </w:rPr>
  </w:style>
  <w:style w:type="paragraph" w:customStyle="1" w:styleId="Char0">
    <w:name w:val="符号与编号 Char"/>
    <w:basedOn w:val="a"/>
    <w:qFormat/>
    <w:pPr>
      <w:tabs>
        <w:tab w:val="left" w:pos="720"/>
      </w:tabs>
      <w:spacing w:afterLines="50" w:line="400" w:lineRule="atLeast"/>
      <w:ind w:left="720"/>
    </w:pPr>
    <w:rPr>
      <w:sz w:val="24"/>
      <w:szCs w:val="24"/>
    </w:rPr>
  </w:style>
  <w:style w:type="paragraph" w:customStyle="1" w:styleId="CharCharCharCharCharCharCharCharCharCharCharCharChar1">
    <w:name w:val="Char Char Char Char Char Char Char Char Char Char Char Char Char1"/>
    <w:basedOn w:val="a"/>
    <w:qFormat/>
    <w:pPr>
      <w:widowControl/>
      <w:spacing w:after="160" w:line="240" w:lineRule="exact"/>
      <w:jc w:val="left"/>
    </w:pPr>
    <w:rPr>
      <w:szCs w:val="24"/>
    </w:rPr>
  </w:style>
  <w:style w:type="paragraph" w:customStyle="1" w:styleId="CharCharCharCharChar">
    <w:name w:val="Char Char Char Char Char"/>
    <w:basedOn w:val="a"/>
    <w:qFormat/>
    <w:rPr>
      <w:rFonts w:ascii="Tahoma" w:hAnsi="Tahoma" w:cs="Tahoma"/>
      <w:sz w:val="24"/>
    </w:rPr>
  </w:style>
  <w:style w:type="paragraph" w:customStyle="1" w:styleId="1a">
    <w:name w:val="条1"/>
    <w:basedOn w:val="a"/>
    <w:qFormat/>
    <w:pPr>
      <w:tabs>
        <w:tab w:val="left" w:pos="780"/>
      </w:tabs>
      <w:spacing w:before="156" w:line="360" w:lineRule="auto"/>
      <w:ind w:left="780" w:hanging="360"/>
    </w:pPr>
    <w:rPr>
      <w:rFonts w:eastAsia="黑体"/>
      <w:sz w:val="24"/>
    </w:rPr>
  </w:style>
  <w:style w:type="paragraph" w:customStyle="1" w:styleId="CharChar1CharCharCharChar">
    <w:name w:val="Char Char1 Char Char Char Char"/>
    <w:basedOn w:val="ad"/>
    <w:qFormat/>
    <w:pPr>
      <w:adjustRightInd w:val="0"/>
      <w:spacing w:line="436" w:lineRule="exact"/>
      <w:ind w:left="357"/>
      <w:jc w:val="left"/>
      <w:outlineLvl w:val="3"/>
    </w:pPr>
    <w:rPr>
      <w:rFonts w:ascii="Tahoma" w:hAnsi="Tahoma" w:cs="Tahoma"/>
      <w:b/>
      <w:kern w:val="0"/>
      <w:sz w:val="24"/>
      <w:szCs w:val="24"/>
    </w:rPr>
  </w:style>
  <w:style w:type="paragraph" w:customStyle="1" w:styleId="CharCharCharCharCharCharCharCharCharCharChar">
    <w:name w:val="Char Char Char Char Char Char Char Char Char Char Char"/>
    <w:basedOn w:val="a"/>
    <w:qFormat/>
    <w:rPr>
      <w:rFonts w:ascii="Tahoma" w:hAnsi="Tahoma" w:cs="Tahoma"/>
      <w:sz w:val="24"/>
    </w:rPr>
  </w:style>
  <w:style w:type="paragraph" w:customStyle="1" w:styleId="43">
    <w:name w:val="标题4，章节第四层"/>
    <w:basedOn w:val="a"/>
    <w:next w:val="a"/>
    <w:qFormat/>
    <w:pPr>
      <w:tabs>
        <w:tab w:val="left" w:pos="0"/>
      </w:tabs>
      <w:spacing w:line="360" w:lineRule="auto"/>
      <w:outlineLvl w:val="3"/>
    </w:pPr>
    <w:rPr>
      <w:rFonts w:ascii="宋体" w:hAnsi="宋体"/>
      <w:b/>
      <w:sz w:val="24"/>
      <w:szCs w:val="24"/>
    </w:rPr>
  </w:style>
  <w:style w:type="paragraph" w:customStyle="1" w:styleId="xl56">
    <w:name w:val="xl56"/>
    <w:basedOn w:val="a"/>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rPr>
  </w:style>
  <w:style w:type="paragraph" w:customStyle="1" w:styleId="afff7">
    <w:name w:val="插图"/>
    <w:basedOn w:val="a"/>
    <w:qFormat/>
    <w:pPr>
      <w:tabs>
        <w:tab w:val="left" w:pos="1620"/>
      </w:tabs>
      <w:adjustRightInd w:val="0"/>
      <w:jc w:val="center"/>
    </w:pPr>
    <w:rPr>
      <w:bCs/>
      <w:color w:val="000000"/>
      <w:szCs w:val="22"/>
    </w:rPr>
  </w:style>
  <w:style w:type="paragraph" w:customStyle="1" w:styleId="font6">
    <w:name w:val="font6"/>
    <w:basedOn w:val="a"/>
    <w:qFormat/>
    <w:pPr>
      <w:widowControl/>
      <w:spacing w:before="100" w:beforeAutospacing="1" w:after="100" w:afterAutospacing="1"/>
      <w:jc w:val="left"/>
    </w:pPr>
    <w:rPr>
      <w:rFonts w:ascii="宋体" w:hAnsi="宋体"/>
      <w:b/>
      <w:bCs/>
    </w:rPr>
  </w:style>
  <w:style w:type="paragraph" w:customStyle="1" w:styleId="CharCharCharChar">
    <w:name w:val="Char Char Char Char"/>
    <w:basedOn w:val="ad"/>
    <w:qFormat/>
    <w:pPr>
      <w:adjustRightInd w:val="0"/>
      <w:snapToGrid w:val="0"/>
      <w:spacing w:line="360" w:lineRule="auto"/>
    </w:pPr>
    <w:rPr>
      <w:rFonts w:ascii="Tahoma" w:hAnsi="Tahoma"/>
      <w:sz w:val="24"/>
      <w:szCs w:val="24"/>
    </w:rPr>
  </w:style>
  <w:style w:type="paragraph" w:customStyle="1" w:styleId="afff8">
    <w:name w:val="正文 居中"/>
    <w:basedOn w:val="a"/>
    <w:qFormat/>
    <w:pPr>
      <w:spacing w:line="360" w:lineRule="auto"/>
      <w:jc w:val="center"/>
    </w:pPr>
    <w:rPr>
      <w:sz w:val="24"/>
    </w:rPr>
  </w:style>
  <w:style w:type="paragraph" w:customStyle="1" w:styleId="xl57">
    <w:name w:val="xl57"/>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i/>
      <w:iCs/>
    </w:rPr>
  </w:style>
  <w:style w:type="paragraph" w:customStyle="1" w:styleId="afff9">
    <w:name w:val="表格内文字"/>
    <w:basedOn w:val="a"/>
    <w:qFormat/>
    <w:pPr>
      <w:spacing w:line="300" w:lineRule="atLeast"/>
    </w:pPr>
    <w:rPr>
      <w:sz w:val="18"/>
      <w:szCs w:val="24"/>
    </w:rPr>
  </w:style>
  <w:style w:type="paragraph" w:customStyle="1" w:styleId="flType">
    <w:name w:val="flType"/>
    <w:basedOn w:val="flName"/>
    <w:qFormat/>
    <w:pPr>
      <w:spacing w:after="284"/>
    </w:pPr>
    <w:rPr>
      <w:rFonts w:eastAsia="宋体"/>
      <w:b w:val="0"/>
    </w:rPr>
  </w:style>
  <w:style w:type="paragraph" w:customStyle="1" w:styleId="flName">
    <w:name w:val="flName"/>
    <w:basedOn w:val="flNote"/>
    <w:qFormat/>
    <w:pPr>
      <w:spacing w:before="0" w:line="113" w:lineRule="atLeast"/>
    </w:pPr>
  </w:style>
  <w:style w:type="paragraph" w:customStyle="1" w:styleId="font13">
    <w:name w:val="font13"/>
    <w:basedOn w:val="a"/>
    <w:qFormat/>
    <w:pPr>
      <w:widowControl/>
      <w:spacing w:before="100" w:beforeAutospacing="1" w:after="100" w:afterAutospacing="1"/>
      <w:jc w:val="left"/>
    </w:pPr>
    <w:rPr>
      <w:i/>
      <w:iCs/>
      <w:sz w:val="36"/>
      <w:szCs w:val="36"/>
    </w:rPr>
  </w:style>
  <w:style w:type="paragraph" w:customStyle="1" w:styleId="CharChar0">
    <w:name w:val="小四 段落 宋体 Char Char"/>
    <w:basedOn w:val="a"/>
    <w:qFormat/>
    <w:pPr>
      <w:spacing w:line="360" w:lineRule="auto"/>
      <w:ind w:firstLineChars="200" w:firstLine="480"/>
    </w:pPr>
    <w:rPr>
      <w:rFonts w:ascii="宋体" w:hAnsi="宋体"/>
      <w:sz w:val="24"/>
      <w:szCs w:val="24"/>
    </w:rPr>
  </w:style>
  <w:style w:type="paragraph" w:customStyle="1" w:styleId="2CharChar">
    <w:name w:val="正文 首行缩进:  2 字符 Char Char"/>
    <w:basedOn w:val="a"/>
    <w:qFormat/>
    <w:pPr>
      <w:spacing w:line="360" w:lineRule="auto"/>
      <w:ind w:firstLine="480"/>
    </w:pPr>
    <w:rPr>
      <w:rFonts w:ascii="楷体_GB2312" w:eastAsia="楷体_GB2312"/>
      <w:bCs/>
      <w:sz w:val="24"/>
      <w:szCs w:val="24"/>
    </w:rPr>
  </w:style>
  <w:style w:type="paragraph" w:customStyle="1" w:styleId="28">
    <w:name w:val="样式2"/>
    <w:basedOn w:val="a"/>
    <w:qFormat/>
    <w:pPr>
      <w:spacing w:line="360" w:lineRule="auto"/>
      <w:ind w:leftChars="200" w:left="200"/>
    </w:pPr>
    <w:rPr>
      <w:rFonts w:ascii="宋体" w:hAnsi="宋体"/>
      <w:b/>
      <w:sz w:val="24"/>
      <w:szCs w:val="24"/>
    </w:rPr>
  </w:style>
  <w:style w:type="paragraph" w:customStyle="1" w:styleId="CharCharCharCharCharCharCharCharCharCharCharCharCharChar1">
    <w:name w:val="Char Char Char Char Char Char Char Char Char Char Char Char Char Char1"/>
    <w:basedOn w:val="a"/>
    <w:qFormat/>
    <w:rPr>
      <w:rFonts w:ascii="Tahoma" w:hAnsi="Tahoma"/>
      <w:sz w:val="24"/>
    </w:rPr>
  </w:style>
  <w:style w:type="paragraph" w:customStyle="1" w:styleId="CharCharCharCharCharCharCharCharCharCharChar1CharCharChar1">
    <w:name w:val="Char Char Char Char Char Char Char Char Char Char Char1 Char Char Char1"/>
    <w:basedOn w:val="a"/>
    <w:semiHidden/>
    <w:qFormat/>
    <w:pPr>
      <w:ind w:firstLineChars="200" w:firstLine="200"/>
      <w:jc w:val="left"/>
    </w:pPr>
    <w:rPr>
      <w:rFonts w:ascii="Tahoma" w:hAnsi="Tahoma"/>
      <w:sz w:val="24"/>
      <w:szCs w:val="24"/>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
    <w:qFormat/>
    <w:rPr>
      <w:rFonts w:ascii="Tahoma" w:hAnsi="Tahoma"/>
      <w:sz w:val="24"/>
    </w:rPr>
  </w:style>
  <w:style w:type="paragraph" w:customStyle="1" w:styleId="CharCharCharCharCharCharCharChar">
    <w:name w:val="Char Char Char Char Char Char Char Char"/>
    <w:basedOn w:val="a"/>
    <w:qFormat/>
    <w:rPr>
      <w:rFonts w:ascii="Tahoma" w:hAnsi="Tahoma"/>
      <w:sz w:val="24"/>
    </w:rPr>
  </w:style>
  <w:style w:type="paragraph" w:customStyle="1" w:styleId="afffa">
    <w:name w:val="章标题"/>
    <w:next w:val="afff4"/>
    <w:qFormat/>
    <w:pPr>
      <w:spacing w:beforeLines="50" w:afterLines="50"/>
      <w:jc w:val="both"/>
      <w:outlineLvl w:val="1"/>
    </w:pPr>
    <w:rPr>
      <w:rFonts w:eastAsia="黑体"/>
      <w:sz w:val="21"/>
    </w:rPr>
  </w:style>
  <w:style w:type="paragraph" w:customStyle="1" w:styleId="29">
    <w:name w:val="正文2"/>
    <w:basedOn w:val="a"/>
    <w:qFormat/>
    <w:pPr>
      <w:spacing w:before="156" w:line="360" w:lineRule="auto"/>
      <w:ind w:firstLineChars="200" w:firstLine="510"/>
    </w:pPr>
    <w:rPr>
      <w:sz w:val="24"/>
    </w:rPr>
  </w:style>
  <w:style w:type="paragraph" w:customStyle="1" w:styleId="05051">
    <w:name w:val="样式 加点正文 + 段前: 0.5 行 段后: 0.5 行1"/>
    <w:basedOn w:val="a"/>
    <w:qFormat/>
    <w:pPr>
      <w:numPr>
        <w:numId w:val="2"/>
      </w:numPr>
      <w:tabs>
        <w:tab w:val="clear" w:pos="420"/>
        <w:tab w:val="left" w:pos="1268"/>
      </w:tabs>
      <w:spacing w:beforeLines="50" w:afterLines="50" w:line="300" w:lineRule="auto"/>
      <w:ind w:left="1268"/>
    </w:pPr>
    <w:rPr>
      <w:sz w:val="24"/>
    </w:rPr>
  </w:style>
  <w:style w:type="paragraph" w:customStyle="1" w:styleId="Style159">
    <w:name w:val="_Style 159"/>
    <w:basedOn w:val="a"/>
    <w:next w:val="a"/>
    <w:link w:val="Char2"/>
    <w:qFormat/>
    <w:pPr>
      <w:widowControl/>
      <w:pBdr>
        <w:bottom w:val="single" w:sz="4" w:space="1" w:color="auto"/>
      </w:pBdr>
      <w:spacing w:before="200" w:after="280" w:line="276" w:lineRule="auto"/>
      <w:ind w:left="1008" w:right="1152"/>
    </w:pPr>
    <w:rPr>
      <w:rFonts w:eastAsia="宋体" w:cs="Times New Roman"/>
      <w:b/>
      <w:bCs/>
      <w:i/>
      <w:iCs/>
      <w:sz w:val="22"/>
      <w:szCs w:val="22"/>
      <w:lang w:val="en-US" w:eastAsia="en-US" w:bidi="en-US"/>
    </w:rPr>
  </w:style>
  <w:style w:type="paragraph" w:customStyle="1" w:styleId="ParaCharCharCharCharCharCharChar">
    <w:name w:val="默认段落字体 Para Char Char Char Char Char Char Char"/>
    <w:basedOn w:val="a"/>
    <w:qFormat/>
  </w:style>
  <w:style w:type="paragraph" w:customStyle="1" w:styleId="CharCharChar0">
    <w:name w:val="小四 段落 宋体 Char Char Char"/>
    <w:basedOn w:val="ac"/>
    <w:qFormat/>
    <w:pPr>
      <w:tabs>
        <w:tab w:val="clear" w:pos="2952"/>
      </w:tabs>
      <w:spacing w:line="360" w:lineRule="auto"/>
      <w:ind w:left="0" w:right="-33" w:firstLineChars="227" w:firstLine="545"/>
      <w:jc w:val="left"/>
    </w:pPr>
    <w:rPr>
      <w:sz w:val="24"/>
    </w:rPr>
  </w:style>
  <w:style w:type="paragraph" w:customStyle="1" w:styleId="3H3sect123BOD0Heading3-oldh3l3CTLevel3Head">
    <w:name w:val="样式 样式 标题 3H3sect1.2.3BOD 0Heading 3 - oldh3l3CTLevel 3 Head... +..."/>
    <w:basedOn w:val="a"/>
    <w:qFormat/>
    <w:pPr>
      <w:keepNext/>
      <w:keepLines/>
      <w:spacing w:beforeLines="50" w:afterLines="50"/>
      <w:jc w:val="left"/>
      <w:outlineLvl w:val="2"/>
    </w:pPr>
    <w:rPr>
      <w:b/>
      <w:bCs/>
      <w:sz w:val="24"/>
    </w:rPr>
  </w:style>
  <w:style w:type="paragraph" w:customStyle="1" w:styleId="xl44">
    <w:name w:val="xl44"/>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hAnsi="Tahoma" w:cs="Tahoma"/>
      <w:sz w:val="24"/>
    </w:rPr>
  </w:style>
  <w:style w:type="paragraph" w:customStyle="1" w:styleId="CharChar1">
    <w:name w:val="Char Char1"/>
    <w:basedOn w:val="a"/>
    <w:qFormat/>
    <w:rPr>
      <w:rFonts w:ascii="Tahoma" w:hAnsi="Tahoma"/>
      <w:sz w:val="24"/>
    </w:rPr>
  </w:style>
  <w:style w:type="paragraph" w:customStyle="1" w:styleId="afffb">
    <w:name w:val="样式"/>
    <w:basedOn w:val="a"/>
    <w:qFormat/>
    <w:pPr>
      <w:autoSpaceDE w:val="0"/>
      <w:autoSpaceDN w:val="0"/>
      <w:snapToGrid w:val="0"/>
      <w:spacing w:before="120" w:after="120" w:line="360" w:lineRule="auto"/>
    </w:pPr>
    <w:rPr>
      <w:rFonts w:ascii="宋体"/>
      <w:sz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sz w:val="32"/>
      <w:szCs w:val="32"/>
    </w:rPr>
  </w:style>
  <w:style w:type="paragraph" w:customStyle="1" w:styleId="afffc">
    <w:name w:val="方案正文"/>
    <w:basedOn w:val="a"/>
    <w:qFormat/>
    <w:pPr>
      <w:spacing w:before="156" w:line="360" w:lineRule="auto"/>
      <w:ind w:firstLineChars="171" w:firstLine="359"/>
      <w:jc w:val="left"/>
    </w:pPr>
    <w:rPr>
      <w:rFonts w:ascii="Arial" w:hAnsi="Arial"/>
      <w:sz w:val="24"/>
      <w:szCs w:val="21"/>
    </w:rPr>
  </w:style>
  <w:style w:type="paragraph" w:customStyle="1" w:styleId="afffd">
    <w:name w:val="大标题"/>
    <w:basedOn w:val="a"/>
    <w:next w:val="a"/>
    <w:qFormat/>
    <w:pPr>
      <w:pageBreakBefore/>
      <w:tabs>
        <w:tab w:val="left" w:pos="420"/>
      </w:tabs>
      <w:spacing w:line="360" w:lineRule="auto"/>
      <w:ind w:firstLineChars="200" w:hanging="420"/>
      <w:outlineLvl w:val="0"/>
    </w:pPr>
    <w:rPr>
      <w:b/>
      <w:iCs/>
      <w:sz w:val="44"/>
      <w:szCs w:val="24"/>
    </w:rPr>
  </w:style>
  <w:style w:type="paragraph" w:customStyle="1" w:styleId="xl62">
    <w:name w:val="xl62"/>
    <w:basedOn w:val="a"/>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CharCharCharCharCharCharCharChar1">
    <w:name w:val="Char Char Char Char Char Char Char Char1"/>
    <w:basedOn w:val="a"/>
    <w:qFormat/>
    <w:rPr>
      <w:rFonts w:ascii="Tahoma" w:hAnsi="Tahoma" w:cs="Tahoma"/>
      <w:sz w:val="24"/>
    </w:rPr>
  </w:style>
  <w:style w:type="paragraph" w:customStyle="1" w:styleId="110">
    <w:name w:val="正文11"/>
    <w:basedOn w:val="a"/>
    <w:next w:val="a"/>
    <w:qFormat/>
    <w:pPr>
      <w:spacing w:before="156" w:line="360" w:lineRule="auto"/>
      <w:ind w:firstLineChars="200" w:firstLine="510"/>
    </w:pPr>
    <w:rPr>
      <w:sz w:val="24"/>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rPr>
  </w:style>
  <w:style w:type="paragraph" w:customStyle="1" w:styleId="xl43">
    <w:name w:val="xl4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rPr>
  </w:style>
  <w:style w:type="paragraph" w:customStyle="1" w:styleId="1b">
    <w:name w:val="样式1"/>
    <w:basedOn w:val="a"/>
    <w:qFormat/>
    <w:pPr>
      <w:spacing w:line="300" w:lineRule="auto"/>
      <w:ind w:firstLineChars="200" w:firstLine="480"/>
    </w:pPr>
    <w:rPr>
      <w:sz w:val="24"/>
      <w:szCs w:val="24"/>
    </w:rPr>
  </w:style>
  <w:style w:type="paragraph" w:customStyle="1" w:styleId="1c">
    <w:name w:val="列出段落1"/>
    <w:basedOn w:val="a"/>
    <w:qFormat/>
    <w:pPr>
      <w:widowControl/>
      <w:ind w:left="720"/>
      <w:contextualSpacing/>
      <w:jc w:val="left"/>
    </w:pPr>
    <w:rPr>
      <w:rFonts w:ascii="Arial" w:eastAsia="黑体" w:hAnsi="Arial"/>
      <w:sz w:val="24"/>
      <w:szCs w:val="24"/>
      <w:lang w:eastAsia="en-US"/>
    </w:rPr>
  </w:style>
  <w:style w:type="paragraph" w:customStyle="1" w:styleId="afffe">
    <w:name w:val="普通文字"/>
    <w:basedOn w:val="a"/>
    <w:next w:val="a"/>
    <w:qFormat/>
    <w:rPr>
      <w:rFonts w:ascii="宋体" w:hAnsi="宋体"/>
      <w:sz w:val="24"/>
      <w:u w:color="000000"/>
    </w:rPr>
  </w:style>
  <w:style w:type="paragraph" w:customStyle="1" w:styleId="Char20">
    <w:name w:val="Char2"/>
    <w:basedOn w:val="a"/>
    <w:semiHidden/>
    <w:qFormat/>
    <w:rPr>
      <w:rFonts w:ascii="Tahoma" w:hAnsi="Tahoma" w:cs="仿宋_GB2312"/>
      <w:sz w:val="24"/>
      <w:szCs w:val="28"/>
    </w:rPr>
  </w:style>
  <w:style w:type="paragraph" w:customStyle="1" w:styleId="CharChar2">
    <w:name w:val="符号与编号 Char Char"/>
    <w:basedOn w:val="a"/>
    <w:qFormat/>
    <w:pPr>
      <w:tabs>
        <w:tab w:val="left" w:pos="840"/>
      </w:tabs>
      <w:spacing w:afterLines="50" w:line="400" w:lineRule="atLeast"/>
      <w:ind w:left="839" w:hanging="419"/>
    </w:pPr>
    <w:rPr>
      <w:sz w:val="24"/>
      <w:szCs w:val="24"/>
    </w:rPr>
  </w:style>
  <w:style w:type="paragraph" w:customStyle="1" w:styleId="111">
    <w:name w:val="列出段落111"/>
    <w:basedOn w:val="a"/>
    <w:qFormat/>
    <w:pPr>
      <w:widowControl/>
      <w:ind w:left="720"/>
      <w:contextualSpacing/>
      <w:jc w:val="left"/>
    </w:pPr>
    <w:rPr>
      <w:rFonts w:ascii="Arial" w:eastAsia="黑体" w:hAnsi="Arial"/>
      <w:sz w:val="24"/>
      <w:szCs w:val="24"/>
      <w:lang w:eastAsia="en-US"/>
    </w:rPr>
  </w:style>
  <w:style w:type="paragraph" w:customStyle="1" w:styleId="Char3">
    <w:name w:val="段 Char"/>
    <w:qFormat/>
    <w:pPr>
      <w:autoSpaceDE w:val="0"/>
      <w:autoSpaceDN w:val="0"/>
      <w:ind w:firstLineChars="200" w:firstLine="200"/>
      <w:jc w:val="both"/>
    </w:pPr>
    <w:rPr>
      <w:rFonts w:ascii="宋体"/>
      <w:sz w:val="21"/>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customStyle="1" w:styleId="font12">
    <w:name w:val="font12"/>
    <w:basedOn w:val="a"/>
    <w:qFormat/>
    <w:pPr>
      <w:widowControl/>
      <w:spacing w:before="100" w:beforeAutospacing="1" w:after="100" w:afterAutospacing="1"/>
      <w:jc w:val="left"/>
    </w:pPr>
    <w:rPr>
      <w:rFonts w:ascii="宋体" w:hAnsi="宋体"/>
      <w:sz w:val="36"/>
      <w:szCs w:val="36"/>
    </w:rPr>
  </w:style>
  <w:style w:type="paragraph" w:customStyle="1" w:styleId="2">
    <w:name w:val="标题2，章节第二层"/>
    <w:basedOn w:val="a"/>
    <w:next w:val="afff0"/>
    <w:qFormat/>
    <w:pPr>
      <w:numPr>
        <w:ilvl w:val="4"/>
        <w:numId w:val="3"/>
      </w:numPr>
      <w:tabs>
        <w:tab w:val="clear" w:pos="2100"/>
        <w:tab w:val="left" w:pos="630"/>
        <w:tab w:val="left" w:pos="992"/>
      </w:tabs>
      <w:adjustRightInd w:val="0"/>
      <w:snapToGrid w:val="0"/>
      <w:spacing w:beforeLines="100" w:afterLines="100" w:line="300" w:lineRule="auto"/>
      <w:ind w:left="992" w:hanging="567"/>
      <w:outlineLvl w:val="1"/>
    </w:pPr>
    <w:rPr>
      <w:rFonts w:ascii="Arial" w:eastAsia="黑体" w:hAnsi="Arial"/>
      <w:sz w:val="32"/>
      <w:szCs w:val="24"/>
    </w:rPr>
  </w:style>
  <w:style w:type="paragraph" w:customStyle="1" w:styleId="xl54">
    <w:name w:val="xl54"/>
    <w:basedOn w:val="a"/>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rPr>
  </w:style>
  <w:style w:type="paragraph" w:customStyle="1" w:styleId="1d">
    <w:name w:val="部分1"/>
    <w:basedOn w:val="a"/>
    <w:qFormat/>
    <w:pPr>
      <w:keepNext/>
      <w:pageBreakBefore/>
      <w:tabs>
        <w:tab w:val="left" w:pos="360"/>
      </w:tabs>
      <w:spacing w:line="360" w:lineRule="auto"/>
      <w:jc w:val="center"/>
      <w:outlineLvl w:val="0"/>
    </w:pPr>
    <w:rPr>
      <w:rFonts w:eastAsia="黑体"/>
      <w:b/>
      <w:kern w:val="44"/>
      <w:sz w:val="36"/>
    </w:rPr>
  </w:style>
  <w:style w:type="paragraph" w:customStyle="1" w:styleId="affff">
    <w:name w:val="段落"/>
    <w:basedOn w:val="a"/>
    <w:qFormat/>
    <w:pPr>
      <w:spacing w:line="460" w:lineRule="exact"/>
      <w:ind w:firstLine="480"/>
    </w:pPr>
    <w:rPr>
      <w:sz w:val="24"/>
    </w:rPr>
  </w:style>
  <w:style w:type="paragraph" w:customStyle="1" w:styleId="affff0">
    <w:name w:val="表格内容"/>
    <w:basedOn w:val="a"/>
    <w:qFormat/>
    <w:pPr>
      <w:widowControl/>
      <w:autoSpaceDE w:val="0"/>
      <w:autoSpaceDN w:val="0"/>
      <w:adjustRightInd w:val="0"/>
      <w:spacing w:before="60" w:line="300" w:lineRule="auto"/>
      <w:jc w:val="center"/>
      <w:textAlignment w:val="bottom"/>
    </w:pPr>
  </w:style>
  <w:style w:type="paragraph" w:customStyle="1" w:styleId="Style190">
    <w:name w:val="_Style 190"/>
    <w:link w:val="Char4"/>
    <w:qFormat/>
    <w:pPr>
      <w:widowControl w:val="0"/>
      <w:jc w:val="both"/>
    </w:pPr>
    <w:rPr>
      <w:rFonts w:ascii="Calibri" w:eastAsia="微软雅黑" w:hAnsi="Calibri"/>
      <w:kern w:val="2"/>
      <w:sz w:val="24"/>
      <w:szCs w:val="22"/>
    </w:rPr>
  </w:style>
  <w:style w:type="paragraph" w:customStyle="1" w:styleId="font11">
    <w:name w:val="font11"/>
    <w:basedOn w:val="a"/>
    <w:qFormat/>
    <w:pPr>
      <w:widowControl/>
      <w:spacing w:before="100" w:beforeAutospacing="1" w:after="100" w:afterAutospacing="1"/>
      <w:jc w:val="left"/>
    </w:pPr>
    <w:rPr>
      <w:b/>
      <w:bCs/>
      <w:sz w:val="18"/>
      <w:szCs w:val="18"/>
    </w:rPr>
  </w:style>
  <w:style w:type="paragraph" w:customStyle="1" w:styleId="CharCharCharCharCharCharChar1Char">
    <w:name w:val="Char Char Char Char Char Char Char1 Char"/>
    <w:basedOn w:val="a"/>
    <w:qFormat/>
    <w:rPr>
      <w:rFonts w:ascii="Tahoma" w:hAnsi="Tahoma" w:cs="Tahoma"/>
      <w:sz w:val="24"/>
    </w:rPr>
  </w:style>
  <w:style w:type="paragraph" w:customStyle="1" w:styleId="xl61">
    <w:name w:val="xl61"/>
    <w:basedOn w:val="a"/>
    <w:qFormat/>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i/>
      <w:iCs/>
    </w:rPr>
  </w:style>
  <w:style w:type="paragraph" w:customStyle="1" w:styleId="Style194">
    <w:name w:val="_Style 194"/>
    <w:basedOn w:val="a"/>
    <w:uiPriority w:val="34"/>
    <w:qFormat/>
    <w:pPr>
      <w:ind w:firstLineChars="200" w:firstLine="420"/>
    </w:pPr>
    <w:rPr>
      <w:szCs w:val="24"/>
    </w:rPr>
  </w:style>
  <w:style w:type="paragraph" w:customStyle="1" w:styleId="CharChar20">
    <w:name w:val="Char Char2"/>
    <w:basedOn w:val="a"/>
    <w:qFormat/>
    <w:rPr>
      <w:rFonts w:ascii="Tahoma" w:hAnsi="Tahoma"/>
      <w:sz w:val="24"/>
    </w:rPr>
  </w:style>
  <w:style w:type="paragraph" w:customStyle="1" w:styleId="1Char">
    <w:name w:val="华宇段落1 Char"/>
    <w:basedOn w:val="a"/>
    <w:qFormat/>
    <w:pPr>
      <w:spacing w:line="360" w:lineRule="auto"/>
      <w:ind w:firstLineChars="200" w:firstLine="200"/>
    </w:pPr>
    <w:rPr>
      <w:bCs/>
      <w:sz w:val="24"/>
      <w:szCs w:val="24"/>
    </w:rPr>
  </w:style>
  <w:style w:type="paragraph" w:customStyle="1" w:styleId="affff1">
    <w:name w:val="标准小四"/>
    <w:basedOn w:val="a"/>
    <w:qFormat/>
    <w:pPr>
      <w:spacing w:line="360" w:lineRule="auto"/>
      <w:ind w:firstLineChars="200" w:firstLine="480"/>
    </w:pPr>
    <w:rPr>
      <w:rFonts w:ascii="Arial" w:hAnsi="Arial"/>
      <w:sz w:val="24"/>
      <w:szCs w:val="21"/>
    </w:rPr>
  </w:style>
  <w:style w:type="paragraph" w:customStyle="1" w:styleId="xl60">
    <w:name w:val="xl60"/>
    <w:basedOn w:val="a"/>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rPr>
  </w:style>
  <w:style w:type="paragraph" w:customStyle="1" w:styleId="affff2">
    <w:name w:val="表蕊"/>
    <w:basedOn w:val="a"/>
    <w:qFormat/>
    <w:pPr>
      <w:adjustRightInd w:val="0"/>
      <w:spacing w:line="320" w:lineRule="atLeast"/>
      <w:jc w:val="left"/>
      <w:textAlignment w:val="baseline"/>
    </w:pPr>
    <w:rPr>
      <w:rFonts w:eastAsia="楷体_GB2312"/>
      <w:spacing w:val="-10"/>
    </w:rPr>
  </w:style>
  <w:style w:type="paragraph" w:customStyle="1" w:styleId="xl63">
    <w:name w:val="xl63"/>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38">
    <w:name w:val="标题3，章节第三层"/>
    <w:basedOn w:val="a"/>
    <w:next w:val="afff0"/>
    <w:qFormat/>
    <w:pPr>
      <w:adjustRightInd w:val="0"/>
      <w:snapToGrid w:val="0"/>
      <w:spacing w:before="78" w:line="300" w:lineRule="auto"/>
      <w:outlineLvl w:val="2"/>
    </w:pPr>
    <w:rPr>
      <w:rFonts w:ascii="Arial" w:eastAsia="华文细黑" w:hAnsi="Arial"/>
      <w:sz w:val="30"/>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CharCharCharCharChar1">
    <w:name w:val="Char Char Char Char Char1"/>
    <w:basedOn w:val="a"/>
    <w:qFormat/>
    <w:rPr>
      <w:rFonts w:ascii="Tahoma" w:hAnsi="Tahoma"/>
      <w:sz w:val="24"/>
    </w:rPr>
  </w:style>
  <w:style w:type="paragraph" w:customStyle="1" w:styleId="CharCharCharCharCharCharCharCharChar">
    <w:name w:val="Char Char Char Char Char Char Char Char Char"/>
    <w:basedOn w:val="a"/>
    <w:qFormat/>
    <w:pPr>
      <w:tabs>
        <w:tab w:val="left" w:pos="360"/>
      </w:tabs>
      <w:ind w:left="360" w:hangingChars="200" w:hanging="360"/>
    </w:pPr>
    <w:rPr>
      <w:sz w:val="24"/>
      <w:szCs w:val="24"/>
    </w:rPr>
  </w:style>
  <w:style w:type="paragraph" w:customStyle="1" w:styleId="Char1CharCharChar">
    <w:name w:val="Char1 Char Char Char"/>
    <w:basedOn w:val="a"/>
    <w:qFormat/>
    <w:rPr>
      <w:rFonts w:ascii="Tahoma" w:hAnsi="Tahoma"/>
      <w:sz w:val="24"/>
    </w:rPr>
  </w:style>
  <w:style w:type="paragraph" w:customStyle="1" w:styleId="xl49">
    <w:name w:val="xl49"/>
    <w:basedOn w:val="a"/>
    <w:qFormat/>
    <w:pPr>
      <w:widowControl/>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8">
    <w:name w:val="xl48"/>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greytypebeni">
    <w:name w:val="greytypebeni"/>
    <w:basedOn w:val="a"/>
    <w:qFormat/>
    <w:pPr>
      <w:widowControl/>
      <w:jc w:val="left"/>
    </w:pPr>
    <w:rPr>
      <w:rFonts w:ascii="宋体" w:hAnsi="宋体"/>
      <w:sz w:val="24"/>
      <w:szCs w:val="24"/>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xl53">
    <w:name w:val="xl53"/>
    <w:basedOn w:val="a"/>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pPr>
    <w:rPr>
      <w:b/>
      <w:bCs/>
      <w:i/>
      <w:iCs/>
    </w:rPr>
  </w:style>
  <w:style w:type="paragraph" w:customStyle="1" w:styleId="Test2">
    <w:name w:val="Test2"/>
    <w:basedOn w:val="21"/>
    <w:qFormat/>
    <w:pPr>
      <w:widowControl/>
      <w:adjustRightInd w:val="0"/>
      <w:snapToGrid w:val="0"/>
      <w:spacing w:beforeLines="50" w:afterLines="50" w:line="480" w:lineRule="exact"/>
      <w:jc w:val="center"/>
    </w:pPr>
    <w:rPr>
      <w:rFonts w:ascii="黑体" w:eastAsia="黑体" w:hAnsi="Arial"/>
      <w:bCs/>
      <w:snapToGrid w:val="0"/>
      <w:kern w:val="0"/>
      <w:sz w:val="24"/>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rPr>
  </w:style>
  <w:style w:type="paragraph" w:customStyle="1" w:styleId="affff3">
    <w:name w:val="论文正文"/>
    <w:basedOn w:val="24"/>
    <w:qFormat/>
    <w:pPr>
      <w:spacing w:line="360" w:lineRule="auto"/>
      <w:ind w:left="0" w:firstLineChars="200" w:firstLine="200"/>
      <w:jc w:val="left"/>
    </w:pPr>
    <w:rPr>
      <w:rFonts w:ascii="Times New Roman" w:hAnsi="Times New Roman"/>
      <w:sz w:val="28"/>
      <w:szCs w:val="24"/>
    </w:rPr>
  </w:style>
  <w:style w:type="paragraph" w:customStyle="1" w:styleId="Char11">
    <w:name w:val="Char11"/>
    <w:basedOn w:val="a"/>
    <w:qFormat/>
    <w:pPr>
      <w:widowControl/>
      <w:spacing w:after="160" w:line="240" w:lineRule="exact"/>
      <w:jc w:val="left"/>
    </w:pPr>
    <w:rPr>
      <w:rFonts w:ascii="Verdana" w:eastAsia="仿宋_GB2312" w:hAnsi="Verdana"/>
      <w:sz w:val="24"/>
      <w:lang w:eastAsia="en-US"/>
    </w:rPr>
  </w:style>
  <w:style w:type="paragraph" w:customStyle="1" w:styleId="39">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b/>
      <w:bCs/>
      <w:sz w:val="24"/>
    </w:rPr>
  </w:style>
  <w:style w:type="paragraph" w:customStyle="1" w:styleId="affff4">
    <w:name w:val="符号与编号"/>
    <w:basedOn w:val="a"/>
    <w:qFormat/>
    <w:pPr>
      <w:tabs>
        <w:tab w:val="left" w:pos="900"/>
      </w:tabs>
      <w:spacing w:afterLines="50" w:line="400" w:lineRule="atLeast"/>
      <w:ind w:left="900" w:hanging="420"/>
    </w:pPr>
    <w:rPr>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customStyle="1" w:styleId="3H3sect123BOD0Heading3-oldh3l3CTLevel3Head0">
    <w:name w:val="样式 标题 3H3sect1.2.3BOD 0Heading 3 - oldh3l3CTLevel 3 Head..."/>
    <w:basedOn w:val="30"/>
    <w:qFormat/>
    <w:pPr>
      <w:spacing w:beforeLines="50" w:afterLines="50"/>
      <w:jc w:val="left"/>
    </w:pPr>
    <w:rPr>
      <w:rFonts w:cs="宋体"/>
      <w:bCs/>
      <w:sz w:val="30"/>
    </w:rPr>
  </w:style>
  <w:style w:type="paragraph" w:customStyle="1" w:styleId="CharChar11">
    <w:name w:val="Char Char11"/>
    <w:basedOn w:val="a"/>
    <w:qFormat/>
    <w:rPr>
      <w:rFonts w:ascii="Tahoma" w:hAnsi="Tahoma" w:cs="Tahoma"/>
      <w:sz w:val="24"/>
    </w:rPr>
  </w:style>
  <w:style w:type="paragraph" w:customStyle="1" w:styleId="CharCharCharChar1">
    <w:name w:val="Char Char Char Char1"/>
    <w:basedOn w:val="a"/>
    <w:qFormat/>
    <w:pPr>
      <w:widowControl/>
      <w:spacing w:after="160" w:line="240" w:lineRule="exact"/>
      <w:jc w:val="center"/>
    </w:pPr>
    <w:rPr>
      <w:rFonts w:ascii="黑体" w:eastAsia="黑体" w:hAnsi="Verdana"/>
      <w:sz w:val="32"/>
      <w:szCs w:val="32"/>
      <w:lang w:eastAsia="en-US"/>
    </w:rPr>
  </w:style>
  <w:style w:type="paragraph" w:customStyle="1" w:styleId="xl25">
    <w:name w:val="xl25"/>
    <w:basedOn w:val="a"/>
    <w:qFormat/>
    <w:pPr>
      <w:widowControl/>
      <w:pBdr>
        <w:right w:val="single" w:sz="4" w:space="0" w:color="auto"/>
      </w:pBdr>
      <w:spacing w:before="100" w:beforeAutospacing="1" w:after="100" w:afterAutospacing="1"/>
      <w:jc w:val="center"/>
    </w:pPr>
    <w:rPr>
      <w:szCs w:val="21"/>
    </w:rPr>
  </w:style>
  <w:style w:type="paragraph" w:customStyle="1" w:styleId="xl58">
    <w:name w:val="xl58"/>
    <w:basedOn w:val="a"/>
    <w:qFormat/>
    <w:pPr>
      <w:widowControl/>
      <w:pBdr>
        <w:left w:val="single" w:sz="4" w:space="0" w:color="auto"/>
        <w:right w:val="single" w:sz="4" w:space="0" w:color="auto"/>
      </w:pBdr>
      <w:spacing w:before="100" w:beforeAutospacing="1" w:after="100" w:afterAutospacing="1"/>
      <w:jc w:val="center"/>
      <w:textAlignment w:val="center"/>
    </w:pPr>
    <w:rPr>
      <w:b/>
      <w:bCs/>
      <w:i/>
      <w:iCs/>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55">
    <w:name w:val="xl55"/>
    <w:basedOn w:val="a"/>
    <w:qFormat/>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rPr>
  </w:style>
  <w:style w:type="paragraph" w:customStyle="1" w:styleId="72">
    <w:name w:val="7"/>
    <w:basedOn w:val="a"/>
    <w:next w:val="afd"/>
    <w:qFormat/>
    <w:pPr>
      <w:widowControl/>
      <w:spacing w:before="100" w:beforeAutospacing="1" w:after="100" w:afterAutospacing="1"/>
      <w:jc w:val="left"/>
    </w:pPr>
    <w:rPr>
      <w:rFonts w:ascii="宋体" w:hAnsi="宋体"/>
      <w:sz w:val="24"/>
    </w:rPr>
  </w:style>
  <w:style w:type="paragraph" w:customStyle="1" w:styleId="a00">
    <w:name w:val="a0"/>
    <w:basedOn w:val="a"/>
    <w:qFormat/>
    <w:pPr>
      <w:widowControl/>
      <w:spacing w:before="100" w:beforeAutospacing="1" w:after="100" w:afterAutospacing="1"/>
    </w:pPr>
    <w:rPr>
      <w:rFonts w:ascii="宋体" w:hAnsi="宋体"/>
      <w:sz w:val="24"/>
      <w:szCs w:val="24"/>
    </w:rPr>
  </w:style>
  <w:style w:type="paragraph" w:customStyle="1" w:styleId="CharCharCharChar0">
    <w:name w:val="小四 段落 宋体 Char Char Char Char"/>
    <w:basedOn w:val="a"/>
    <w:qFormat/>
    <w:pPr>
      <w:spacing w:line="360" w:lineRule="auto"/>
      <w:ind w:right="-33" w:firstLineChars="200" w:firstLine="480"/>
      <w:jc w:val="left"/>
    </w:pPr>
    <w:rPr>
      <w:sz w:val="24"/>
      <w:szCs w:val="24"/>
    </w:rPr>
  </w:style>
  <w:style w:type="paragraph" w:customStyle="1" w:styleId="Style42">
    <w:name w:val="_Style 42"/>
    <w:basedOn w:val="a"/>
    <w:next w:val="ab"/>
    <w:qFormat/>
    <w:rPr>
      <w:rFonts w:ascii="楷体_GB2312" w:eastAsia="楷体_GB2312" w:hAnsi="Arial"/>
      <w:sz w:val="28"/>
    </w:rPr>
  </w:style>
  <w:style w:type="paragraph" w:customStyle="1" w:styleId="affff5">
    <w:name w:val="表格抬头"/>
    <w:basedOn w:val="a"/>
    <w:link w:val="Char5"/>
    <w:qFormat/>
    <w:pPr>
      <w:jc w:val="center"/>
    </w:pPr>
    <w:rPr>
      <w:rFonts w:ascii="黑体" w:eastAsia="黑体" w:hAnsi="Times New Roman" w:cs="Times New Roman"/>
      <w:b/>
      <w:kern w:val="2"/>
      <w:sz w:val="21"/>
    </w:rPr>
  </w:style>
  <w:style w:type="paragraph" w:customStyle="1" w:styleId="111111">
    <w:name w:val="111111"/>
    <w:basedOn w:val="a"/>
    <w:link w:val="111111Char"/>
    <w:qFormat/>
    <w:pPr>
      <w:spacing w:before="120" w:after="120"/>
      <w:jc w:val="center"/>
    </w:pPr>
    <w:rPr>
      <w:rFonts w:ascii="宋体" w:eastAsia="黑体" w:hAnsi="宋体"/>
      <w:b/>
      <w:bCs/>
      <w:kern w:val="2"/>
      <w:sz w:val="21"/>
      <w:szCs w:val="21"/>
      <w:lang w:val="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rPr>
  </w:style>
  <w:style w:type="paragraph" w:customStyle="1" w:styleId="affff6">
    <w:name w:val="正文 + 宋体"/>
    <w:basedOn w:val="a"/>
    <w:qFormat/>
    <w:pPr>
      <w:spacing w:line="360" w:lineRule="auto"/>
      <w:ind w:firstLineChars="200" w:firstLine="420"/>
    </w:pPr>
    <w:rPr>
      <w:szCs w:val="24"/>
    </w:rPr>
  </w:style>
  <w:style w:type="paragraph" w:customStyle="1" w:styleId="ParaCharCharCharCharCharCharCharCharChar1CharCharCharCharCharCharChar">
    <w:name w:val="默认段落字体 Para Char Char Char Char Char Char Char Char Char1 Char Char Char Char Char Char Char"/>
    <w:basedOn w:val="ad"/>
    <w:qFormat/>
  </w:style>
  <w:style w:type="paragraph" w:customStyle="1" w:styleId="Style234">
    <w:name w:val="_Style 234"/>
    <w:basedOn w:val="a"/>
    <w:next w:val="a"/>
    <w:link w:val="Char6"/>
    <w:qFormat/>
    <w:pPr>
      <w:widowControl/>
      <w:spacing w:before="200" w:line="276" w:lineRule="auto"/>
      <w:ind w:left="360" w:right="360"/>
      <w:jc w:val="left"/>
    </w:pPr>
    <w:rPr>
      <w:rFonts w:eastAsia="宋体" w:cs="Times New Roman"/>
      <w:i/>
      <w:iCs/>
      <w:sz w:val="22"/>
      <w:szCs w:val="22"/>
      <w:lang w:val="en-US" w:eastAsia="en-US" w:bidi="en-US"/>
    </w:rPr>
  </w:style>
  <w:style w:type="paragraph" w:customStyle="1" w:styleId="xl52">
    <w:name w:val="xl52"/>
    <w:basedOn w:val="a"/>
    <w:qFormat/>
    <w:pPr>
      <w:widowControl/>
      <w:pBdr>
        <w:top w:val="single" w:sz="4" w:space="0" w:color="auto"/>
        <w:bottom w:val="single" w:sz="4" w:space="0" w:color="auto"/>
      </w:pBdr>
      <w:shd w:val="clear" w:color="auto" w:fill="969696"/>
      <w:spacing w:before="100" w:beforeAutospacing="1" w:after="100" w:afterAutospacing="1"/>
      <w:jc w:val="center"/>
    </w:pPr>
    <w:rPr>
      <w:b/>
      <w:bCs/>
      <w:i/>
      <w:iCs/>
    </w:rPr>
  </w:style>
  <w:style w:type="paragraph" w:customStyle="1" w:styleId="2Char">
    <w:name w:val="正文 首行缩进:  2 字符 Char"/>
    <w:basedOn w:val="a"/>
    <w:qFormat/>
    <w:pPr>
      <w:spacing w:line="360" w:lineRule="auto"/>
      <w:ind w:firstLine="480"/>
    </w:pPr>
    <w:rPr>
      <w:sz w:val="24"/>
    </w:rPr>
  </w:style>
  <w:style w:type="paragraph" w:customStyle="1" w:styleId="CharChar1CharCharCharCharCharCharChar">
    <w:name w:val="Char Char1 Char Char Char Char Char Char Char"/>
    <w:basedOn w:val="a"/>
    <w:qFormat/>
    <w:rPr>
      <w:rFonts w:ascii="Tahoma" w:hAnsi="Tahoma" w:cs="Tahoma"/>
      <w:sz w:val="24"/>
    </w:rPr>
  </w:style>
  <w:style w:type="paragraph" w:customStyle="1" w:styleId="xl46">
    <w:name w:val="xl46"/>
    <w:basedOn w:val="a"/>
    <w:qFormat/>
    <w:pPr>
      <w:widowControl/>
      <w:pBdr>
        <w:left w:val="single" w:sz="4" w:space="0" w:color="auto"/>
        <w:right w:val="single" w:sz="4" w:space="0" w:color="auto"/>
      </w:pBdr>
      <w:spacing w:before="100" w:beforeAutospacing="1" w:after="100" w:afterAutospacing="1"/>
      <w:jc w:val="center"/>
      <w:textAlignment w:val="center"/>
    </w:pPr>
    <w:rPr>
      <w:rFonts w:ascii="宋体" w:hAnsi="宋体"/>
      <w:sz w:val="24"/>
      <w:szCs w:val="24"/>
    </w:rPr>
  </w:style>
  <w:style w:type="paragraph" w:customStyle="1" w:styleId="ListParagraph1">
    <w:name w:val="List Paragraph1"/>
    <w:basedOn w:val="a"/>
    <w:qFormat/>
    <w:pPr>
      <w:widowControl/>
      <w:ind w:firstLineChars="200" w:firstLine="420"/>
      <w:jc w:val="left"/>
    </w:pPr>
    <w:rPr>
      <w:rFonts w:ascii="宋体" w:eastAsia="宋体" w:hAnsi="宋体"/>
      <w:sz w:val="24"/>
      <w:szCs w:val="24"/>
      <w:lang w:val="en-US"/>
    </w:rPr>
  </w:style>
  <w:style w:type="paragraph" w:customStyle="1" w:styleId="3a">
    <w:name w:val="标题3"/>
    <w:basedOn w:val="30"/>
    <w:qFormat/>
    <w:pPr>
      <w:keepNext w:val="0"/>
      <w:keepLines w:val="0"/>
      <w:spacing w:line="360" w:lineRule="auto"/>
    </w:pPr>
    <w:rPr>
      <w:rFonts w:eastAsia="仿宋_GB2312"/>
      <w:b w:val="0"/>
      <w:bCs/>
      <w:kern w:val="0"/>
      <w:sz w:val="30"/>
      <w:szCs w:val="32"/>
    </w:rPr>
  </w:style>
  <w:style w:type="paragraph" w:customStyle="1" w:styleId="ParaChar">
    <w:name w:val="默认段落字体 Para Char"/>
    <w:basedOn w:val="a"/>
    <w:qFormat/>
    <w:rPr>
      <w:sz w:val="24"/>
      <w:szCs w:val="24"/>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bCs/>
      <w:sz w:val="24"/>
    </w:rPr>
  </w:style>
  <w:style w:type="paragraph" w:customStyle="1" w:styleId="BulletsL1">
    <w:name w:val="Bullets L1"/>
    <w:basedOn w:val="a"/>
    <w:qFormat/>
    <w:pPr>
      <w:widowControl/>
      <w:numPr>
        <w:numId w:val="4"/>
      </w:numPr>
      <w:spacing w:before="60" w:after="60"/>
      <w:jc w:val="left"/>
    </w:pPr>
    <w:rPr>
      <w:rFonts w:ascii="Arial" w:hAnsi="Arial"/>
    </w:rPr>
  </w:style>
  <w:style w:type="paragraph" w:customStyle="1" w:styleId="Normal1">
    <w:name w:val="Normal1"/>
    <w:basedOn w:val="a"/>
    <w:qFormat/>
  </w:style>
  <w:style w:type="paragraph" w:customStyle="1" w:styleId="Char1CharCharChar1">
    <w:name w:val="Char1 Char Char Char1"/>
    <w:basedOn w:val="a"/>
    <w:qFormat/>
    <w:rPr>
      <w:rFonts w:ascii="Tahoma" w:hAnsi="Tahoma" w:cs="Tahoma"/>
      <w:sz w:val="24"/>
    </w:rPr>
  </w:style>
  <w:style w:type="paragraph" w:customStyle="1" w:styleId="font9">
    <w:name w:val="font9"/>
    <w:basedOn w:val="a"/>
    <w:qFormat/>
    <w:pPr>
      <w:widowControl/>
      <w:spacing w:before="100" w:beforeAutospacing="1" w:after="100" w:afterAutospacing="1"/>
      <w:jc w:val="left"/>
    </w:pPr>
    <w:rPr>
      <w:b/>
      <w:bCs/>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b/>
      <w:bCs/>
      <w:sz w:val="24"/>
      <w:szCs w:val="24"/>
    </w:rPr>
  </w:style>
  <w:style w:type="paragraph" w:customStyle="1" w:styleId="xl47">
    <w:name w:val="xl47"/>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sz w:val="24"/>
      <w:szCs w:val="24"/>
    </w:rPr>
  </w:style>
  <w:style w:type="paragraph" w:customStyle="1" w:styleId="lzq">
    <w:name w:val="正文lzq"/>
    <w:basedOn w:val="a"/>
    <w:qFormat/>
    <w:pPr>
      <w:adjustRightInd w:val="0"/>
      <w:spacing w:line="360" w:lineRule="auto"/>
      <w:ind w:firstLine="480"/>
      <w:textAlignment w:val="baseline"/>
    </w:pPr>
    <w:rPr>
      <w:sz w:val="24"/>
    </w:rPr>
  </w:style>
  <w:style w:type="paragraph" w:customStyle="1" w:styleId="--">
    <w:name w:val="正文--表格内正文"/>
    <w:basedOn w:val="a"/>
    <w:qFormat/>
    <w:pPr>
      <w:spacing w:beforeLines="50" w:line="0" w:lineRule="atLeast"/>
      <w:jc w:val="center"/>
    </w:pPr>
    <w:rPr>
      <w:rFonts w:ascii="宋体" w:hAnsi="宋体"/>
      <w:color w:val="000000"/>
      <w:sz w:val="24"/>
      <w:szCs w:val="24"/>
    </w:rPr>
  </w:style>
  <w:style w:type="paragraph" w:customStyle="1" w:styleId="CharCharCharCharCharCharCharCharChar1">
    <w:name w:val="Char Char Char Char Char Char Char Char Char1"/>
    <w:basedOn w:val="a"/>
    <w:qFormat/>
    <w:pPr>
      <w:tabs>
        <w:tab w:val="left" w:pos="360"/>
      </w:tabs>
      <w:ind w:left="200" w:hangingChars="200" w:hanging="200"/>
    </w:pPr>
    <w:rPr>
      <w:sz w:val="24"/>
      <w:szCs w:val="24"/>
    </w:rPr>
  </w:style>
  <w:style w:type="paragraph" w:customStyle="1" w:styleId="affff7">
    <w:name w:val="我的正文"/>
    <w:basedOn w:val="a"/>
    <w:qFormat/>
    <w:pPr>
      <w:widowControl/>
      <w:spacing w:line="360" w:lineRule="auto"/>
      <w:ind w:firstLine="420"/>
      <w:jc w:val="left"/>
    </w:pPr>
    <w:rPr>
      <w:rFonts w:ascii="宋体" w:hAnsi="宋体"/>
      <w:szCs w:val="21"/>
    </w:rPr>
  </w:style>
  <w:style w:type="paragraph" w:customStyle="1" w:styleId="NewNew">
    <w:name w:val="正文文本 New New"/>
    <w:basedOn w:val="a"/>
    <w:qFormat/>
    <w:pPr>
      <w:widowControl/>
      <w:spacing w:before="60" w:after="60" w:line="360" w:lineRule="auto"/>
      <w:ind w:firstLineChars="200" w:firstLine="200"/>
    </w:pPr>
    <w:rPr>
      <w:rFonts w:eastAsia="华文楷体"/>
      <w:sz w:val="24"/>
      <w:szCs w:val="24"/>
    </w:rPr>
  </w:style>
  <w:style w:type="paragraph" w:customStyle="1" w:styleId="TableTextChar">
    <w:name w:val="Table Text Char"/>
    <w:qFormat/>
    <w:pPr>
      <w:snapToGrid w:val="0"/>
      <w:spacing w:before="80" w:after="80"/>
    </w:pPr>
    <w:rPr>
      <w:rFonts w:ascii="Arial" w:hAnsi="Arial" w:cs="Arial"/>
      <w:sz w:val="18"/>
      <w:szCs w:val="28"/>
    </w:rPr>
  </w:style>
  <w:style w:type="paragraph" w:customStyle="1" w:styleId="CharChar1Char">
    <w:name w:val="Char Char1 Char"/>
    <w:basedOn w:val="a"/>
    <w:qFormat/>
    <w:pPr>
      <w:widowControl/>
      <w:spacing w:after="160" w:line="240" w:lineRule="exact"/>
      <w:jc w:val="left"/>
    </w:pPr>
    <w:rPr>
      <w:rFonts w:ascii="Verdana" w:hAnsi="Verdana"/>
      <w:lang w:eastAsia="en-US"/>
    </w:rPr>
  </w:style>
  <w:style w:type="paragraph" w:customStyle="1" w:styleId="affff8">
    <w:name w:val="表格文字"/>
    <w:basedOn w:val="a"/>
    <w:qFormat/>
    <w:pPr>
      <w:adjustRightInd w:val="0"/>
      <w:spacing w:line="360" w:lineRule="auto"/>
      <w:ind w:firstLineChars="200" w:firstLine="200"/>
      <w:jc w:val="left"/>
      <w:textAlignment w:val="baseline"/>
    </w:pPr>
    <w:rPr>
      <w:rFonts w:ascii="Arial" w:hAnsi="Arial"/>
      <w:sz w:val="24"/>
    </w:rPr>
  </w:style>
  <w:style w:type="paragraph" w:customStyle="1" w:styleId="220">
    <w:name w:val="正文文本 22"/>
    <w:basedOn w:val="a"/>
    <w:qFormat/>
    <w:pPr>
      <w:widowControl/>
      <w:overflowPunct w:val="0"/>
      <w:autoSpaceDE w:val="0"/>
      <w:autoSpaceDN w:val="0"/>
      <w:adjustRightInd w:val="0"/>
      <w:ind w:left="720" w:hanging="720"/>
      <w:textAlignment w:val="baseline"/>
    </w:pPr>
    <w:rPr>
      <w:sz w:val="24"/>
      <w:lang w:val="en-GB"/>
    </w:rPr>
  </w:style>
  <w:style w:type="paragraph" w:customStyle="1" w:styleId="p0">
    <w:name w:val="p0"/>
    <w:basedOn w:val="a"/>
    <w:qFormat/>
    <w:pPr>
      <w:widowControl/>
      <w:spacing w:before="100" w:beforeAutospacing="1" w:after="100" w:afterAutospacing="1"/>
      <w:jc w:val="left"/>
    </w:pPr>
    <w:rPr>
      <w:rFonts w:ascii="宋体" w:hAnsi="宋体"/>
      <w:sz w:val="24"/>
      <w:szCs w:val="24"/>
    </w:rPr>
  </w:style>
  <w:style w:type="paragraph" w:customStyle="1" w:styleId="44">
    <w:name w:val="马刚标题4"/>
    <w:basedOn w:val="39"/>
    <w:next w:val="a"/>
    <w:qFormat/>
    <w:pPr>
      <w:tabs>
        <w:tab w:val="clear" w:pos="567"/>
        <w:tab w:val="clear" w:pos="735"/>
        <w:tab w:val="left" w:pos="1050"/>
      </w:tabs>
      <w:spacing w:before="100" w:after="40"/>
      <w:outlineLvl w:val="3"/>
    </w:pPr>
    <w:rPr>
      <w:b w:val="0"/>
    </w:rPr>
  </w:style>
  <w:style w:type="paragraph" w:customStyle="1" w:styleId="Char2CharCharCharCharCharChar1">
    <w:name w:val="Char2 Char Char Char Char Char Char1"/>
    <w:basedOn w:val="a"/>
    <w:qFormat/>
    <w:pPr>
      <w:keepNext/>
      <w:widowControl/>
      <w:tabs>
        <w:tab w:val="left" w:pos="425"/>
      </w:tabs>
      <w:autoSpaceDE w:val="0"/>
      <w:autoSpaceDN w:val="0"/>
      <w:adjustRightInd w:val="0"/>
      <w:spacing w:before="80" w:after="80"/>
      <w:ind w:hanging="425"/>
    </w:pPr>
    <w:rPr>
      <w:rFonts w:ascii="Arial" w:hAnsi="Arial" w:cs="Arial"/>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rPr>
  </w:style>
  <w:style w:type="paragraph" w:customStyle="1" w:styleId="affff9">
    <w:name w:val="项目符号，二级"/>
    <w:basedOn w:val="afff0"/>
    <w:next w:val="afff0"/>
    <w:qFormat/>
    <w:pPr>
      <w:tabs>
        <w:tab w:val="left" w:pos="1211"/>
        <w:tab w:val="left" w:pos="1337"/>
      </w:tabs>
      <w:ind w:left="1337" w:right="-27" w:firstLine="480"/>
    </w:pPr>
    <w:rPr>
      <w:bCs w:val="0"/>
      <w:color w:val="000000"/>
      <w:sz w:val="24"/>
      <w:szCs w:val="24"/>
    </w:rPr>
  </w:style>
  <w:style w:type="paragraph" w:customStyle="1" w:styleId="font14">
    <w:name w:val="font14"/>
    <w:basedOn w:val="a"/>
    <w:qFormat/>
    <w:pPr>
      <w:widowControl/>
      <w:spacing w:before="100" w:beforeAutospacing="1" w:after="100" w:afterAutospacing="1"/>
      <w:jc w:val="left"/>
    </w:pPr>
    <w:rPr>
      <w:sz w:val="36"/>
      <w:szCs w:val="36"/>
    </w:rPr>
  </w:style>
  <w:style w:type="paragraph" w:customStyle="1" w:styleId="05075">
    <w:name w:val="样式 段后: 0.5 行 左  0.75 字符"/>
    <w:basedOn w:val="a"/>
    <w:qFormat/>
    <w:pPr>
      <w:widowControl/>
      <w:spacing w:line="360" w:lineRule="auto"/>
      <w:ind w:firstLineChars="200" w:firstLine="420"/>
    </w:pPr>
    <w:rPr>
      <w:rFonts w:hAnsi="Arial" w:cs="Arial"/>
      <w:szCs w:val="21"/>
    </w:rPr>
  </w:style>
  <w:style w:type="paragraph" w:customStyle="1" w:styleId="font10">
    <w:name w:val="font10"/>
    <w:basedOn w:val="a"/>
    <w:qFormat/>
    <w:pPr>
      <w:widowControl/>
      <w:spacing w:before="100" w:beforeAutospacing="1" w:after="100" w:afterAutospacing="1"/>
      <w:jc w:val="left"/>
    </w:pPr>
    <w:rPr>
      <w:rFonts w:ascii="楷体_GB2312" w:eastAsia="楷体_GB2312" w:hAnsi="宋体"/>
      <w:b/>
      <w:bCs/>
      <w:sz w:val="18"/>
      <w:szCs w:val="18"/>
    </w:rPr>
  </w:style>
  <w:style w:type="paragraph" w:customStyle="1" w:styleId="1e">
    <w:name w:val="无间隔1"/>
    <w:qFormat/>
    <w:pPr>
      <w:widowControl w:val="0"/>
      <w:jc w:val="both"/>
    </w:pPr>
    <w:rPr>
      <w:rFonts w:ascii="Calibri" w:eastAsia="微软雅黑" w:hAnsi="Calibri"/>
      <w:kern w:val="2"/>
      <w:sz w:val="24"/>
      <w:szCs w:val="22"/>
    </w:rPr>
  </w:style>
  <w:style w:type="paragraph" w:customStyle="1" w:styleId="tableau">
    <w:name w:val="tableau"/>
    <w:basedOn w:val="a"/>
    <w:qFormat/>
    <w:pPr>
      <w:widowControl/>
      <w:spacing w:before="20" w:after="20"/>
      <w:jc w:val="center"/>
    </w:pPr>
    <w:rPr>
      <w:rFonts w:ascii="Arial" w:hAnsi="Arial"/>
      <w:sz w:val="16"/>
      <w:lang w:val="en-GB" w:eastAsia="en-US"/>
    </w:rPr>
  </w:style>
  <w:style w:type="paragraph" w:customStyle="1" w:styleId="ItemListCharChar">
    <w:name w:val="Item List Char Char"/>
    <w:qFormat/>
    <w:pPr>
      <w:adjustRightInd w:val="0"/>
      <w:snapToGrid w:val="0"/>
      <w:spacing w:line="288" w:lineRule="auto"/>
      <w:jc w:val="both"/>
    </w:pPr>
    <w:rPr>
      <w:rFonts w:ascii="Arial" w:hAnsi="Arial" w:cs="Arial"/>
      <w:b/>
      <w:bCs/>
      <w:kern w:val="2"/>
      <w:sz w:val="21"/>
      <w:szCs w:val="28"/>
    </w:rPr>
  </w:style>
  <w:style w:type="paragraph" w:customStyle="1" w:styleId="xl51">
    <w:name w:val="xl51"/>
    <w:basedOn w:val="a"/>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pPr>
    <w:rPr>
      <w:b/>
      <w:bCs/>
      <w:i/>
      <w:iCs/>
    </w:rPr>
  </w:style>
  <w:style w:type="paragraph" w:customStyle="1" w:styleId="CharCharCharCharCharCharCharCharCharCharCharCharCharCharCharCharCharCharCharCharChar1">
    <w:name w:val="Char Char Char Char Char Char Char Char Char Char Char Char Char Char Char Char Char Char Char Char Char1"/>
    <w:basedOn w:val="a"/>
    <w:qFormat/>
    <w:rPr>
      <w:rFonts w:ascii="Tahoma" w:hAnsi="Tahoma"/>
      <w:sz w:val="24"/>
    </w:rPr>
  </w:style>
  <w:style w:type="paragraph" w:customStyle="1" w:styleId="52">
    <w:name w:val="表头_5"/>
    <w:basedOn w:val="a"/>
    <w:qFormat/>
    <w:pPr>
      <w:adjustRightInd w:val="0"/>
      <w:spacing w:line="360" w:lineRule="auto"/>
      <w:textAlignment w:val="baseline"/>
    </w:pPr>
    <w:rPr>
      <w:b/>
      <w:bCs/>
      <w:sz w:val="28"/>
      <w:szCs w:val="21"/>
    </w:rPr>
  </w:style>
  <w:style w:type="paragraph" w:customStyle="1" w:styleId="affffa">
    <w:name w:val="新图表正文"/>
    <w:link w:val="CharChar3"/>
    <w:qFormat/>
    <w:pPr>
      <w:jc w:val="both"/>
    </w:pPr>
    <w:rPr>
      <w:rFonts w:ascii="宋体" w:hAnsi="宋体"/>
      <w:kern w:val="2"/>
      <w:sz w:val="18"/>
      <w:szCs w:val="21"/>
    </w:rPr>
  </w:style>
  <w:style w:type="paragraph" w:customStyle="1" w:styleId="1">
    <w:name w:val="丁华标题1"/>
    <w:basedOn w:val="10"/>
    <w:next w:val="affc"/>
    <w:qFormat/>
    <w:pPr>
      <w:keepLines/>
      <w:numPr>
        <w:numId w:val="1"/>
      </w:numPr>
      <w:tabs>
        <w:tab w:val="clear" w:pos="5670"/>
      </w:tabs>
      <w:spacing w:beforeLines="0" w:afterLines="0" w:line="578" w:lineRule="auto"/>
      <w:ind w:firstLineChars="0" w:firstLine="0"/>
      <w:jc w:val="left"/>
    </w:pPr>
    <w:rPr>
      <w:rFonts w:ascii="Times New Roman"/>
      <w:b w:val="0"/>
      <w:sz w:val="32"/>
      <w:szCs w:val="20"/>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i/>
      <w:iCs/>
    </w:rPr>
  </w:style>
  <w:style w:type="paragraph" w:customStyle="1" w:styleId="1f">
    <w:name w:val="正文文本缩进1"/>
    <w:basedOn w:val="a"/>
    <w:qFormat/>
    <w:pPr>
      <w:spacing w:after="120"/>
      <w:ind w:leftChars="200" w:left="420"/>
    </w:pPr>
    <w:rPr>
      <w:szCs w:val="24"/>
    </w:rPr>
  </w:style>
  <w:style w:type="paragraph" w:customStyle="1" w:styleId="BodyText21">
    <w:name w:val="Body Text 21"/>
    <w:basedOn w:val="a"/>
    <w:qFormat/>
    <w:pPr>
      <w:widowControl/>
      <w:overflowPunct w:val="0"/>
      <w:autoSpaceDE w:val="0"/>
      <w:autoSpaceDN w:val="0"/>
      <w:adjustRightInd w:val="0"/>
      <w:ind w:left="720" w:hanging="720"/>
      <w:textAlignment w:val="baseline"/>
    </w:pPr>
    <w:rPr>
      <w:sz w:val="24"/>
      <w:lang w:val="en-GB"/>
    </w:rPr>
  </w:style>
  <w:style w:type="paragraph" w:customStyle="1" w:styleId="112">
    <w:name w:val="列出段落11"/>
    <w:basedOn w:val="a"/>
    <w:qFormat/>
    <w:pPr>
      <w:widowControl/>
      <w:ind w:left="720"/>
      <w:contextualSpacing/>
      <w:jc w:val="left"/>
    </w:pPr>
    <w:rPr>
      <w:rFonts w:ascii="Arial" w:eastAsia="黑体" w:hAnsi="Arial"/>
      <w:sz w:val="24"/>
      <w:lang w:eastAsia="en-US"/>
    </w:rPr>
  </w:style>
  <w:style w:type="paragraph" w:customStyle="1" w:styleId="CharCharCharCharCharCharCharCharCharCharChar1">
    <w:name w:val="Char Char Char Char Char Char Char Char Char Char Char1"/>
    <w:basedOn w:val="a"/>
    <w:qFormat/>
    <w:rPr>
      <w:rFonts w:ascii="Tahoma" w:hAnsi="Tahoma"/>
      <w:sz w:val="24"/>
    </w:rPr>
  </w:style>
  <w:style w:type="paragraph" w:customStyle="1" w:styleId="affffb">
    <w:name w:val="项目符号，一级"/>
    <w:basedOn w:val="afff0"/>
    <w:next w:val="afff0"/>
    <w:qFormat/>
    <w:pPr>
      <w:tabs>
        <w:tab w:val="left" w:pos="1320"/>
      </w:tabs>
      <w:spacing w:line="240" w:lineRule="atLeast"/>
      <w:ind w:leftChars="179" w:left="376" w:firstLine="0"/>
    </w:pPr>
    <w:rPr>
      <w:bCs w:val="0"/>
      <w:color w:val="000000"/>
      <w:szCs w:val="24"/>
    </w:rPr>
  </w:style>
  <w:style w:type="paragraph" w:customStyle="1" w:styleId="ItemStepinTable">
    <w:name w:val="Item Step in Table"/>
    <w:qFormat/>
    <w:pPr>
      <w:numPr>
        <w:numId w:val="3"/>
      </w:numPr>
      <w:spacing w:before="40" w:after="40"/>
      <w:jc w:val="both"/>
    </w:pPr>
    <w:rPr>
      <w:rFonts w:ascii="Arial" w:hAnsi="Arial" w:cs="Arial"/>
      <w:sz w:val="18"/>
      <w:szCs w:val="18"/>
    </w:rPr>
  </w:style>
  <w:style w:type="paragraph" w:customStyle="1" w:styleId="2b">
    <w:name w:val="列出段落2"/>
    <w:basedOn w:val="a"/>
    <w:qFormat/>
    <w:pPr>
      <w:widowControl/>
      <w:ind w:left="720"/>
      <w:jc w:val="left"/>
    </w:pPr>
    <w:rPr>
      <w:rFonts w:ascii="Arial" w:eastAsia="黑体" w:hAnsi="Arial" w:cs="Arial"/>
      <w:sz w:val="24"/>
      <w:szCs w:val="24"/>
      <w:lang w:eastAsia="en-US"/>
    </w:rPr>
  </w:style>
  <w:style w:type="paragraph" w:customStyle="1" w:styleId="affffc">
    <w:name w:val="一级标题"/>
    <w:basedOn w:val="a"/>
    <w:qFormat/>
    <w:pPr>
      <w:tabs>
        <w:tab w:val="left" w:pos="903"/>
      </w:tabs>
      <w:spacing w:line="360" w:lineRule="auto"/>
      <w:ind w:left="900" w:hanging="420"/>
    </w:pPr>
    <w:rPr>
      <w:rFonts w:ascii="Arial" w:hAnsi="Arial" w:cs="Arial"/>
      <w:sz w:val="24"/>
    </w:rPr>
  </w:style>
  <w:style w:type="paragraph" w:customStyle="1" w:styleId="2c">
    <w:name w:val="公文标题 2"/>
    <w:basedOn w:val="a"/>
    <w:next w:val="affd"/>
    <w:qFormat/>
    <w:pPr>
      <w:outlineLvl w:val="1"/>
    </w:pPr>
    <w:rPr>
      <w:rFonts w:ascii="仿宋_GB2312" w:eastAsia="仿宋_GB2312" w:hAnsi="宋体"/>
      <w:kern w:val="28"/>
      <w:sz w:val="28"/>
      <w:szCs w:val="24"/>
    </w:rPr>
  </w:style>
  <w:style w:type="paragraph" w:customStyle="1" w:styleId="CharChar1Char1">
    <w:name w:val="Char Char1 Char1"/>
    <w:basedOn w:val="a"/>
    <w:qFormat/>
    <w:pPr>
      <w:widowControl/>
      <w:spacing w:after="160" w:line="240" w:lineRule="exact"/>
      <w:jc w:val="left"/>
    </w:pPr>
    <w:rPr>
      <w:rFonts w:ascii="Verdana" w:hAnsi="Verdana"/>
      <w:lang w:eastAsia="en-US"/>
    </w:rPr>
  </w:style>
  <w:style w:type="paragraph" w:customStyle="1" w:styleId="CharChar1CharCharCharChar1CharCharCharCharCharChar">
    <w:name w:val="Char Char1 Char Char Char Char1 Char Char Char Char Char Char"/>
    <w:basedOn w:val="a"/>
    <w:qFormat/>
    <w:rPr>
      <w:rFonts w:ascii="Tahoma" w:hAnsi="Tahoma"/>
      <w:sz w:val="24"/>
    </w:rPr>
  </w:style>
  <w:style w:type="paragraph" w:customStyle="1" w:styleId="font5">
    <w:name w:val="font5"/>
    <w:basedOn w:val="a"/>
    <w:qFormat/>
    <w:pPr>
      <w:widowControl/>
      <w:spacing w:before="100" w:beforeAutospacing="1" w:after="100" w:afterAutospacing="1"/>
      <w:jc w:val="left"/>
    </w:pPr>
    <w:rPr>
      <w:rFonts w:ascii="宋体" w:hAnsi="宋体"/>
      <w:sz w:val="18"/>
      <w:szCs w:val="18"/>
    </w:rPr>
  </w:style>
  <w:style w:type="paragraph" w:customStyle="1" w:styleId="Style287">
    <w:name w:val="_Style 287"/>
    <w:semiHidden/>
    <w:qFormat/>
    <w:rPr>
      <w:kern w:val="2"/>
      <w:sz w:val="21"/>
      <w:szCs w:val="24"/>
    </w:rPr>
  </w:style>
  <w:style w:type="paragraph" w:customStyle="1" w:styleId="53">
    <w:name w:val="标题5，章节第五层"/>
    <w:basedOn w:val="a"/>
    <w:next w:val="a"/>
    <w:qFormat/>
    <w:pPr>
      <w:tabs>
        <w:tab w:val="left" w:pos="1050"/>
        <w:tab w:val="left" w:pos="2100"/>
      </w:tabs>
      <w:spacing w:before="78"/>
      <w:ind w:left="2100" w:hanging="420"/>
      <w:outlineLvl w:val="4"/>
    </w:pPr>
    <w:rPr>
      <w:rFonts w:ascii="Arial" w:eastAsia="华文细黑" w:hAnsi="Arial"/>
      <w:sz w:val="30"/>
      <w:szCs w:val="24"/>
    </w:rPr>
  </w:style>
  <w:style w:type="paragraph" w:customStyle="1" w:styleId="font8">
    <w:name w:val="font8"/>
    <w:basedOn w:val="a"/>
    <w:qFormat/>
    <w:pPr>
      <w:widowControl/>
      <w:spacing w:before="100" w:beforeAutospacing="1" w:after="100" w:afterAutospacing="1"/>
      <w:jc w:val="left"/>
    </w:pPr>
    <w:rPr>
      <w:rFonts w:ascii="宋体" w:hAnsi="宋体"/>
      <w:b/>
      <w:bCs/>
      <w:i/>
      <w:iCs/>
    </w:rPr>
  </w:style>
  <w:style w:type="paragraph" w:customStyle="1" w:styleId="Char7">
    <w:name w:val="小四 段落 宋体 Char"/>
    <w:basedOn w:val="ac"/>
    <w:qFormat/>
    <w:pPr>
      <w:tabs>
        <w:tab w:val="clear" w:pos="2952"/>
      </w:tabs>
      <w:ind w:left="0" w:right="-33" w:firstLineChars="200" w:firstLine="600"/>
      <w:jc w:val="left"/>
    </w:pPr>
    <w:rPr>
      <w:rFonts w:ascii="仿宋_GB2312" w:eastAsia="仿宋_GB2312"/>
      <w:sz w:val="30"/>
      <w:szCs w:val="30"/>
    </w:rPr>
  </w:style>
  <w:style w:type="paragraph" w:customStyle="1" w:styleId="NewNewNewNewNewNewNewNewNewNewNewNewNewNew">
    <w:name w:val="正文 New New New New New New New New New New New New New New"/>
    <w:qFormat/>
    <w:pPr>
      <w:widowControl w:val="0"/>
      <w:jc w:val="both"/>
    </w:pPr>
    <w:rPr>
      <w:rFonts w:ascii="Calibri" w:hAnsi="Calibri" w:hint="eastAsia"/>
      <w:kern w:val="2"/>
      <w:sz w:val="21"/>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sz w:val="24"/>
      <w:szCs w:val="24"/>
    </w:rPr>
  </w:style>
  <w:style w:type="paragraph" w:customStyle="1" w:styleId="215">
    <w:name w:val="样式 样式 首行缩进:  2 字符 + 行距: 1.5 倍行距"/>
    <w:basedOn w:val="a"/>
    <w:qFormat/>
    <w:pPr>
      <w:spacing w:line="360" w:lineRule="auto"/>
      <w:ind w:firstLineChars="196" w:firstLine="470"/>
    </w:pPr>
    <w:rPr>
      <w:sz w:val="24"/>
    </w:rPr>
  </w:style>
  <w:style w:type="paragraph" w:customStyle="1" w:styleId="2d">
    <w:name w:val="样式 首行缩进:  2 字符"/>
    <w:basedOn w:val="a"/>
    <w:link w:val="2CharChar0"/>
    <w:qFormat/>
    <w:pPr>
      <w:spacing w:line="360" w:lineRule="auto"/>
      <w:ind w:firstLineChars="200" w:firstLine="480"/>
    </w:pPr>
    <w:rPr>
      <w:rFonts w:ascii="Times New Roman" w:eastAsia="宋体" w:hAnsi="Times New Roman"/>
      <w:kern w:val="2"/>
      <w:sz w:val="24"/>
      <w:lang w:val="en-US"/>
    </w:rPr>
  </w:style>
  <w:style w:type="character" w:customStyle="1" w:styleId="font01">
    <w:name w:val="font01"/>
    <w:basedOn w:val="a2"/>
    <w:qFormat/>
    <w:rPr>
      <w:rFonts w:ascii="宋体" w:eastAsia="宋体" w:hAnsi="宋体" w:cs="宋体" w:hint="eastAsia"/>
      <w:color w:val="000000"/>
      <w:sz w:val="20"/>
      <w:szCs w:val="20"/>
      <w:u w:val="none"/>
    </w:rPr>
  </w:style>
  <w:style w:type="character" w:customStyle="1" w:styleId="t1">
    <w:name w:val="t1"/>
    <w:qFormat/>
  </w:style>
  <w:style w:type="character" w:customStyle="1" w:styleId="style13">
    <w:name w:val="style13"/>
    <w:qFormat/>
    <w:rPr>
      <w:sz w:val="18"/>
      <w:szCs w:val="18"/>
    </w:rPr>
  </w:style>
  <w:style w:type="character" w:customStyle="1" w:styleId="Char12">
    <w:name w:val="纯文本 Char1"/>
    <w:qFormat/>
    <w:rPr>
      <w:rFonts w:ascii="宋体" w:hAnsi="Courier New" w:cs="Courier New"/>
      <w:kern w:val="2"/>
      <w:sz w:val="21"/>
      <w:szCs w:val="21"/>
    </w:rPr>
  </w:style>
  <w:style w:type="character" w:customStyle="1" w:styleId="CharChar4">
    <w:name w:val="标准文本 Char Char"/>
    <w:qFormat/>
    <w:rPr>
      <w:rFonts w:eastAsia="宋体" w:cs="宋体"/>
      <w:kern w:val="2"/>
      <w:sz w:val="24"/>
      <w:szCs w:val="24"/>
      <w:lang w:val="en-US" w:eastAsia="zh-CN" w:bidi="ar-SA"/>
    </w:rPr>
  </w:style>
  <w:style w:type="character" w:customStyle="1" w:styleId="70">
    <w:name w:val="标题 7 字符"/>
    <w:link w:val="7"/>
    <w:qFormat/>
    <w:rPr>
      <w:rFonts w:eastAsia="宋体"/>
      <w:b/>
      <w:bCs/>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8">
    <w:name w:val="正文 + 宋体 Char"/>
    <w:qFormat/>
    <w:rPr>
      <w:rFonts w:eastAsia="宋体"/>
      <w:kern w:val="2"/>
      <w:sz w:val="21"/>
      <w:szCs w:val="24"/>
      <w:lang w:val="en-US" w:eastAsia="zh-CN" w:bidi="ar-SA"/>
    </w:rPr>
  </w:style>
  <w:style w:type="character" w:customStyle="1" w:styleId="Style303">
    <w:name w:val="_Style 303"/>
    <w:qFormat/>
    <w:rPr>
      <w:smallCaps/>
    </w:rPr>
  </w:style>
  <w:style w:type="character" w:customStyle="1" w:styleId="a9">
    <w:name w:val="批注文字 字符"/>
    <w:link w:val="a7"/>
    <w:uiPriority w:val="99"/>
    <w:qFormat/>
    <w:rPr>
      <w:rFonts w:eastAsia="宋体"/>
      <w:kern w:val="2"/>
      <w:sz w:val="21"/>
      <w:lang w:val="en-US" w:eastAsia="zh-CN" w:bidi="ar-SA"/>
    </w:rPr>
  </w:style>
  <w:style w:type="character" w:customStyle="1" w:styleId="CharChar25">
    <w:name w:val="Char Char25"/>
    <w:qFormat/>
    <w:rPr>
      <w:rFonts w:ascii="Arial" w:eastAsia="黑体" w:hAnsi="Arial"/>
      <w:b/>
      <w:kern w:val="2"/>
      <w:sz w:val="28"/>
    </w:rPr>
  </w:style>
  <w:style w:type="character" w:customStyle="1" w:styleId="80">
    <w:name w:val="标题 8 字符"/>
    <w:link w:val="8"/>
    <w:qFormat/>
    <w:rPr>
      <w:rFonts w:ascii="Arial" w:eastAsia="黑体" w:hAnsi="Arial"/>
      <w:kern w:val="2"/>
      <w:sz w:val="24"/>
      <w:szCs w:val="24"/>
      <w:lang w:val="en-US" w:eastAsia="zh-CN" w:bidi="ar-SA"/>
    </w:rPr>
  </w:style>
  <w:style w:type="character" w:customStyle="1" w:styleId="CharCharCharChar10">
    <w:name w:val="小四 段落 宋体 Char Char Char Char1"/>
    <w:qFormat/>
    <w:rPr>
      <w:rFonts w:eastAsia="宋体"/>
      <w:kern w:val="2"/>
      <w:sz w:val="24"/>
      <w:szCs w:val="24"/>
      <w:lang w:val="en-US" w:eastAsia="zh-CN" w:bidi="ar-SA"/>
    </w:rPr>
  </w:style>
  <w:style w:type="character" w:customStyle="1" w:styleId="50">
    <w:name w:val="标题 5 字符"/>
    <w:link w:val="5"/>
    <w:qFormat/>
    <w:rPr>
      <w:rFonts w:ascii="黑体" w:eastAsia="黑体"/>
      <w:b/>
      <w:color w:val="000000"/>
      <w:sz w:val="28"/>
      <w:lang w:val="en-US" w:eastAsia="zh-CN" w:bidi="ar-SA"/>
    </w:rPr>
  </w:style>
  <w:style w:type="character" w:customStyle="1" w:styleId="a8">
    <w:name w:val="批注主题 字符"/>
    <w:link w:val="a6"/>
    <w:qFormat/>
    <w:rPr>
      <w:rFonts w:eastAsia="宋体"/>
      <w:b/>
      <w:bCs/>
      <w:kern w:val="2"/>
      <w:sz w:val="21"/>
      <w:lang w:val="en-US" w:eastAsia="zh-CN" w:bidi="ar-SA"/>
    </w:rPr>
  </w:style>
  <w:style w:type="character" w:customStyle="1" w:styleId="Char2">
    <w:name w:val="明显引用 Char"/>
    <w:link w:val="Style159"/>
    <w:qFormat/>
    <w:rPr>
      <w:rFonts w:ascii="Calibri" w:eastAsia="宋体" w:hAnsi="Calibri"/>
      <w:b/>
      <w:bCs/>
      <w:i/>
      <w:iCs/>
      <w:sz w:val="22"/>
      <w:szCs w:val="22"/>
      <w:lang w:val="en-US" w:eastAsia="en-US" w:bidi="en-US"/>
    </w:rPr>
  </w:style>
  <w:style w:type="character" w:customStyle="1" w:styleId="ae">
    <w:name w:val="文档结构图 字符"/>
    <w:link w:val="ad"/>
    <w:qFormat/>
    <w:rPr>
      <w:rFonts w:eastAsia="宋体"/>
      <w:kern w:val="2"/>
      <w:sz w:val="21"/>
      <w:lang w:val="en-US" w:eastAsia="zh-CN" w:bidi="ar-SA"/>
    </w:rPr>
  </w:style>
  <w:style w:type="character" w:customStyle="1" w:styleId="90">
    <w:name w:val="标题 9 字符"/>
    <w:link w:val="9"/>
    <w:qFormat/>
    <w:rPr>
      <w:rFonts w:ascii="Arial" w:eastAsia="黑体" w:hAnsi="Arial"/>
      <w:kern w:val="2"/>
      <w:sz w:val="21"/>
      <w:szCs w:val="21"/>
      <w:lang w:val="en-US" w:eastAsia="zh-CN" w:bidi="ar-SA"/>
    </w:rPr>
  </w:style>
  <w:style w:type="character" w:customStyle="1" w:styleId="parasmall">
    <w:name w:val="para_small"/>
    <w:basedOn w:val="a2"/>
    <w:qFormat/>
  </w:style>
  <w:style w:type="character" w:customStyle="1" w:styleId="Char9">
    <w:name w:val="标准文本 Char"/>
    <w:qFormat/>
    <w:rPr>
      <w:rFonts w:eastAsia="宋体" w:cs="宋体"/>
      <w:kern w:val="2"/>
      <w:sz w:val="24"/>
      <w:szCs w:val="24"/>
      <w:lang w:val="en-US" w:eastAsia="zh-CN" w:bidi="ar-SA"/>
    </w:rPr>
  </w:style>
  <w:style w:type="character" w:customStyle="1" w:styleId="60">
    <w:name w:val="标题 6 字符"/>
    <w:link w:val="6"/>
    <w:qFormat/>
    <w:rPr>
      <w:rFonts w:ascii="Arial" w:eastAsia="黑体" w:hAnsi="Arial"/>
      <w:b/>
      <w:bCs/>
      <w:kern w:val="2"/>
      <w:sz w:val="24"/>
      <w:szCs w:val="24"/>
      <w:lang w:val="en-US" w:eastAsia="zh-CN" w:bidi="ar-SA"/>
    </w:rPr>
  </w:style>
  <w:style w:type="character" w:customStyle="1" w:styleId="11">
    <w:name w:val="标题 1 字符"/>
    <w:link w:val="10"/>
    <w:qFormat/>
    <w:rPr>
      <w:rFonts w:ascii="黑体" w:eastAsia="黑体"/>
      <w:b/>
      <w:kern w:val="44"/>
      <w:sz w:val="24"/>
      <w:szCs w:val="28"/>
      <w:lang w:val="en-US" w:eastAsia="zh-CN" w:bidi="ar-SA"/>
    </w:rPr>
  </w:style>
  <w:style w:type="character" w:customStyle="1" w:styleId="CharChar22">
    <w:name w:val="Char Char22"/>
    <w:qFormat/>
    <w:rPr>
      <w:b/>
      <w:bCs/>
      <w:kern w:val="2"/>
      <w:sz w:val="24"/>
      <w:szCs w:val="24"/>
    </w:rPr>
  </w:style>
  <w:style w:type="character" w:customStyle="1" w:styleId="Style318">
    <w:name w:val="_Style 318"/>
    <w:qFormat/>
    <w:rPr>
      <w:i/>
      <w:iCs/>
    </w:rPr>
  </w:style>
  <w:style w:type="character" w:customStyle="1" w:styleId="Char13">
    <w:name w:val="标题 Char1"/>
    <w:qFormat/>
    <w:rPr>
      <w:rFonts w:ascii="Cambria" w:eastAsia="宋体" w:cs="Times New Roman"/>
      <w:b/>
      <w:bCs/>
      <w:sz w:val="32"/>
      <w:szCs w:val="32"/>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3zw">
    <w:name w:val="3zw"/>
    <w:basedOn w:val="a2"/>
    <w:qFormat/>
  </w:style>
  <w:style w:type="character" w:customStyle="1" w:styleId="CharChar26">
    <w:name w:val="Char Char26"/>
    <w:qFormat/>
    <w:rPr>
      <w:b/>
      <w:bCs/>
      <w:kern w:val="2"/>
      <w:sz w:val="32"/>
      <w:szCs w:val="32"/>
    </w:rPr>
  </w:style>
  <w:style w:type="character" w:customStyle="1" w:styleId="apple-converted-space">
    <w:name w:val="apple-converted-space"/>
    <w:basedOn w:val="a2"/>
    <w:qFormat/>
  </w:style>
  <w:style w:type="character" w:customStyle="1" w:styleId="content">
    <w:name w:val="content"/>
    <w:basedOn w:val="a2"/>
    <w:qFormat/>
  </w:style>
  <w:style w:type="character" w:customStyle="1" w:styleId="param-value">
    <w:name w:val="param-value"/>
    <w:basedOn w:val="a2"/>
    <w:qFormat/>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CharCharCharCharChar0">
    <w:name w:val="小四 段落 宋体 Char Char Char Char Char"/>
    <w:qFormat/>
    <w:rPr>
      <w:rFonts w:eastAsia="宋体"/>
      <w:kern w:val="2"/>
      <w:sz w:val="24"/>
      <w:szCs w:val="24"/>
      <w:lang w:val="en-US" w:eastAsia="zh-CN" w:bidi="ar-SA"/>
    </w:rPr>
  </w:style>
  <w:style w:type="character" w:customStyle="1" w:styleId="CharCharChar11">
    <w:name w:val="纯文本 Char Char Char1"/>
    <w:qFormat/>
    <w:rPr>
      <w:rFonts w:ascii="宋体" w:eastAsia="宋体" w:hAnsi="Courier New"/>
      <w:kern w:val="2"/>
      <w:sz w:val="21"/>
      <w:szCs w:val="21"/>
      <w:lang w:val="en-US" w:eastAsia="zh-CN" w:bidi="ar-SA"/>
    </w:rPr>
  </w:style>
  <w:style w:type="character" w:customStyle="1" w:styleId="CharChar29">
    <w:name w:val="Char Char29"/>
    <w:qFormat/>
    <w:rPr>
      <w:rFonts w:ascii="Times New Roman" w:eastAsia="宋体" w:hAnsi="Times New Roman" w:cs="Times New Roman"/>
      <w:b/>
      <w:bCs/>
      <w:kern w:val="44"/>
      <w:sz w:val="44"/>
      <w:szCs w:val="44"/>
    </w:rPr>
  </w:style>
  <w:style w:type="character" w:customStyle="1" w:styleId="Char14">
    <w:name w:val="小四 段落 宋体 Char1"/>
    <w:qFormat/>
    <w:rPr>
      <w:rFonts w:eastAsia="宋体"/>
      <w:kern w:val="2"/>
      <w:sz w:val="24"/>
      <w:szCs w:val="24"/>
      <w:lang w:val="en-US" w:eastAsia="zh-CN" w:bidi="ar-SA"/>
    </w:rPr>
  </w:style>
  <w:style w:type="character" w:customStyle="1" w:styleId="affffd">
    <w:name w:val="样式 非加粗"/>
    <w:qFormat/>
    <w:rPr>
      <w:rFonts w:eastAsia="宋体"/>
      <w:sz w:val="28"/>
    </w:rPr>
  </w:style>
  <w:style w:type="character" w:customStyle="1" w:styleId="CharCharCharCharCharChar0">
    <w:name w:val="小四 段落 宋体 Char Char Char Char Char Char"/>
    <w:qFormat/>
    <w:rPr>
      <w:rFonts w:eastAsia="宋体"/>
      <w:kern w:val="2"/>
      <w:sz w:val="24"/>
      <w:szCs w:val="24"/>
      <w:lang w:val="en-US" w:eastAsia="zh-CN" w:bidi="ar-SA"/>
    </w:rPr>
  </w:style>
  <w:style w:type="character" w:customStyle="1" w:styleId="Chara">
    <w:name w:val="标准小四 Char"/>
    <w:qFormat/>
    <w:rPr>
      <w:rFonts w:ascii="Arial" w:eastAsia="宋体" w:hAnsi="Arial"/>
      <w:kern w:val="2"/>
      <w:sz w:val="24"/>
      <w:szCs w:val="21"/>
      <w:lang w:val="en-US" w:eastAsia="zh-CN" w:bidi="ar-SA"/>
    </w:rPr>
  </w:style>
  <w:style w:type="character" w:customStyle="1" w:styleId="36">
    <w:name w:val="正文文本缩进 3 字符"/>
    <w:link w:val="35"/>
    <w:qFormat/>
    <w:rPr>
      <w:rFonts w:ascii="Arial" w:eastAsia="仿宋_GB2312" w:hAnsi="Arial"/>
      <w:color w:val="FFFF00"/>
      <w:kern w:val="2"/>
      <w:sz w:val="32"/>
      <w:lang w:val="en-US" w:eastAsia="zh-CN" w:bidi="ar-SA"/>
    </w:rPr>
  </w:style>
  <w:style w:type="character" w:customStyle="1" w:styleId="25">
    <w:name w:val="正文文本缩进 2 字符"/>
    <w:link w:val="24"/>
    <w:qFormat/>
    <w:rPr>
      <w:rFonts w:ascii="Arial" w:eastAsia="仿宋_GB2312" w:hAnsi="Arial"/>
      <w:kern w:val="2"/>
      <w:sz w:val="32"/>
      <w:lang w:val="en-US" w:eastAsia="zh-CN" w:bidi="ar-SA"/>
    </w:rPr>
  </w:style>
  <w:style w:type="character" w:customStyle="1" w:styleId="CharChar21">
    <w:name w:val="Char Char21"/>
    <w:qFormat/>
    <w:rPr>
      <w:rFonts w:ascii="Arial" w:eastAsia="黑体" w:hAnsi="Arial"/>
      <w:kern w:val="2"/>
      <w:sz w:val="24"/>
      <w:szCs w:val="24"/>
    </w:rPr>
  </w:style>
  <w:style w:type="character" w:customStyle="1" w:styleId="HTML0">
    <w:name w:val="HTML 预设格式 字符"/>
    <w:link w:val="HTML"/>
    <w:qFormat/>
    <w:rPr>
      <w:rFonts w:ascii="黑体" w:eastAsia="黑体" w:hAnsi="Courier New" w:cs="Courier New"/>
      <w:lang w:val="en-US" w:eastAsia="zh-CN" w:bidi="ar-SA"/>
    </w:rPr>
  </w:style>
  <w:style w:type="character" w:customStyle="1" w:styleId="3CharChar">
    <w:name w:val="标题 3 Char Char"/>
    <w:qFormat/>
    <w:rPr>
      <w:rFonts w:eastAsia="仿宋_GB2312"/>
      <w:b/>
      <w:bCs/>
      <w:kern w:val="2"/>
      <w:sz w:val="28"/>
      <w:szCs w:val="32"/>
      <w:lang w:val="en-US" w:eastAsia="zh-CN" w:bidi="ar-SA"/>
    </w:rPr>
  </w:style>
  <w:style w:type="character" w:customStyle="1" w:styleId="pointnormal1">
    <w:name w:val="point_normal1"/>
    <w:qFormat/>
    <w:rPr>
      <w:rFonts w:ascii="Arial" w:hAnsi="Arial" w:cs="Arial" w:hint="default"/>
      <w:sz w:val="18"/>
      <w:szCs w:val="18"/>
    </w:rPr>
  </w:style>
  <w:style w:type="character" w:customStyle="1" w:styleId="A20">
    <w:name w:val="A2"/>
    <w:qFormat/>
    <w:rPr>
      <w:rFonts w:cs="Helvetica"/>
      <w:color w:val="000000"/>
      <w:sz w:val="18"/>
      <w:szCs w:val="18"/>
    </w:rPr>
  </w:style>
  <w:style w:type="character" w:customStyle="1" w:styleId="Char4">
    <w:name w:val="无间隔 Char"/>
    <w:link w:val="Style190"/>
    <w:qFormat/>
    <w:rPr>
      <w:rFonts w:ascii="Calibri" w:eastAsia="微软雅黑" w:hAnsi="Calibri"/>
      <w:kern w:val="2"/>
      <w:sz w:val="24"/>
      <w:szCs w:val="22"/>
      <w:lang w:val="en-US" w:eastAsia="zh-CN" w:bidi="ar-SA"/>
    </w:rPr>
  </w:style>
  <w:style w:type="character" w:customStyle="1" w:styleId="subtitle1">
    <w:name w:val="subtitle1"/>
    <w:qFormat/>
    <w:rPr>
      <w:rFonts w:ascii="Georgia" w:hAnsi="Georgia" w:hint="default"/>
      <w:b/>
      <w:bCs/>
      <w:color w:val="666666"/>
      <w:sz w:val="18"/>
      <w:szCs w:val="18"/>
    </w:rPr>
  </w:style>
  <w:style w:type="character" w:customStyle="1" w:styleId="affffe">
    <w:name w:val="样式 宋体 小四"/>
    <w:qFormat/>
    <w:rPr>
      <w:rFonts w:ascii="宋体" w:hAnsi="宋体"/>
      <w:sz w:val="24"/>
    </w:rPr>
  </w:style>
  <w:style w:type="character" w:customStyle="1" w:styleId="1Char0">
    <w:name w:val="普通文字1 Char"/>
    <w:qFormat/>
    <w:rPr>
      <w:rFonts w:ascii="宋体" w:eastAsia="宋体"/>
      <w:kern w:val="2"/>
      <w:sz w:val="21"/>
      <w:szCs w:val="21"/>
      <w:lang w:val="en-US" w:eastAsia="zh-CN" w:bidi="ar-SA"/>
    </w:rPr>
  </w:style>
  <w:style w:type="character" w:customStyle="1" w:styleId="CharCharChar2">
    <w:name w:val="纯文本 Char Char Char"/>
    <w:qFormat/>
    <w:rPr>
      <w:rFonts w:ascii="宋体" w:eastAsia="宋体" w:hAnsi="Courier New"/>
      <w:kern w:val="2"/>
      <w:sz w:val="21"/>
      <w:szCs w:val="21"/>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40">
    <w:name w:val="标题 4 字符"/>
    <w:link w:val="4"/>
    <w:qFormat/>
    <w:rPr>
      <w:rFonts w:ascii="Arial" w:eastAsia="黑体" w:hAnsi="Arial"/>
      <w:b/>
      <w:kern w:val="2"/>
      <w:sz w:val="28"/>
      <w:lang w:val="en-US" w:eastAsia="zh-CN" w:bidi="ar-SA"/>
    </w:rPr>
  </w:style>
  <w:style w:type="character" w:customStyle="1" w:styleId="textcontents">
    <w:name w:val="textcontents"/>
    <w:basedOn w:val="a2"/>
    <w:qFormat/>
  </w:style>
  <w:style w:type="character" w:customStyle="1" w:styleId="CharChar17">
    <w:name w:val="Char Char17"/>
    <w:qFormat/>
    <w:rPr>
      <w:rFonts w:ascii="宋体" w:hAnsi="Courier New"/>
      <w:kern w:val="2"/>
      <w:sz w:val="21"/>
      <w:szCs w:val="21"/>
    </w:rPr>
  </w:style>
  <w:style w:type="character" w:customStyle="1" w:styleId="aff">
    <w:name w:val="标题 字符"/>
    <w:link w:val="afe"/>
    <w:qFormat/>
    <w:rPr>
      <w:rFonts w:eastAsia="黑体"/>
      <w:b/>
      <w:sz w:val="28"/>
      <w:lang w:val="en-GB" w:eastAsia="zh-CN" w:bidi="ar-SA"/>
    </w:rPr>
  </w:style>
  <w:style w:type="character" w:customStyle="1" w:styleId="1f0">
    <w:name w:val="已访问的超链接1"/>
    <w:qFormat/>
    <w:rPr>
      <w:color w:val="auto"/>
      <w:u w:val="none"/>
    </w:rPr>
  </w:style>
  <w:style w:type="character" w:customStyle="1" w:styleId="CharChar24">
    <w:name w:val="Char Char24"/>
    <w:qFormat/>
    <w:rPr>
      <w:b/>
      <w:bCs/>
      <w:kern w:val="2"/>
      <w:sz w:val="28"/>
      <w:szCs w:val="28"/>
    </w:rPr>
  </w:style>
  <w:style w:type="character" w:customStyle="1" w:styleId="111111Char">
    <w:name w:val="111111 Char"/>
    <w:link w:val="111111"/>
    <w:qFormat/>
    <w:rPr>
      <w:rFonts w:ascii="宋体" w:eastAsia="黑体" w:hAnsi="宋体" w:cs="宋体"/>
      <w:b/>
      <w:bCs/>
      <w:kern w:val="2"/>
      <w:sz w:val="21"/>
      <w:szCs w:val="21"/>
      <w:lang w:val="en-US" w:eastAsia="zh-CN" w:bidi="ar-SA"/>
    </w:rPr>
  </w:style>
  <w:style w:type="character" w:customStyle="1" w:styleId="3Char">
    <w:name w:val="标题 3 Char"/>
    <w:qFormat/>
    <w:rPr>
      <w:rFonts w:ascii="宋体" w:eastAsia="宋体" w:hAnsi="宋体"/>
      <w:b/>
      <w:bCs/>
      <w:kern w:val="2"/>
      <w:sz w:val="24"/>
      <w:szCs w:val="32"/>
      <w:lang w:val="en-US" w:eastAsia="zh-CN" w:bidi="ar-SA"/>
    </w:rPr>
  </w:style>
  <w:style w:type="character" w:customStyle="1" w:styleId="CharChar27">
    <w:name w:val="Char Char27"/>
    <w:qFormat/>
    <w:rPr>
      <w:b/>
      <w:bCs/>
      <w:kern w:val="44"/>
      <w:sz w:val="44"/>
      <w:szCs w:val="44"/>
    </w:rPr>
  </w:style>
  <w:style w:type="character" w:customStyle="1" w:styleId="CharCharCharCharCharCharCharChar0">
    <w:name w:val="小四 段落 宋体 Char Char Char Char Char Char Char Char"/>
    <w:qFormat/>
    <w:rPr>
      <w:rFonts w:eastAsia="宋体"/>
      <w:kern w:val="2"/>
      <w:sz w:val="24"/>
      <w:szCs w:val="24"/>
      <w:lang w:val="en-US" w:eastAsia="zh-CN" w:bidi="ar-SA"/>
    </w:rPr>
  </w:style>
  <w:style w:type="character" w:customStyle="1" w:styleId="case31">
    <w:name w:val="case31"/>
    <w:qFormat/>
    <w:rPr>
      <w:sz w:val="21"/>
      <w:szCs w:val="21"/>
    </w:rPr>
  </w:style>
  <w:style w:type="character" w:customStyle="1" w:styleId="af1">
    <w:name w:val="纯文本 字符"/>
    <w:link w:val="af0"/>
    <w:qFormat/>
    <w:rPr>
      <w:rFonts w:ascii="宋体" w:eastAsia="宋体" w:hAnsi="Courier New"/>
      <w:kern w:val="2"/>
      <w:sz w:val="21"/>
      <w:lang w:val="en-US" w:eastAsia="zh-CN" w:bidi="ar-SA"/>
    </w:rPr>
  </w:style>
  <w:style w:type="character" w:customStyle="1" w:styleId="2CharChar0">
    <w:name w:val="样式 首行缩进:  2 字符 Char Char"/>
    <w:link w:val="2d"/>
    <w:qFormat/>
    <w:rPr>
      <w:rFonts w:eastAsia="宋体" w:cs="宋体"/>
      <w:kern w:val="2"/>
      <w:sz w:val="24"/>
      <w:lang w:val="en-US" w:eastAsia="zh-CN" w:bidi="ar-SA"/>
    </w:rPr>
  </w:style>
  <w:style w:type="character" w:customStyle="1" w:styleId="titleemph1">
    <w:name w:val="title_emph1"/>
    <w:qFormat/>
    <w:rPr>
      <w:rFonts w:ascii="Arial" w:cs="Arial"/>
      <w:b/>
      <w:bCs/>
      <w:sz w:val="18"/>
      <w:szCs w:val="18"/>
    </w:rPr>
  </w:style>
  <w:style w:type="character" w:customStyle="1" w:styleId="Title1Char">
    <w:name w:val="Title1 Char"/>
    <w:qFormat/>
    <w:rPr>
      <w:rFonts w:eastAsia="宋体"/>
      <w:b/>
      <w:bCs/>
      <w:kern w:val="44"/>
      <w:sz w:val="44"/>
      <w:szCs w:val="44"/>
      <w:lang w:val="en-US" w:eastAsia="zh-CN" w:bidi="ar-SA"/>
    </w:rPr>
  </w:style>
  <w:style w:type="character" w:customStyle="1" w:styleId="af6">
    <w:name w:val="页脚 字符"/>
    <w:link w:val="af5"/>
    <w:qFormat/>
    <w:rPr>
      <w:kern w:val="2"/>
      <w:sz w:val="18"/>
    </w:rPr>
  </w:style>
  <w:style w:type="character" w:customStyle="1" w:styleId="CharChar23">
    <w:name w:val="Char Char23"/>
    <w:qFormat/>
    <w:rPr>
      <w:rFonts w:ascii="Arial" w:eastAsia="黑体" w:hAnsi="Arial"/>
      <w:b/>
      <w:bCs/>
      <w:kern w:val="2"/>
      <w:sz w:val="24"/>
      <w:szCs w:val="24"/>
    </w:rPr>
  </w:style>
  <w:style w:type="character" w:customStyle="1" w:styleId="Char5">
    <w:name w:val="表格抬头 Char"/>
    <w:link w:val="affff5"/>
    <w:qFormat/>
    <w:locked/>
    <w:rPr>
      <w:rFonts w:ascii="黑体" w:eastAsia="黑体"/>
      <w:b/>
      <w:kern w:val="2"/>
      <w:sz w:val="21"/>
      <w:lang w:bidi="ar-SA"/>
    </w:rPr>
  </w:style>
  <w:style w:type="character" w:customStyle="1" w:styleId="Style365">
    <w:name w:val="_Style 365"/>
    <w:qFormat/>
    <w:rPr>
      <w:b/>
      <w:bCs/>
    </w:rPr>
  </w:style>
  <w:style w:type="character" w:customStyle="1" w:styleId="CharChar281">
    <w:name w:val="Char Char281"/>
    <w:qFormat/>
    <w:rPr>
      <w:rFonts w:ascii="宋体" w:eastAsia="宋体" w:hAnsi="Courier New"/>
      <w:kern w:val="2"/>
      <w:sz w:val="21"/>
      <w:szCs w:val="21"/>
      <w:lang w:val="en-US" w:eastAsia="zh-CN" w:bidi="ar-SA"/>
    </w:rPr>
  </w:style>
  <w:style w:type="character" w:customStyle="1" w:styleId="contentlineheight1">
    <w:name w:val="content_lineheight1"/>
    <w:basedOn w:val="a2"/>
    <w:qFormat/>
  </w:style>
  <w:style w:type="character" w:customStyle="1" w:styleId="CharChar28">
    <w:name w:val="Char Char28"/>
    <w:qFormat/>
    <w:rPr>
      <w:rFonts w:ascii="Arial" w:eastAsia="黑体" w:hAnsi="Arial" w:cs="Arial"/>
      <w:b/>
      <w:bCs/>
      <w:sz w:val="32"/>
      <w:szCs w:val="32"/>
    </w:rPr>
  </w:style>
  <w:style w:type="character" w:customStyle="1" w:styleId="concon">
    <w:name w:val="concon"/>
    <w:qFormat/>
  </w:style>
  <w:style w:type="character" w:customStyle="1" w:styleId="1CharChar">
    <w:name w:val="华宇段落1 Char Char"/>
    <w:qFormat/>
    <w:rPr>
      <w:rFonts w:eastAsia="宋体"/>
      <w:bCs/>
      <w:kern w:val="2"/>
      <w:sz w:val="24"/>
      <w:szCs w:val="24"/>
      <w:lang w:val="en-US" w:eastAsia="zh-CN" w:bidi="ar-SA"/>
    </w:rPr>
  </w:style>
  <w:style w:type="character" w:customStyle="1" w:styleId="Char10">
    <w:name w:val="正文缩进 Char1"/>
    <w:link w:val="17"/>
    <w:qFormat/>
    <w:rPr>
      <w:rFonts w:eastAsia="宋体"/>
      <w:lang w:bidi="ar-SA"/>
    </w:rPr>
  </w:style>
  <w:style w:type="character" w:customStyle="1" w:styleId="hCharChar">
    <w:name w:val="h Char Char"/>
    <w:qFormat/>
    <w:rPr>
      <w:rFonts w:eastAsia="宋体"/>
      <w:kern w:val="2"/>
      <w:sz w:val="18"/>
      <w:szCs w:val="18"/>
      <w:lang w:val="en-US" w:eastAsia="zh-CN" w:bidi="ar-SA"/>
    </w:rPr>
  </w:style>
  <w:style w:type="character" w:customStyle="1" w:styleId="Style373">
    <w:name w:val="_Style 373"/>
    <w:qFormat/>
    <w:rPr>
      <w:smallCaps/>
      <w:spacing w:val="5"/>
      <w:u w:val="single"/>
    </w:rPr>
  </w:style>
  <w:style w:type="character" w:customStyle="1" w:styleId="listbenefit">
    <w:name w:val="listbenefit"/>
    <w:qFormat/>
  </w:style>
  <w:style w:type="character" w:customStyle="1" w:styleId="normalfont1">
    <w:name w:val="normalfont1"/>
    <w:qFormat/>
    <w:rPr>
      <w:rFonts w:ascii="ˎ̥" w:hAnsi="ˎ̥" w:hint="default"/>
      <w:sz w:val="18"/>
      <w:szCs w:val="18"/>
      <w:u w:val="none"/>
    </w:rPr>
  </w:style>
  <w:style w:type="character" w:customStyle="1" w:styleId="style131">
    <w:name w:val="style131"/>
    <w:qFormat/>
    <w:rPr>
      <w:rFonts w:cs="Times New Roman"/>
      <w:sz w:val="18"/>
      <w:szCs w:val="18"/>
    </w:rPr>
  </w:style>
  <w:style w:type="character" w:customStyle="1" w:styleId="31">
    <w:name w:val="标题 3 字符"/>
    <w:link w:val="30"/>
    <w:qFormat/>
    <w:rPr>
      <w:rFonts w:ascii="宋体" w:eastAsia="宋体" w:hAnsi="宋体"/>
      <w:b/>
      <w:kern w:val="2"/>
      <w:sz w:val="21"/>
      <w:szCs w:val="21"/>
      <w:shd w:val="clear" w:color="auto" w:fill="FFFFFF"/>
    </w:rPr>
  </w:style>
  <w:style w:type="character" w:customStyle="1" w:styleId="Char6">
    <w:name w:val="引用 Char"/>
    <w:link w:val="Style234"/>
    <w:qFormat/>
    <w:rPr>
      <w:rFonts w:ascii="Calibri" w:eastAsia="宋体" w:hAnsi="Calibri"/>
      <w:i/>
      <w:iCs/>
      <w:sz w:val="22"/>
      <w:szCs w:val="22"/>
      <w:lang w:val="en-US" w:eastAsia="en-US" w:bidi="en-US"/>
    </w:rPr>
  </w:style>
  <w:style w:type="character" w:customStyle="1" w:styleId="CharChar200">
    <w:name w:val="Char Char20"/>
    <w:qFormat/>
    <w:rPr>
      <w:rFonts w:ascii="Arial" w:eastAsia="黑体" w:hAnsi="Arial"/>
      <w:kern w:val="2"/>
      <w:sz w:val="21"/>
      <w:szCs w:val="21"/>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CharChar3">
    <w:name w:val="新图表正文 Char Char"/>
    <w:link w:val="affffa"/>
    <w:qFormat/>
    <w:locked/>
    <w:rPr>
      <w:rFonts w:ascii="宋体" w:hAnsi="宋体"/>
      <w:kern w:val="2"/>
      <w:sz w:val="18"/>
      <w:szCs w:val="21"/>
      <w:lang w:val="en-US" w:eastAsia="zh-CN" w:bidi="ar-SA"/>
    </w:rPr>
  </w:style>
  <w:style w:type="character" w:customStyle="1" w:styleId="Style382">
    <w:name w:val="_Style 382"/>
    <w:qFormat/>
    <w:rPr>
      <w:i/>
      <w:iCs/>
      <w:smallCaps/>
      <w:spacing w:val="5"/>
    </w:rPr>
  </w:style>
  <w:style w:type="character" w:customStyle="1" w:styleId="CharChar5">
    <w:name w:val="纯文本 Char Char"/>
    <w:qFormat/>
    <w:rPr>
      <w:rFonts w:ascii="宋体" w:eastAsia="宋体" w:hAnsi="Courier New"/>
      <w:kern w:val="2"/>
      <w:sz w:val="21"/>
      <w:szCs w:val="21"/>
      <w:lang w:val="en-US" w:eastAsia="zh-CN" w:bidi="ar-SA"/>
    </w:rPr>
  </w:style>
  <w:style w:type="character" w:customStyle="1" w:styleId="2Char0">
    <w:name w:val="样式 首行缩进:  2 字符 Char"/>
    <w:qFormat/>
    <w:rPr>
      <w:rFonts w:eastAsia="宋体" w:cs="宋体"/>
      <w:kern w:val="2"/>
      <w:sz w:val="24"/>
      <w:lang w:val="en-US" w:eastAsia="zh-CN" w:bidi="ar-SA"/>
    </w:rPr>
  </w:style>
  <w:style w:type="character" w:customStyle="1" w:styleId="CharChar6">
    <w:name w:val="标准小四 Char Char"/>
    <w:qFormat/>
    <w:rPr>
      <w:rFonts w:ascii="Arial" w:eastAsia="宋体" w:hAnsi="Arial"/>
      <w:kern w:val="2"/>
      <w:sz w:val="24"/>
      <w:szCs w:val="21"/>
      <w:lang w:val="en-US" w:eastAsia="zh-CN" w:bidi="ar-SA"/>
    </w:rPr>
  </w:style>
  <w:style w:type="character" w:customStyle="1" w:styleId="Char15">
    <w:name w:val="特点 Char1"/>
    <w:qFormat/>
    <w:rPr>
      <w:rFonts w:eastAsia="宋体"/>
      <w:kern w:val="2"/>
      <w:sz w:val="21"/>
      <w:lang w:val="en-US" w:eastAsia="zh-CN" w:bidi="ar-SA"/>
    </w:rPr>
  </w:style>
  <w:style w:type="character" w:customStyle="1" w:styleId="a5">
    <w:name w:val="正文文本缩进 字符"/>
    <w:link w:val="a0"/>
    <w:qFormat/>
    <w:rPr>
      <w:rFonts w:ascii="楷体_GB2312" w:eastAsia="楷体_GB2312"/>
      <w:kern w:val="2"/>
      <w:sz w:val="32"/>
      <w:lang w:val="en-US" w:eastAsia="zh-CN" w:bidi="ar-SA"/>
    </w:rPr>
  </w:style>
  <w:style w:type="character" w:customStyle="1" w:styleId="22">
    <w:name w:val="标题 2 字符"/>
    <w:link w:val="21"/>
    <w:qFormat/>
    <w:rPr>
      <w:rFonts w:ascii="宋体" w:eastAsia="宋体" w:hAnsi="宋体"/>
      <w:b/>
      <w:kern w:val="2"/>
      <w:sz w:val="21"/>
      <w:szCs w:val="24"/>
      <w:lang w:val="en-US" w:eastAsia="zh-CN" w:bidi="ar-SA"/>
    </w:rPr>
  </w:style>
  <w:style w:type="character" w:customStyle="1" w:styleId="font41">
    <w:name w:val="font41"/>
    <w:basedOn w:val="a2"/>
    <w:qFormat/>
    <w:rPr>
      <w:rFonts w:ascii="宋体" w:eastAsia="宋体" w:hAnsi="宋体" w:cs="宋体" w:hint="eastAsia"/>
      <w:color w:val="000000"/>
      <w:sz w:val="20"/>
      <w:szCs w:val="20"/>
      <w:u w:val="none"/>
    </w:rPr>
  </w:style>
  <w:style w:type="character" w:customStyle="1" w:styleId="Charb">
    <w:name w:val="纯文本 Char"/>
    <w:qFormat/>
    <w:rPr>
      <w:rFonts w:ascii="宋体" w:eastAsia="宋体" w:hAnsi="Courier New"/>
      <w:kern w:val="2"/>
      <w:sz w:val="24"/>
      <w:lang w:val="en-US" w:eastAsia="zh-CN" w:bidi="ar-SA"/>
    </w:rPr>
  </w:style>
  <w:style w:type="paragraph" w:customStyle="1" w:styleId="1f1">
    <w:name w:val="列表段落1"/>
    <w:basedOn w:val="a"/>
    <w:uiPriority w:val="34"/>
    <w:qFormat/>
    <w:pPr>
      <w:widowControl/>
      <w:spacing w:line="360" w:lineRule="auto"/>
      <w:ind w:left="720"/>
      <w:jc w:val="left"/>
    </w:pPr>
    <w:rPr>
      <w:rFonts w:ascii="Verdana" w:eastAsia="宋体" w:hAnsi="Verdana" w:cs="Times New Roman"/>
      <w:sz w:val="24"/>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4DB855-E862-4433-ADFD-AF3C031E3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3392</Words>
  <Characters>19340</Characters>
  <Application>Microsoft Office Word</Application>
  <DocSecurity>0</DocSecurity>
  <Lines>161</Lines>
  <Paragraphs>45</Paragraphs>
  <ScaleCrop>false</ScaleCrop>
  <Company>NJOU</Company>
  <LinksUpToDate>false</LinksUpToDate>
  <CharactersWithSpaces>22687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whh</dc:creator>
  <cp:lastModifiedBy>62132</cp:lastModifiedBy>
  <cp:revision>4</cp:revision>
  <cp:lastPrinted>2017-12-13T03:22:00Z</cp:lastPrinted>
  <dcterms:created xsi:type="dcterms:W3CDTF">2019-11-08T05:59:00Z</dcterms:created>
  <dcterms:modified xsi:type="dcterms:W3CDTF">2020-08-11T09:56:00Z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