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480" w:lineRule="auto"/>
        <w:jc w:val="center"/>
        <w:rPr>
          <w:rFonts w:hint="eastAsia" w:ascii="宋体" w:hAnsi="宋体" w:eastAsia="宋体" w:cs="宋体"/>
          <w:sz w:val="22"/>
          <w:szCs w:val="22"/>
        </w:rPr>
      </w:pPr>
      <w:bookmarkStart w:id="0" w:name="_Toc152045610"/>
      <w:bookmarkStart w:id="1" w:name="_Toc179632628"/>
      <w:bookmarkStart w:id="2" w:name="_Toc296602498"/>
      <w:bookmarkStart w:id="3" w:name="_Toc246996996"/>
      <w:bookmarkStart w:id="4" w:name="_Toc144974578"/>
      <w:bookmarkStart w:id="5" w:name="_Toc246996253"/>
      <w:bookmarkStart w:id="6" w:name="_Toc152042388"/>
      <w:bookmarkStart w:id="7" w:name="_Toc247085768"/>
      <w:bookmarkStart w:id="588" w:name="_GoBack"/>
      <w:bookmarkEnd w:id="588"/>
      <w:r>
        <w:rPr>
          <w:rFonts w:hint="eastAsia" w:ascii="宋体" w:hAnsi="宋体" w:eastAsia="宋体" w:cs="宋体"/>
          <w:b/>
          <w:bCs/>
          <w:sz w:val="36"/>
          <w:szCs w:val="24"/>
          <w:lang w:eastAsia="zh-CN"/>
        </w:rPr>
        <w:t>涡阳县西关街片区雨污水管网改造工程一期项目</w:t>
      </w:r>
    </w:p>
    <w:p>
      <w:pPr>
        <w:spacing w:line="480" w:lineRule="auto"/>
        <w:jc w:val="center"/>
        <w:rPr>
          <w:rFonts w:hint="eastAsia" w:ascii="宋体" w:hAnsi="宋体" w:eastAsia="宋体" w:cs="宋体"/>
          <w:b/>
          <w:bCs/>
          <w:sz w:val="36"/>
          <w:szCs w:val="36"/>
        </w:rPr>
      </w:pPr>
    </w:p>
    <w:p>
      <w:pPr>
        <w:pStyle w:val="2"/>
        <w:spacing w:line="480" w:lineRule="auto"/>
        <w:rPr>
          <w:rFonts w:hint="eastAsia" w:ascii="宋体" w:hAnsi="宋体" w:eastAsia="宋体" w:cs="宋体"/>
          <w:sz w:val="22"/>
          <w:szCs w:val="22"/>
        </w:rPr>
      </w:pPr>
    </w:p>
    <w:p>
      <w:pPr>
        <w:spacing w:line="480" w:lineRule="auto"/>
        <w:jc w:val="center"/>
        <w:rPr>
          <w:rFonts w:hint="eastAsia" w:ascii="宋体" w:hAnsi="宋体" w:eastAsia="宋体" w:cs="宋体"/>
          <w:b/>
          <w:bCs/>
          <w:sz w:val="52"/>
          <w:szCs w:val="52"/>
          <w:lang w:val="en-US" w:eastAsia="zh-CN"/>
        </w:rPr>
      </w:pPr>
      <w:r>
        <w:rPr>
          <w:rFonts w:hint="eastAsia" w:ascii="宋体" w:hAnsi="宋体" w:eastAsia="宋体" w:cs="宋体"/>
          <w:b/>
          <w:bCs/>
          <w:sz w:val="52"/>
          <w:szCs w:val="52"/>
          <w:lang w:val="en-US" w:eastAsia="zh-CN"/>
        </w:rPr>
        <w:t>施</w:t>
      </w:r>
    </w:p>
    <w:p>
      <w:pPr>
        <w:pStyle w:val="2"/>
        <w:spacing w:line="480" w:lineRule="auto"/>
        <w:rPr>
          <w:rFonts w:hint="eastAsia"/>
          <w:lang w:val="en-US" w:eastAsia="zh-CN"/>
        </w:rPr>
      </w:pPr>
    </w:p>
    <w:p>
      <w:pPr>
        <w:spacing w:line="480" w:lineRule="auto"/>
        <w:jc w:val="center"/>
        <w:rPr>
          <w:rFonts w:hint="eastAsia" w:ascii="宋体" w:hAnsi="宋体" w:eastAsia="宋体" w:cs="宋体"/>
          <w:b/>
          <w:bCs/>
          <w:sz w:val="52"/>
          <w:szCs w:val="52"/>
          <w:lang w:val="en-US" w:eastAsia="zh-CN"/>
        </w:rPr>
      </w:pPr>
      <w:r>
        <w:rPr>
          <w:rFonts w:hint="eastAsia" w:ascii="宋体" w:hAnsi="宋体" w:eastAsia="宋体" w:cs="宋体"/>
          <w:b/>
          <w:bCs/>
          <w:sz w:val="52"/>
          <w:szCs w:val="52"/>
          <w:lang w:val="en-US" w:eastAsia="zh-CN"/>
        </w:rPr>
        <w:t>工</w:t>
      </w:r>
    </w:p>
    <w:p>
      <w:pPr>
        <w:pStyle w:val="2"/>
        <w:spacing w:line="480" w:lineRule="auto"/>
        <w:rPr>
          <w:rFonts w:hint="eastAsia"/>
          <w:lang w:val="en-US" w:eastAsia="zh-CN"/>
        </w:rPr>
      </w:pPr>
    </w:p>
    <w:p>
      <w:pPr>
        <w:spacing w:line="480" w:lineRule="auto"/>
        <w:jc w:val="center"/>
        <w:rPr>
          <w:rFonts w:hint="eastAsia" w:ascii="宋体" w:hAnsi="宋体" w:eastAsia="宋体" w:cs="宋体"/>
          <w:b/>
          <w:bCs/>
          <w:sz w:val="52"/>
          <w:szCs w:val="52"/>
          <w:lang w:val="en-US" w:eastAsia="zh-CN"/>
        </w:rPr>
      </w:pPr>
      <w:r>
        <w:rPr>
          <w:rFonts w:hint="eastAsia" w:ascii="宋体" w:hAnsi="宋体" w:eastAsia="宋体" w:cs="宋体"/>
          <w:b/>
          <w:bCs/>
          <w:sz w:val="52"/>
          <w:szCs w:val="52"/>
          <w:lang w:val="en-US" w:eastAsia="zh-CN"/>
        </w:rPr>
        <w:t>合</w:t>
      </w:r>
    </w:p>
    <w:p>
      <w:pPr>
        <w:pStyle w:val="2"/>
        <w:spacing w:line="480" w:lineRule="auto"/>
        <w:rPr>
          <w:rFonts w:hint="eastAsia"/>
          <w:lang w:val="en-US" w:eastAsia="zh-CN"/>
        </w:rPr>
      </w:pPr>
    </w:p>
    <w:p>
      <w:pPr>
        <w:spacing w:line="480" w:lineRule="auto"/>
        <w:jc w:val="center"/>
        <w:rPr>
          <w:rFonts w:hint="eastAsia" w:ascii="宋体" w:hAnsi="宋体" w:eastAsia="宋体" w:cs="宋体"/>
          <w:b/>
          <w:bCs/>
          <w:sz w:val="22"/>
          <w:szCs w:val="22"/>
          <w:lang w:val="en-US"/>
        </w:rPr>
      </w:pPr>
      <w:r>
        <w:rPr>
          <w:rFonts w:hint="eastAsia" w:ascii="宋体" w:hAnsi="宋体" w:eastAsia="宋体" w:cs="宋体"/>
          <w:b/>
          <w:bCs/>
          <w:sz w:val="52"/>
          <w:szCs w:val="52"/>
          <w:lang w:val="en-US" w:eastAsia="zh-CN"/>
        </w:rPr>
        <w:t>同</w:t>
      </w:r>
    </w:p>
    <w:p>
      <w:pPr>
        <w:spacing w:line="480" w:lineRule="auto"/>
        <w:jc w:val="both"/>
        <w:rPr>
          <w:rFonts w:hint="eastAsia" w:ascii="宋体" w:hAnsi="宋体" w:eastAsia="宋体" w:cs="宋体"/>
          <w:b/>
          <w:bCs/>
          <w:sz w:val="28"/>
          <w:szCs w:val="28"/>
          <w:lang w:val="en-US" w:eastAsia="zh-CN"/>
        </w:rPr>
      </w:pPr>
    </w:p>
    <w:p>
      <w:pPr>
        <w:spacing w:line="480" w:lineRule="auto"/>
        <w:jc w:val="both"/>
        <w:rPr>
          <w:rFonts w:hint="eastAsia" w:ascii="宋体" w:hAnsi="宋体" w:eastAsia="宋体" w:cs="宋体"/>
          <w:b/>
          <w:bCs/>
          <w:sz w:val="28"/>
          <w:szCs w:val="28"/>
          <w:lang w:val="en-US" w:eastAsia="zh-CN"/>
        </w:rPr>
      </w:pPr>
    </w:p>
    <w:p>
      <w:pPr>
        <w:pStyle w:val="2"/>
        <w:spacing w:line="480" w:lineRule="auto"/>
        <w:rPr>
          <w:rFonts w:hint="eastAsia" w:ascii="宋体" w:hAnsi="宋体" w:eastAsia="宋体" w:cs="宋体"/>
          <w:sz w:val="22"/>
          <w:szCs w:val="22"/>
          <w:lang w:val="en-US" w:eastAsia="zh-CN"/>
        </w:rPr>
      </w:pPr>
    </w:p>
    <w:p>
      <w:pPr>
        <w:spacing w:line="480" w:lineRule="auto"/>
        <w:jc w:val="both"/>
        <w:rPr>
          <w:rFonts w:hint="eastAsia" w:ascii="宋体" w:hAnsi="宋体" w:eastAsia="宋体" w:cs="宋体"/>
          <w:b/>
          <w:bCs/>
          <w:sz w:val="28"/>
          <w:szCs w:val="28"/>
          <w:lang w:val="en-US" w:eastAsia="zh-CN"/>
        </w:rPr>
      </w:pPr>
    </w:p>
    <w:p>
      <w:pPr>
        <w:pStyle w:val="2"/>
        <w:spacing w:line="480" w:lineRule="auto"/>
        <w:rPr>
          <w:rFonts w:hint="eastAsia" w:ascii="宋体" w:hAnsi="宋体" w:eastAsia="宋体" w:cs="宋体"/>
          <w:sz w:val="22"/>
          <w:szCs w:val="22"/>
          <w:lang w:val="en-US" w:eastAsia="zh-CN"/>
        </w:rPr>
      </w:pPr>
    </w:p>
    <w:p>
      <w:pPr>
        <w:pStyle w:val="2"/>
        <w:spacing w:line="480" w:lineRule="auto"/>
        <w:rPr>
          <w:rFonts w:hint="eastAsia" w:ascii="宋体" w:hAnsi="宋体" w:eastAsia="宋体" w:cs="宋体"/>
          <w:sz w:val="22"/>
          <w:szCs w:val="22"/>
          <w:u w:val="none"/>
          <w:lang w:val="en-US" w:eastAsia="zh-CN"/>
        </w:rPr>
      </w:pPr>
    </w:p>
    <w:p>
      <w:pPr>
        <w:spacing w:line="480" w:lineRule="auto"/>
        <w:ind w:firstLine="562" w:firstLineChars="200"/>
        <w:jc w:val="both"/>
        <w:rPr>
          <w:rFonts w:hint="eastAsia" w:ascii="宋体" w:hAnsi="宋体" w:eastAsia="宋体" w:cs="宋体"/>
          <w:b/>
          <w:bCs/>
          <w:sz w:val="28"/>
          <w:szCs w:val="28"/>
          <w:u w:val="none"/>
          <w:lang w:val="en-US" w:eastAsia="zh-CN"/>
        </w:rPr>
      </w:pPr>
      <w:r>
        <w:rPr>
          <w:rFonts w:hint="eastAsia" w:ascii="宋体" w:hAnsi="宋体" w:eastAsia="宋体" w:cs="宋体"/>
          <w:b/>
          <w:bCs/>
          <w:sz w:val="28"/>
          <w:szCs w:val="28"/>
          <w:u w:val="none"/>
          <w:lang w:val="en-US" w:eastAsia="zh-CN"/>
        </w:rPr>
        <w:t xml:space="preserve">建设单位：    涡阳县住房和城乡建设局           </w:t>
      </w:r>
    </w:p>
    <w:p>
      <w:pPr>
        <w:spacing w:line="480" w:lineRule="auto"/>
        <w:ind w:firstLine="562" w:firstLineChars="200"/>
        <w:jc w:val="both"/>
        <w:rPr>
          <w:rFonts w:hint="eastAsia" w:ascii="宋体" w:hAnsi="宋体" w:eastAsia="宋体" w:cs="宋体"/>
          <w:b/>
          <w:bCs/>
          <w:sz w:val="28"/>
          <w:szCs w:val="28"/>
          <w:u w:val="none"/>
          <w:lang w:val="en-US" w:eastAsia="zh-CN"/>
        </w:rPr>
      </w:pPr>
      <w:r>
        <w:rPr>
          <w:rFonts w:hint="eastAsia" w:ascii="宋体" w:hAnsi="宋体" w:eastAsia="宋体" w:cs="宋体"/>
          <w:b/>
          <w:bCs/>
          <w:sz w:val="28"/>
          <w:szCs w:val="28"/>
          <w:u w:val="none"/>
          <w:lang w:val="en-US" w:eastAsia="zh-CN"/>
        </w:rPr>
        <w:t>施工单位：    安徽中彩园林建设工程有限公司</w:t>
      </w:r>
      <w:r>
        <w:rPr>
          <w:rFonts w:hint="eastAsia" w:ascii="宋体" w:hAnsi="宋体" w:eastAsia="宋体" w:cs="宋体"/>
          <w:spacing w:val="0"/>
          <w:sz w:val="21"/>
          <w:szCs w:val="21"/>
          <w:u w:val="none"/>
        </w:rPr>
        <w:t xml:space="preserve"> </w:t>
      </w:r>
      <w:r>
        <w:rPr>
          <w:rFonts w:hint="eastAsia" w:ascii="宋体" w:hAnsi="宋体" w:eastAsia="宋体" w:cs="宋体"/>
          <w:b/>
          <w:bCs/>
          <w:sz w:val="28"/>
          <w:szCs w:val="28"/>
          <w:u w:val="none"/>
          <w:lang w:val="en-US" w:eastAsia="zh-CN"/>
        </w:rPr>
        <w:t xml:space="preserve">      </w:t>
      </w:r>
    </w:p>
    <w:p>
      <w:pPr>
        <w:spacing w:line="480" w:lineRule="auto"/>
        <w:ind w:firstLine="562" w:firstLineChars="200"/>
        <w:jc w:val="both"/>
        <w:rPr>
          <w:rFonts w:hint="eastAsia" w:ascii="宋体" w:hAnsi="宋体" w:eastAsia="宋体" w:cs="宋体"/>
          <w:b/>
          <w:bCs/>
          <w:sz w:val="28"/>
          <w:szCs w:val="28"/>
          <w:u w:val="none"/>
          <w:lang w:val="en-US" w:eastAsia="zh-CN"/>
        </w:rPr>
      </w:pPr>
      <w:r>
        <w:rPr>
          <w:rFonts w:hint="eastAsia" w:ascii="宋体" w:hAnsi="宋体" w:eastAsia="宋体" w:cs="宋体"/>
          <w:b/>
          <w:bCs/>
          <w:sz w:val="28"/>
          <w:szCs w:val="28"/>
          <w:u w:val="none"/>
          <w:lang w:val="en-US" w:eastAsia="zh-CN"/>
        </w:rPr>
        <w:t xml:space="preserve">日    期：    二〇二四年二月         </w:t>
      </w:r>
    </w:p>
    <w:p>
      <w:pPr>
        <w:spacing w:line="480" w:lineRule="auto"/>
        <w:jc w:val="center"/>
        <w:rPr>
          <w:rFonts w:hint="eastAsia" w:ascii="宋体" w:hAnsi="宋体" w:eastAsia="宋体" w:cs="宋体"/>
          <w:b/>
          <w:sz w:val="40"/>
          <w:szCs w:val="40"/>
          <w:u w:val="single"/>
        </w:rPr>
        <w:sectPr>
          <w:headerReference r:id="rId3" w:type="default"/>
          <w:footerReference r:id="rId4" w:type="even"/>
          <w:pgSz w:w="11906" w:h="16838"/>
          <w:pgMar w:top="1440" w:right="1286" w:bottom="1440" w:left="1440" w:header="851" w:footer="992" w:gutter="0"/>
          <w:cols w:space="720" w:num="1"/>
          <w:docGrid w:type="lines" w:linePitch="312" w:charSpace="0"/>
        </w:sectPr>
      </w:pPr>
    </w:p>
    <w:p>
      <w:pPr>
        <w:pStyle w:val="5"/>
        <w:keepNext w:val="0"/>
        <w:keepLines w:val="0"/>
        <w:spacing w:line="480" w:lineRule="auto"/>
        <w:jc w:val="center"/>
        <w:rPr>
          <w:rFonts w:hint="eastAsia"/>
          <w:b w:val="0"/>
        </w:rPr>
      </w:pPr>
      <w:r>
        <w:rPr>
          <w:rFonts w:hint="eastAsia"/>
          <w:b w:val="0"/>
        </w:rPr>
        <w:t>第一部分  合同协议书</w:t>
      </w:r>
    </w:p>
    <w:p>
      <w:pPr>
        <w:spacing w:line="480" w:lineRule="auto"/>
        <w:rPr>
          <w:rFonts w:eastAsia="仿宋_GB2312"/>
          <w:b/>
          <w:szCs w:val="21"/>
          <w:u w:val="single"/>
        </w:rPr>
      </w:pPr>
      <w:r>
        <w:rPr>
          <w:rFonts w:eastAsia="仿宋_GB2312"/>
          <w:b/>
          <w:szCs w:val="21"/>
        </w:rPr>
        <w:t>发包人（全称）：</w:t>
      </w:r>
      <w:r>
        <w:rPr>
          <w:rFonts w:eastAsia="仿宋_GB2312"/>
          <w:b/>
          <w:szCs w:val="21"/>
          <w:u w:val="single"/>
        </w:rPr>
        <w:t></w:t>
      </w:r>
      <w:r>
        <w:rPr>
          <w:rFonts w:hint="eastAsia" w:eastAsia="仿宋_GB2312"/>
          <w:b/>
          <w:szCs w:val="21"/>
          <w:u w:val="single"/>
          <w:lang w:val="en-US" w:eastAsia="zh-CN"/>
        </w:rPr>
        <w:t>涡阳县住房和城乡建设局</w:t>
      </w:r>
      <w:r>
        <w:rPr>
          <w:rFonts w:eastAsia="仿宋_GB2312"/>
          <w:b/>
          <w:szCs w:val="21"/>
          <w:u w:val="single"/>
        </w:rPr>
        <w:t xml:space="preserve"> </w:t>
      </w:r>
    </w:p>
    <w:p>
      <w:pPr>
        <w:spacing w:line="480" w:lineRule="auto"/>
        <w:rPr>
          <w:rFonts w:eastAsia="仿宋_GB2312"/>
          <w:b/>
          <w:szCs w:val="21"/>
          <w:u w:val="single"/>
        </w:rPr>
      </w:pPr>
      <w:r>
        <w:rPr>
          <w:rFonts w:eastAsia="仿宋_GB2312"/>
          <w:b/>
          <w:szCs w:val="21"/>
        </w:rPr>
        <w:t>承包人（全称）：</w:t>
      </w:r>
      <w:r>
        <w:rPr>
          <w:rFonts w:eastAsia="仿宋_GB2312"/>
          <w:b/>
          <w:szCs w:val="21"/>
          <w:u w:val="single"/>
        </w:rPr>
        <w:t></w:t>
      </w:r>
      <w:r>
        <w:rPr>
          <w:rFonts w:hint="eastAsia" w:eastAsia="仿宋_GB2312"/>
          <w:b/>
          <w:szCs w:val="21"/>
          <w:u w:val="single"/>
          <w:lang w:eastAsia="zh-CN"/>
        </w:rPr>
        <w:t>安徽中彩园林建设工程有限公司</w:t>
      </w:r>
      <w:r>
        <w:rPr>
          <w:rFonts w:eastAsia="仿宋_GB2312"/>
          <w:b/>
          <w:szCs w:val="21"/>
          <w:u w:val="single"/>
        </w:rPr>
        <w:t xml:space="preserve">  </w:t>
      </w:r>
      <w:r>
        <w:rPr>
          <w:rFonts w:hint="eastAsia" w:eastAsia="仿宋_GB2312"/>
          <w:b/>
          <w:szCs w:val="21"/>
          <w:u w:val="single"/>
        </w:rPr>
        <w:t xml:space="preserve"> </w:t>
      </w:r>
      <w:r>
        <w:rPr>
          <w:rFonts w:eastAsia="仿宋_GB2312"/>
          <w:b/>
          <w:szCs w:val="21"/>
          <w:u w:val="single"/>
        </w:rPr>
        <w:t xml:space="preserve">    </w:t>
      </w:r>
    </w:p>
    <w:p>
      <w:pPr>
        <w:spacing w:line="480" w:lineRule="auto"/>
        <w:ind w:firstLine="420" w:firstLineChars="200"/>
        <w:rPr>
          <w:rFonts w:eastAsia="仿宋_GB2312"/>
          <w:szCs w:val="21"/>
        </w:rPr>
      </w:pPr>
      <w:r>
        <w:rPr>
          <w:rFonts w:eastAsia="仿宋_GB2312"/>
          <w:szCs w:val="21"/>
        </w:rPr>
        <w:t>根据《</w:t>
      </w:r>
      <w:r>
        <w:rPr>
          <w:rFonts w:hint="eastAsia" w:eastAsia="仿宋_GB2312"/>
          <w:szCs w:val="21"/>
        </w:rPr>
        <w:t>中华人民共和国民法典</w:t>
      </w:r>
      <w:r>
        <w:rPr>
          <w:rFonts w:eastAsia="仿宋_GB2312"/>
          <w:szCs w:val="21"/>
        </w:rPr>
        <w:t>》、《中华人民共和国建筑法》及有关法律规定，遵循平等、自愿、公平和诚实信用的原则，双方就</w:t>
      </w:r>
      <w:r>
        <w:rPr>
          <w:rFonts w:eastAsia="仿宋_GB2312"/>
          <w:szCs w:val="21"/>
          <w:u w:val="single"/>
        </w:rPr>
        <w:t xml:space="preserve"> </w:t>
      </w:r>
      <w:r>
        <w:rPr>
          <w:rFonts w:hint="eastAsia" w:eastAsia="仿宋_GB2312"/>
          <w:szCs w:val="21"/>
          <w:u w:val="single"/>
          <w:lang w:val="en-US" w:eastAsia="zh-CN"/>
        </w:rPr>
        <w:t>涡阳县西关街片区雨污水管网改造工程一期项目</w:t>
      </w:r>
      <w:r>
        <w:rPr>
          <w:rFonts w:eastAsia="仿宋_GB2312"/>
          <w:szCs w:val="21"/>
          <w:u w:val="single"/>
        </w:rPr>
        <w:t xml:space="preserve">                      </w:t>
      </w:r>
      <w:r>
        <w:rPr>
          <w:rFonts w:eastAsia="仿宋_GB2312"/>
          <w:szCs w:val="21"/>
        </w:rPr>
        <w:t>工程施工及有关事项协商一致</w:t>
      </w:r>
      <w:r>
        <w:rPr>
          <w:rFonts w:hint="eastAsia" w:eastAsia="仿宋_GB2312"/>
          <w:szCs w:val="21"/>
        </w:rPr>
        <w:t>，</w:t>
      </w:r>
      <w:r>
        <w:rPr>
          <w:rFonts w:eastAsia="仿宋_GB2312"/>
          <w:szCs w:val="21"/>
        </w:rPr>
        <w:t>共同达成如下协议：</w:t>
      </w:r>
    </w:p>
    <w:p>
      <w:pPr>
        <w:pStyle w:val="6"/>
        <w:keepNext w:val="0"/>
        <w:keepLines w:val="0"/>
        <w:spacing w:before="120" w:after="120" w:line="480" w:lineRule="auto"/>
        <w:rPr>
          <w:rFonts w:ascii="Times New Roman" w:hAnsi="Times New Roman"/>
          <w:bCs w:val="0"/>
          <w:sz w:val="21"/>
          <w:szCs w:val="21"/>
        </w:rPr>
      </w:pPr>
      <w:r>
        <w:rPr>
          <w:rFonts w:ascii="Times New Roman" w:hAnsi="Times New Roman"/>
          <w:bCs w:val="0"/>
          <w:sz w:val="21"/>
          <w:szCs w:val="21"/>
        </w:rPr>
        <w:t xml:space="preserve">   </w:t>
      </w:r>
      <w:r>
        <w:rPr>
          <w:rFonts w:ascii="Times New Roman" w:hAnsi="Times New Roman"/>
          <w:b w:val="0"/>
          <w:sz w:val="21"/>
          <w:szCs w:val="21"/>
        </w:rPr>
        <w:t xml:space="preserve"> </w:t>
      </w:r>
      <w:bookmarkStart w:id="8" w:name="_Toc351203481"/>
      <w:r>
        <w:rPr>
          <w:rFonts w:ascii="Times New Roman" w:hAnsi="Times New Roman"/>
          <w:b w:val="0"/>
          <w:sz w:val="21"/>
          <w:szCs w:val="21"/>
        </w:rPr>
        <w:t>一、工程概况</w:t>
      </w:r>
      <w:bookmarkEnd w:id="8"/>
    </w:p>
    <w:p>
      <w:pPr>
        <w:spacing w:line="480" w:lineRule="auto"/>
        <w:ind w:firstLine="411" w:firstLineChars="196"/>
        <w:rPr>
          <w:rFonts w:eastAsia="仿宋_GB2312"/>
          <w:szCs w:val="21"/>
          <w:u w:val="single"/>
        </w:rPr>
      </w:pPr>
      <w:r>
        <w:rPr>
          <w:rFonts w:eastAsia="仿宋_GB2312"/>
          <w:bCs/>
          <w:szCs w:val="21"/>
        </w:rPr>
        <w:t>1.工程名称</w:t>
      </w:r>
      <w:r>
        <w:rPr>
          <w:rFonts w:eastAsia="仿宋_GB2312"/>
          <w:szCs w:val="21"/>
        </w:rPr>
        <w:t>：</w:t>
      </w:r>
      <w:r>
        <w:rPr>
          <w:rFonts w:eastAsia="仿宋_GB2312"/>
          <w:szCs w:val="21"/>
          <w:u w:val="single"/>
        </w:rPr>
        <w:t></w:t>
      </w:r>
      <w:r>
        <w:rPr>
          <w:rFonts w:hint="eastAsia" w:eastAsia="仿宋_GB2312"/>
          <w:bCs/>
          <w:szCs w:val="21"/>
          <w:u w:val="single"/>
          <w:lang w:val="en-US" w:eastAsia="zh-CN"/>
        </w:rPr>
        <w:t>涡阳县西关街片区雨污水管网改造工程一期项目</w:t>
      </w:r>
      <w:r>
        <w:rPr>
          <w:rFonts w:eastAsia="仿宋_GB2312"/>
          <w:szCs w:val="21"/>
          <w:u w:val="single"/>
        </w:rPr>
        <w:t></w:t>
      </w:r>
      <w:r>
        <w:rPr>
          <w:rFonts w:eastAsia="仿宋_GB2312"/>
          <w:szCs w:val="21"/>
        </w:rPr>
        <w:t>。</w:t>
      </w:r>
    </w:p>
    <w:p>
      <w:pPr>
        <w:spacing w:line="480" w:lineRule="auto"/>
        <w:ind w:firstLine="411" w:firstLineChars="196"/>
        <w:rPr>
          <w:rFonts w:eastAsia="仿宋_GB2312"/>
          <w:bCs/>
          <w:szCs w:val="21"/>
        </w:rPr>
      </w:pPr>
      <w:r>
        <w:rPr>
          <w:rFonts w:eastAsia="仿宋_GB2312"/>
          <w:bCs/>
          <w:szCs w:val="21"/>
        </w:rPr>
        <w:t>2.工程地点：</w:t>
      </w:r>
      <w:r>
        <w:rPr>
          <w:rFonts w:eastAsia="仿宋_GB2312"/>
          <w:szCs w:val="21"/>
          <w:u w:val="single"/>
        </w:rPr>
        <w:t></w:t>
      </w:r>
      <w:r>
        <w:rPr>
          <w:rFonts w:hint="eastAsia" w:eastAsia="仿宋_GB2312"/>
          <w:bCs/>
          <w:szCs w:val="21"/>
          <w:u w:val="single"/>
          <w:lang w:val="en-US" w:eastAsia="zh-CN"/>
        </w:rPr>
        <w:t xml:space="preserve">涡阳县西关街片区                   </w:t>
      </w:r>
      <w:r>
        <w:rPr>
          <w:rFonts w:eastAsia="仿宋_GB2312"/>
          <w:szCs w:val="21"/>
        </w:rPr>
        <w:t>。</w:t>
      </w:r>
    </w:p>
    <w:p>
      <w:pPr>
        <w:spacing w:line="480" w:lineRule="auto"/>
        <w:ind w:firstLine="411" w:firstLineChars="196"/>
        <w:rPr>
          <w:rFonts w:eastAsia="仿宋_GB2312"/>
          <w:bCs/>
          <w:szCs w:val="21"/>
        </w:rPr>
      </w:pPr>
      <w:r>
        <w:rPr>
          <w:rFonts w:eastAsia="仿宋_GB2312"/>
          <w:bCs/>
          <w:szCs w:val="21"/>
        </w:rPr>
        <w:t>3.工程立项批准文号：</w:t>
      </w:r>
      <w:r>
        <w:rPr>
          <w:rFonts w:eastAsia="仿宋_GB2312"/>
          <w:szCs w:val="21"/>
          <w:u w:val="single"/>
        </w:rPr>
        <w:t></w:t>
      </w:r>
      <w:r>
        <w:rPr>
          <w:rFonts w:hint="eastAsia" w:eastAsia="仿宋_GB2312"/>
          <w:szCs w:val="21"/>
          <w:u w:val="single"/>
          <w:lang w:val="en-US" w:eastAsia="zh-CN"/>
        </w:rPr>
        <w:t xml:space="preserve">     </w:t>
      </w:r>
      <w:r>
        <w:rPr>
          <w:rFonts w:eastAsia="仿宋_GB2312"/>
          <w:bCs/>
          <w:szCs w:val="21"/>
        </w:rPr>
        <w:t>。</w:t>
      </w:r>
    </w:p>
    <w:p>
      <w:pPr>
        <w:spacing w:line="480" w:lineRule="auto"/>
        <w:ind w:firstLine="411" w:firstLineChars="196"/>
        <w:rPr>
          <w:rFonts w:hint="eastAsia" w:eastAsia="仿宋_GB2312"/>
          <w:bCs/>
          <w:szCs w:val="21"/>
        </w:rPr>
      </w:pPr>
      <w:r>
        <w:rPr>
          <w:rFonts w:eastAsia="仿宋_GB2312"/>
          <w:bCs/>
          <w:szCs w:val="21"/>
        </w:rPr>
        <w:t>4.资金来源：</w:t>
      </w:r>
      <w:r>
        <w:rPr>
          <w:rFonts w:eastAsia="仿宋_GB2312"/>
          <w:szCs w:val="21"/>
          <w:u w:val="single"/>
        </w:rPr>
        <w:t></w:t>
      </w:r>
      <w:r>
        <w:rPr>
          <w:rFonts w:hint="eastAsia" w:eastAsia="仿宋_GB2312"/>
          <w:bCs/>
          <w:szCs w:val="21"/>
          <w:u w:val="single"/>
          <w:lang w:val="en-US" w:eastAsia="zh-CN"/>
        </w:rPr>
        <w:t xml:space="preserve">财政资金                           </w:t>
      </w:r>
      <w:r>
        <w:rPr>
          <w:rFonts w:eastAsia="仿宋_GB2312"/>
          <w:bCs/>
          <w:szCs w:val="21"/>
        </w:rPr>
        <w:t>。</w:t>
      </w:r>
    </w:p>
    <w:p>
      <w:pPr>
        <w:spacing w:line="480" w:lineRule="auto"/>
        <w:ind w:firstLine="411" w:firstLineChars="196"/>
        <w:rPr>
          <w:rFonts w:hint="eastAsia" w:eastAsia="仿宋_GB2312"/>
          <w:bCs/>
          <w:szCs w:val="21"/>
        </w:rPr>
      </w:pPr>
      <w:r>
        <w:rPr>
          <w:rFonts w:hint="eastAsia" w:eastAsia="仿宋_GB2312"/>
          <w:bCs/>
          <w:szCs w:val="21"/>
        </w:rPr>
        <w:t>5.工程内容：</w:t>
      </w:r>
      <w:r>
        <w:rPr>
          <w:rFonts w:eastAsia="仿宋_GB2312"/>
          <w:szCs w:val="21"/>
          <w:u w:val="single"/>
        </w:rPr>
        <w:t></w:t>
      </w:r>
      <w:r>
        <w:rPr>
          <w:rFonts w:hint="eastAsia" w:eastAsia="仿宋_GB2312"/>
          <w:bCs/>
          <w:szCs w:val="21"/>
          <w:u w:val="single"/>
        </w:rPr>
        <w:t>涡阳县西关街片区雨污水管网封堵、清淤、修复、化粪池修缮和雨水立管修复，更换新建Ⅱ级钢筋砼承插管，检查井修缮和单双篦雨水口修复，破除清理修复小区部分沥青道路，大理石铺装和水泥地面停车位及小区绿化移栽等，具体详见图纸及工程量清单</w:t>
      </w:r>
      <w:r>
        <w:rPr>
          <w:rFonts w:eastAsia="仿宋_GB2312"/>
          <w:szCs w:val="21"/>
          <w:u w:val="single"/>
        </w:rPr>
        <w:t xml:space="preserve"> </w:t>
      </w:r>
      <w:r>
        <w:rPr>
          <w:rFonts w:eastAsia="仿宋_GB2312"/>
          <w:bCs/>
          <w:szCs w:val="21"/>
        </w:rPr>
        <w:t>。</w:t>
      </w:r>
    </w:p>
    <w:p>
      <w:pPr>
        <w:spacing w:line="480" w:lineRule="auto"/>
        <w:ind w:firstLine="411" w:firstLineChars="196"/>
        <w:rPr>
          <w:rFonts w:eastAsia="仿宋_GB2312"/>
          <w:bCs/>
          <w:szCs w:val="21"/>
        </w:rPr>
      </w:pPr>
      <w:r>
        <w:rPr>
          <w:rFonts w:hint="eastAsia" w:eastAsia="仿宋_GB2312"/>
          <w:szCs w:val="21"/>
        </w:rPr>
        <w:t>群体工程应附《</w:t>
      </w:r>
      <w:r>
        <w:rPr>
          <w:rFonts w:eastAsia="仿宋_GB2312"/>
          <w:szCs w:val="21"/>
        </w:rPr>
        <w:t>承包人承揽工程项目一览表</w:t>
      </w:r>
      <w:r>
        <w:rPr>
          <w:rFonts w:hint="eastAsia" w:eastAsia="仿宋_GB2312"/>
          <w:szCs w:val="21"/>
        </w:rPr>
        <w:t>》（附件1）</w:t>
      </w:r>
      <w:r>
        <w:rPr>
          <w:rFonts w:hint="eastAsia" w:eastAsia="仿宋_GB2312"/>
          <w:szCs w:val="21"/>
          <w:lang w:val="en-US" w:eastAsia="zh-CN"/>
        </w:rPr>
        <w:t xml:space="preserve"> </w:t>
      </w:r>
      <w:r>
        <w:rPr>
          <w:rFonts w:hint="eastAsia" w:eastAsia="仿宋_GB2312"/>
          <w:szCs w:val="21"/>
        </w:rPr>
        <w:t>。</w:t>
      </w:r>
    </w:p>
    <w:p>
      <w:pPr>
        <w:spacing w:line="480" w:lineRule="auto"/>
        <w:ind w:firstLine="411" w:firstLineChars="196"/>
        <w:rPr>
          <w:rFonts w:eastAsia="仿宋_GB2312"/>
          <w:bCs/>
          <w:szCs w:val="21"/>
        </w:rPr>
      </w:pPr>
      <w:r>
        <w:rPr>
          <w:rFonts w:hint="eastAsia" w:eastAsia="仿宋_GB2312"/>
          <w:bCs/>
          <w:szCs w:val="21"/>
        </w:rPr>
        <w:t>6</w:t>
      </w:r>
      <w:r>
        <w:rPr>
          <w:rFonts w:eastAsia="仿宋_GB2312"/>
          <w:bCs/>
          <w:szCs w:val="21"/>
        </w:rPr>
        <w:t>.工程承包范围：</w:t>
      </w:r>
    </w:p>
    <w:p>
      <w:pPr>
        <w:spacing w:line="480" w:lineRule="auto"/>
        <w:ind w:firstLine="405" w:firstLineChars="193"/>
        <w:rPr>
          <w:rFonts w:eastAsia="仿宋_GB2312"/>
          <w:szCs w:val="21"/>
        </w:rPr>
      </w:pPr>
      <w:r>
        <w:rPr>
          <w:rFonts w:eastAsia="仿宋_GB2312"/>
          <w:szCs w:val="21"/>
          <w:u w:val="single"/>
        </w:rPr>
        <w:t></w:t>
      </w:r>
      <w:r>
        <w:rPr>
          <w:rFonts w:hint="eastAsia" w:eastAsia="仿宋_GB2312"/>
          <w:szCs w:val="21"/>
          <w:u w:val="single"/>
          <w:lang w:val="en-US" w:eastAsia="zh-CN"/>
        </w:rPr>
        <w:t xml:space="preserve">  </w:t>
      </w:r>
      <w:r>
        <w:rPr>
          <w:rFonts w:hint="eastAsia" w:ascii="Times New Roman" w:hAnsi="Times New Roman" w:eastAsia="仿宋_GB2312" w:cs="Times New Roman"/>
          <w:bCs/>
          <w:szCs w:val="21"/>
          <w:u w:val="single"/>
        </w:rPr>
        <w:t>工程量清单和设计图纸</w:t>
      </w:r>
      <w:r>
        <w:rPr>
          <w:rFonts w:hint="eastAsia" w:ascii="Times New Roman" w:hAnsi="Times New Roman" w:eastAsia="仿宋_GB2312" w:cs="Times New Roman"/>
          <w:bCs/>
          <w:szCs w:val="21"/>
          <w:u w:val="single"/>
          <w:lang w:val="en-US" w:eastAsia="zh-CN"/>
        </w:rPr>
        <w:t xml:space="preserve">的全部内容 </w:t>
      </w:r>
      <w:r>
        <w:rPr>
          <w:rFonts w:hint="eastAsia" w:ascii="宋体"/>
          <w:w w:val="100"/>
          <w:sz w:val="21"/>
          <w:u w:val="single" w:color="000000"/>
          <w:lang w:val="en-US" w:eastAsia="zh-CN"/>
        </w:rPr>
        <w:t xml:space="preserve">    </w:t>
      </w:r>
      <w:r>
        <w:rPr>
          <w:rFonts w:eastAsia="仿宋_GB2312"/>
          <w:szCs w:val="21"/>
        </w:rPr>
        <w:t>。</w:t>
      </w:r>
    </w:p>
    <w:p>
      <w:pPr>
        <w:pStyle w:val="6"/>
        <w:keepNext w:val="0"/>
        <w:keepLines w:val="0"/>
        <w:spacing w:before="120" w:after="120" w:line="480" w:lineRule="auto"/>
        <w:ind w:firstLine="420" w:firstLineChars="200"/>
        <w:rPr>
          <w:rFonts w:ascii="Times New Roman" w:hAnsi="Times New Roman"/>
          <w:b w:val="0"/>
          <w:sz w:val="21"/>
          <w:szCs w:val="21"/>
        </w:rPr>
      </w:pPr>
      <w:bookmarkStart w:id="9" w:name="_Toc351203482"/>
      <w:r>
        <w:rPr>
          <w:rFonts w:ascii="Times New Roman" w:hAnsi="Times New Roman"/>
          <w:b w:val="0"/>
          <w:sz w:val="21"/>
          <w:szCs w:val="21"/>
        </w:rPr>
        <w:t>二、合同工期</w:t>
      </w:r>
      <w:bookmarkEnd w:id="9"/>
    </w:p>
    <w:p>
      <w:pPr>
        <w:spacing w:line="480" w:lineRule="auto"/>
        <w:ind w:firstLine="459"/>
        <w:rPr>
          <w:rFonts w:eastAsia="仿宋_GB2312"/>
          <w:szCs w:val="21"/>
        </w:rPr>
      </w:pPr>
      <w:r>
        <w:rPr>
          <w:rFonts w:eastAsia="仿宋_GB2312"/>
          <w:szCs w:val="21"/>
        </w:rPr>
        <w:t>计划开工日期：</w:t>
      </w:r>
      <w:r>
        <w:rPr>
          <w:rFonts w:eastAsia="仿宋_GB2312"/>
          <w:szCs w:val="21"/>
          <w:u w:val="single"/>
        </w:rPr>
        <w:t></w:t>
      </w:r>
      <w:r>
        <w:rPr>
          <w:rFonts w:eastAsia="仿宋_GB2312"/>
          <w:szCs w:val="21"/>
        </w:rPr>
        <w:t>年</w:t>
      </w:r>
      <w:r>
        <w:rPr>
          <w:rFonts w:eastAsia="仿宋_GB2312"/>
          <w:szCs w:val="21"/>
          <w:u w:val="single"/>
        </w:rPr>
        <w:t></w:t>
      </w:r>
      <w:r>
        <w:rPr>
          <w:rFonts w:eastAsia="仿宋_GB2312"/>
          <w:szCs w:val="21"/>
        </w:rPr>
        <w:t>月</w:t>
      </w:r>
      <w:r>
        <w:rPr>
          <w:rFonts w:eastAsia="仿宋_GB2312"/>
          <w:szCs w:val="21"/>
          <w:u w:val="single"/>
        </w:rPr>
        <w:t></w:t>
      </w:r>
      <w:r>
        <w:rPr>
          <w:rFonts w:eastAsia="仿宋_GB2312"/>
          <w:szCs w:val="21"/>
        </w:rPr>
        <w:t>日。</w:t>
      </w:r>
    </w:p>
    <w:p>
      <w:pPr>
        <w:spacing w:line="480" w:lineRule="auto"/>
        <w:ind w:firstLine="459"/>
        <w:rPr>
          <w:rFonts w:eastAsia="仿宋_GB2312"/>
          <w:szCs w:val="21"/>
        </w:rPr>
      </w:pPr>
      <w:r>
        <w:rPr>
          <w:rFonts w:eastAsia="仿宋_GB2312"/>
          <w:szCs w:val="21"/>
        </w:rPr>
        <w:t>计划竣工日期：</w:t>
      </w:r>
      <w:r>
        <w:rPr>
          <w:rFonts w:eastAsia="仿宋_GB2312"/>
          <w:szCs w:val="21"/>
          <w:u w:val="single"/>
        </w:rPr>
        <w:t></w:t>
      </w:r>
      <w:r>
        <w:rPr>
          <w:rFonts w:eastAsia="仿宋_GB2312"/>
          <w:szCs w:val="21"/>
        </w:rPr>
        <w:t>年</w:t>
      </w:r>
      <w:r>
        <w:rPr>
          <w:rFonts w:eastAsia="仿宋_GB2312"/>
          <w:szCs w:val="21"/>
          <w:u w:val="single"/>
        </w:rPr>
        <w:t></w:t>
      </w:r>
      <w:r>
        <w:rPr>
          <w:rFonts w:eastAsia="仿宋_GB2312"/>
          <w:szCs w:val="21"/>
        </w:rPr>
        <w:t>月</w:t>
      </w:r>
      <w:r>
        <w:rPr>
          <w:rFonts w:eastAsia="仿宋_GB2312"/>
          <w:szCs w:val="21"/>
          <w:u w:val="single"/>
        </w:rPr>
        <w:t></w:t>
      </w:r>
      <w:r>
        <w:rPr>
          <w:rFonts w:eastAsia="仿宋_GB2312"/>
          <w:szCs w:val="21"/>
        </w:rPr>
        <w:t>日。</w:t>
      </w:r>
    </w:p>
    <w:p>
      <w:pPr>
        <w:spacing w:line="480" w:lineRule="auto"/>
        <w:ind w:firstLine="459"/>
        <w:rPr>
          <w:rFonts w:eastAsia="仿宋_GB2312"/>
          <w:szCs w:val="21"/>
        </w:rPr>
      </w:pPr>
      <w:r>
        <w:rPr>
          <w:rFonts w:eastAsia="仿宋_GB2312"/>
          <w:szCs w:val="21"/>
        </w:rPr>
        <w:t>工期总日历天数：</w:t>
      </w:r>
      <w:r>
        <w:rPr>
          <w:rFonts w:eastAsia="仿宋_GB2312"/>
          <w:szCs w:val="21"/>
          <w:u w:val="single"/>
        </w:rPr>
        <w:t></w:t>
      </w:r>
      <w:r>
        <w:rPr>
          <w:rFonts w:hint="eastAsia" w:eastAsia="仿宋_GB2312"/>
          <w:szCs w:val="21"/>
          <w:u w:val="single"/>
          <w:lang w:val="en-US" w:eastAsia="zh-CN"/>
        </w:rPr>
        <w:t xml:space="preserve"> 90</w:t>
      </w:r>
      <w:r>
        <w:rPr>
          <w:rFonts w:hint="eastAsia" w:eastAsia="仿宋_GB2312"/>
          <w:szCs w:val="21"/>
          <w:u w:val="single"/>
        </w:rPr>
        <w:t>日历</w:t>
      </w:r>
      <w:r>
        <w:rPr>
          <w:rFonts w:hint="eastAsia" w:eastAsia="仿宋_GB2312"/>
          <w:szCs w:val="21"/>
          <w:u w:val="single"/>
          <w:lang w:val="en-US" w:eastAsia="zh-CN"/>
        </w:rPr>
        <w:t xml:space="preserve"> </w:t>
      </w:r>
      <w:r>
        <w:rPr>
          <w:rFonts w:eastAsia="仿宋_GB2312"/>
          <w:szCs w:val="21"/>
        </w:rPr>
        <w:t>天。工期总日历天数与根据前述计划开竣工日期计算的工期天数不一致的，以工期总日历天数为准。</w:t>
      </w:r>
    </w:p>
    <w:p>
      <w:pPr>
        <w:pStyle w:val="6"/>
        <w:keepNext w:val="0"/>
        <w:keepLines w:val="0"/>
        <w:spacing w:before="120" w:after="120" w:line="480" w:lineRule="auto"/>
        <w:rPr>
          <w:rFonts w:ascii="Times New Roman" w:hAnsi="Times New Roman"/>
          <w:bCs w:val="0"/>
          <w:sz w:val="21"/>
          <w:szCs w:val="21"/>
        </w:rPr>
      </w:pPr>
      <w:r>
        <w:rPr>
          <w:rFonts w:ascii="Times New Roman" w:hAnsi="Times New Roman"/>
          <w:bCs w:val="0"/>
          <w:sz w:val="21"/>
          <w:szCs w:val="21"/>
        </w:rPr>
        <w:t xml:space="preserve">    </w:t>
      </w:r>
      <w:bookmarkStart w:id="10" w:name="_Toc351203483"/>
      <w:r>
        <w:rPr>
          <w:rFonts w:ascii="Times New Roman" w:hAnsi="Times New Roman"/>
          <w:b w:val="0"/>
          <w:sz w:val="21"/>
          <w:szCs w:val="21"/>
        </w:rPr>
        <w:t>三、质量标准</w:t>
      </w:r>
      <w:bookmarkEnd w:id="10"/>
    </w:p>
    <w:p>
      <w:pPr>
        <w:spacing w:line="480" w:lineRule="auto"/>
        <w:ind w:firstLine="459"/>
        <w:rPr>
          <w:rFonts w:eastAsia="仿宋_GB2312"/>
          <w:szCs w:val="21"/>
        </w:rPr>
      </w:pPr>
      <w:r>
        <w:rPr>
          <w:rFonts w:eastAsia="仿宋_GB2312"/>
          <w:szCs w:val="21"/>
        </w:rPr>
        <w:t>工程质量符合</w:t>
      </w:r>
      <w:r>
        <w:rPr>
          <w:rFonts w:eastAsia="仿宋_GB2312"/>
          <w:szCs w:val="21"/>
          <w:u w:val="single"/>
        </w:rPr>
        <w:t></w:t>
      </w:r>
      <w:r>
        <w:rPr>
          <w:rFonts w:hint="eastAsia" w:eastAsia="仿宋_GB2312"/>
          <w:szCs w:val="21"/>
          <w:u w:val="single"/>
          <w:lang w:val="en-US" w:eastAsia="zh-CN"/>
        </w:rPr>
        <w:t xml:space="preserve">  </w:t>
      </w:r>
      <w:r>
        <w:rPr>
          <w:rFonts w:hint="eastAsia" w:eastAsia="仿宋_GB2312"/>
          <w:szCs w:val="21"/>
          <w:u w:val="single"/>
        </w:rPr>
        <w:t>合格</w:t>
      </w:r>
      <w:r>
        <w:rPr>
          <w:rFonts w:eastAsia="仿宋_GB2312"/>
          <w:szCs w:val="21"/>
          <w:u w:val="single"/>
        </w:rPr>
        <w:t></w:t>
      </w:r>
      <w:r>
        <w:rPr>
          <w:rFonts w:hint="eastAsia" w:eastAsia="仿宋_GB2312"/>
          <w:szCs w:val="21"/>
          <w:u w:val="single"/>
          <w:lang w:val="en-US" w:eastAsia="zh-CN"/>
        </w:rPr>
        <w:t xml:space="preserve">  </w:t>
      </w:r>
      <w:r>
        <w:rPr>
          <w:rFonts w:eastAsia="仿宋_GB2312"/>
          <w:szCs w:val="21"/>
        </w:rPr>
        <w:t>标准。</w:t>
      </w:r>
    </w:p>
    <w:p>
      <w:pPr>
        <w:pStyle w:val="6"/>
        <w:keepNext w:val="0"/>
        <w:keepLines w:val="0"/>
        <w:spacing w:before="120" w:after="120" w:line="480" w:lineRule="auto"/>
        <w:rPr>
          <w:rFonts w:ascii="Times New Roman" w:hAnsi="Times New Roman"/>
          <w:bCs w:val="0"/>
          <w:sz w:val="21"/>
          <w:szCs w:val="21"/>
        </w:rPr>
      </w:pPr>
      <w:r>
        <w:rPr>
          <w:rFonts w:ascii="Times New Roman" w:hAnsi="Times New Roman"/>
          <w:bCs w:val="0"/>
          <w:sz w:val="21"/>
          <w:szCs w:val="21"/>
        </w:rPr>
        <w:t xml:space="preserve">   </w:t>
      </w:r>
      <w:r>
        <w:rPr>
          <w:rFonts w:ascii="Times New Roman" w:hAnsi="Times New Roman"/>
          <w:b w:val="0"/>
          <w:sz w:val="21"/>
          <w:szCs w:val="21"/>
        </w:rPr>
        <w:t xml:space="preserve"> </w:t>
      </w:r>
      <w:bookmarkStart w:id="11" w:name="_Toc351203484"/>
      <w:r>
        <w:rPr>
          <w:rFonts w:ascii="Times New Roman" w:hAnsi="Times New Roman"/>
          <w:b w:val="0"/>
          <w:sz w:val="21"/>
          <w:szCs w:val="21"/>
        </w:rPr>
        <w:t>四、签约合同价与合同价格形式</w:t>
      </w:r>
      <w:bookmarkEnd w:id="11"/>
      <w:r>
        <w:rPr>
          <w:rFonts w:ascii="Times New Roman" w:hAnsi="Times New Roman"/>
          <w:b w:val="0"/>
          <w:sz w:val="21"/>
          <w:szCs w:val="21"/>
        </w:rPr>
        <w:tab/>
      </w:r>
    </w:p>
    <w:p>
      <w:pPr>
        <w:spacing w:line="480" w:lineRule="auto"/>
        <w:ind w:firstLine="420" w:firstLineChars="200"/>
        <w:rPr>
          <w:rFonts w:eastAsia="仿宋_GB2312"/>
          <w:szCs w:val="21"/>
        </w:rPr>
      </w:pPr>
      <w:r>
        <w:rPr>
          <w:rFonts w:eastAsia="仿宋_GB2312"/>
          <w:szCs w:val="21"/>
        </w:rPr>
        <w:t>1.签约合同价为：</w:t>
      </w:r>
    </w:p>
    <w:p>
      <w:pPr>
        <w:spacing w:line="480" w:lineRule="auto"/>
        <w:ind w:firstLine="525" w:firstLineChars="250"/>
        <w:rPr>
          <w:rFonts w:eastAsia="仿宋_GB2312"/>
          <w:szCs w:val="21"/>
        </w:rPr>
      </w:pPr>
      <w:r>
        <w:rPr>
          <w:rFonts w:eastAsia="仿宋_GB2312"/>
          <w:szCs w:val="21"/>
        </w:rPr>
        <w:t>人民币（大写）</w:t>
      </w:r>
      <w:r>
        <w:rPr>
          <w:rFonts w:eastAsia="仿宋_GB2312"/>
          <w:szCs w:val="21"/>
          <w:u w:val="single"/>
        </w:rPr>
        <w:t xml:space="preserve">  </w:t>
      </w:r>
      <w:r>
        <w:rPr>
          <w:rFonts w:hint="eastAsia" w:eastAsia="仿宋_GB2312"/>
          <w:szCs w:val="21"/>
          <w:u w:val="single"/>
          <w:lang w:val="en-US" w:eastAsia="zh-CN"/>
        </w:rPr>
        <w:t>伍佰柒拾捌万肆仟肆佰零伍元肆角陆分</w:t>
      </w:r>
      <w:r>
        <w:rPr>
          <w:rFonts w:hint="eastAsia" w:eastAsia="仿宋_GB2312"/>
          <w:szCs w:val="21"/>
          <w:u w:val="single"/>
        </w:rPr>
        <w:t xml:space="preserve">  </w:t>
      </w:r>
      <w:r>
        <w:rPr>
          <w:rFonts w:eastAsia="仿宋_GB2312"/>
          <w:szCs w:val="21"/>
          <w:u w:val="single"/>
        </w:rPr>
        <w:t xml:space="preserve">  </w:t>
      </w:r>
      <w:r>
        <w:rPr>
          <w:rFonts w:hint="eastAsia" w:eastAsia="仿宋_GB2312"/>
          <w:szCs w:val="21"/>
          <w:u w:val="single"/>
          <w:lang w:eastAsia="zh-CN"/>
        </w:rPr>
        <w:t>（</w:t>
      </w:r>
      <w:r>
        <w:rPr>
          <w:rFonts w:eastAsia="仿宋_GB2312"/>
          <w:szCs w:val="21"/>
        </w:rPr>
        <w:t>¥</w:t>
      </w:r>
      <w:r>
        <w:rPr>
          <w:rFonts w:eastAsia="仿宋_GB2312"/>
          <w:szCs w:val="21"/>
          <w:u w:val="single"/>
        </w:rPr>
        <w:t xml:space="preserve">   </w:t>
      </w:r>
      <w:r>
        <w:rPr>
          <w:rFonts w:hint="eastAsia" w:eastAsia="仿宋_GB2312"/>
          <w:szCs w:val="21"/>
          <w:u w:val="single"/>
        </w:rPr>
        <w:t>5784405.4</w:t>
      </w:r>
      <w:r>
        <w:rPr>
          <w:rFonts w:hint="eastAsia" w:eastAsia="仿宋_GB2312"/>
          <w:szCs w:val="21"/>
          <w:u w:val="single"/>
          <w:lang w:val="en-US" w:eastAsia="zh-CN"/>
        </w:rPr>
        <w:t>6</w:t>
      </w:r>
      <w:r>
        <w:rPr>
          <w:rFonts w:hint="eastAsia" w:eastAsia="仿宋_GB2312"/>
          <w:szCs w:val="21"/>
          <w:u w:val="single"/>
        </w:rPr>
        <w:t xml:space="preserve">  </w:t>
      </w:r>
      <w:r>
        <w:rPr>
          <w:rFonts w:eastAsia="仿宋_GB2312"/>
          <w:szCs w:val="21"/>
          <w:u w:val="single"/>
        </w:rPr>
        <w:t xml:space="preserve">  </w:t>
      </w:r>
      <w:r>
        <w:rPr>
          <w:rFonts w:eastAsia="仿宋_GB2312"/>
          <w:szCs w:val="21"/>
        </w:rPr>
        <w:t>元</w:t>
      </w:r>
      <w:r>
        <w:rPr>
          <w:rFonts w:hint="eastAsia" w:eastAsia="仿宋_GB2312"/>
          <w:szCs w:val="21"/>
          <w:lang w:eastAsia="zh-CN"/>
        </w:rPr>
        <w:t>）</w:t>
      </w:r>
      <w:r>
        <w:rPr>
          <w:rFonts w:eastAsia="仿宋_GB2312"/>
          <w:szCs w:val="21"/>
        </w:rPr>
        <w:t>；</w:t>
      </w:r>
    </w:p>
    <w:p>
      <w:pPr>
        <w:spacing w:line="480" w:lineRule="auto"/>
        <w:ind w:firstLine="420" w:firstLineChars="200"/>
        <w:rPr>
          <w:rFonts w:eastAsia="仿宋_GB2312"/>
          <w:szCs w:val="21"/>
        </w:rPr>
      </w:pPr>
      <w:r>
        <w:rPr>
          <w:rFonts w:eastAsia="仿宋_GB2312"/>
          <w:szCs w:val="21"/>
        </w:rPr>
        <w:t>其中：</w:t>
      </w:r>
    </w:p>
    <w:p>
      <w:pPr>
        <w:spacing w:line="480" w:lineRule="auto"/>
        <w:ind w:firstLine="420" w:firstLineChars="200"/>
        <w:rPr>
          <w:rFonts w:eastAsia="仿宋_GB2312"/>
          <w:szCs w:val="21"/>
        </w:rPr>
      </w:pPr>
      <w:r>
        <w:rPr>
          <w:rFonts w:eastAsia="仿宋_GB2312"/>
          <w:szCs w:val="21"/>
        </w:rPr>
        <w:t>（1）安全文明施工费：</w:t>
      </w:r>
    </w:p>
    <w:p>
      <w:pPr>
        <w:spacing w:line="480" w:lineRule="auto"/>
        <w:ind w:firstLine="945" w:firstLineChars="450"/>
        <w:rPr>
          <w:rFonts w:eastAsia="仿宋_GB2312"/>
          <w:szCs w:val="21"/>
        </w:rPr>
      </w:pPr>
      <w:r>
        <w:rPr>
          <w:rFonts w:eastAsia="仿宋_GB2312"/>
          <w:szCs w:val="21"/>
        </w:rPr>
        <w:t>人民币（大写）</w:t>
      </w:r>
      <w:r>
        <w:rPr>
          <w:rFonts w:eastAsia="仿宋_GB2312"/>
          <w:szCs w:val="21"/>
          <w:u w:val="single"/>
        </w:rPr>
        <w:t xml:space="preserve">  </w:t>
      </w:r>
      <w:r>
        <w:rPr>
          <w:rFonts w:hint="eastAsia" w:eastAsia="仿宋_GB2312"/>
          <w:szCs w:val="21"/>
          <w:u w:val="single"/>
          <w:lang w:val="en-US" w:eastAsia="zh-CN"/>
        </w:rPr>
        <w:t>壹拾伍万捌仟壹佰贰拾肆元肆角壹分</w:t>
      </w:r>
      <w:r>
        <w:rPr>
          <w:rFonts w:hint="eastAsia" w:eastAsia="仿宋_GB2312"/>
          <w:szCs w:val="21"/>
          <w:u w:val="single"/>
        </w:rPr>
        <w:t xml:space="preserve">  </w:t>
      </w:r>
      <w:r>
        <w:rPr>
          <w:rFonts w:eastAsia="仿宋_GB2312"/>
          <w:szCs w:val="21"/>
          <w:u w:val="single"/>
        </w:rPr>
        <w:t xml:space="preserve"> </w:t>
      </w:r>
      <w:r>
        <w:rPr>
          <w:rFonts w:eastAsia="仿宋_GB2312"/>
          <w:szCs w:val="21"/>
        </w:rPr>
        <w:t xml:space="preserve"> </w:t>
      </w:r>
      <w:r>
        <w:rPr>
          <w:rFonts w:hint="eastAsia" w:eastAsia="仿宋_GB2312"/>
          <w:szCs w:val="21"/>
          <w:lang w:eastAsia="zh-CN"/>
        </w:rPr>
        <w:t>（</w:t>
      </w:r>
      <w:r>
        <w:rPr>
          <w:rFonts w:eastAsia="仿宋_GB2312"/>
          <w:szCs w:val="21"/>
        </w:rPr>
        <w:t>¥</w:t>
      </w:r>
      <w:r>
        <w:rPr>
          <w:rFonts w:eastAsia="仿宋_GB2312"/>
          <w:szCs w:val="21"/>
          <w:u w:val="single"/>
        </w:rPr>
        <w:t xml:space="preserve">  </w:t>
      </w:r>
      <w:r>
        <w:rPr>
          <w:rFonts w:hint="eastAsia" w:eastAsia="仿宋_GB2312"/>
          <w:szCs w:val="21"/>
          <w:u w:val="single"/>
        </w:rPr>
        <w:t xml:space="preserve">158124.41‬    </w:t>
      </w:r>
      <w:r>
        <w:rPr>
          <w:rFonts w:eastAsia="仿宋_GB2312"/>
          <w:szCs w:val="21"/>
        </w:rPr>
        <w:t>元</w:t>
      </w:r>
      <w:r>
        <w:rPr>
          <w:rFonts w:hint="eastAsia" w:eastAsia="仿宋_GB2312"/>
          <w:szCs w:val="21"/>
          <w:lang w:eastAsia="zh-CN"/>
        </w:rPr>
        <w:t>）</w:t>
      </w:r>
      <w:r>
        <w:rPr>
          <w:rFonts w:eastAsia="仿宋_GB2312"/>
          <w:szCs w:val="21"/>
        </w:rPr>
        <w:t>；</w:t>
      </w:r>
    </w:p>
    <w:p>
      <w:pPr>
        <w:spacing w:line="480" w:lineRule="auto"/>
        <w:ind w:firstLine="420" w:firstLineChars="200"/>
        <w:rPr>
          <w:rFonts w:eastAsia="仿宋_GB2312"/>
          <w:szCs w:val="21"/>
        </w:rPr>
      </w:pPr>
      <w:r>
        <w:rPr>
          <w:rFonts w:eastAsia="仿宋_GB2312"/>
          <w:szCs w:val="21"/>
        </w:rPr>
        <w:t>（2）材料和工程设备暂估价金额：</w:t>
      </w:r>
    </w:p>
    <w:p>
      <w:pPr>
        <w:spacing w:line="480" w:lineRule="auto"/>
        <w:ind w:firstLine="945" w:firstLineChars="450"/>
        <w:rPr>
          <w:rFonts w:eastAsia="仿宋_GB2312"/>
          <w:szCs w:val="21"/>
        </w:rPr>
      </w:pPr>
      <w:r>
        <w:rPr>
          <w:rFonts w:eastAsia="仿宋_GB2312"/>
          <w:szCs w:val="21"/>
        </w:rPr>
        <w:t>人民币（大写）</w:t>
      </w:r>
      <w:r>
        <w:rPr>
          <w:rFonts w:eastAsia="仿宋_GB2312"/>
          <w:szCs w:val="21"/>
          <w:u w:val="single"/>
        </w:rPr>
        <w:t xml:space="preserve">   </w:t>
      </w:r>
      <w:r>
        <w:rPr>
          <w:rFonts w:hint="eastAsia" w:eastAsia="仿宋_GB2312"/>
          <w:szCs w:val="21"/>
          <w:u w:val="single"/>
          <w:lang w:val="en-US" w:eastAsia="zh-CN"/>
        </w:rPr>
        <w:t>/</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 xml:space="preserve"> </w:t>
      </w:r>
      <w:r>
        <w:rPr>
          <w:rFonts w:hint="eastAsia" w:eastAsia="仿宋_GB2312"/>
          <w:szCs w:val="21"/>
          <w:lang w:eastAsia="zh-CN"/>
        </w:rPr>
        <w:t>（</w:t>
      </w:r>
      <w:r>
        <w:rPr>
          <w:rFonts w:eastAsia="仿宋_GB2312"/>
          <w:szCs w:val="21"/>
        </w:rPr>
        <w:t>¥</w:t>
      </w:r>
      <w:r>
        <w:rPr>
          <w:rFonts w:eastAsia="仿宋_GB2312"/>
          <w:szCs w:val="21"/>
          <w:u w:val="single"/>
        </w:rPr>
        <w:t xml:space="preserve">    </w:t>
      </w:r>
      <w:r>
        <w:rPr>
          <w:rFonts w:hint="eastAsia" w:eastAsia="仿宋_GB2312"/>
          <w:szCs w:val="21"/>
          <w:u w:val="single"/>
        </w:rPr>
        <w:t xml:space="preserve"> </w:t>
      </w:r>
      <w:r>
        <w:rPr>
          <w:rFonts w:hint="eastAsia" w:eastAsia="仿宋_GB2312"/>
          <w:szCs w:val="21"/>
          <w:u w:val="single"/>
          <w:lang w:val="en-US" w:eastAsia="zh-CN"/>
        </w:rPr>
        <w:t>/</w:t>
      </w:r>
      <w:r>
        <w:rPr>
          <w:rFonts w:hint="eastAsia" w:eastAsia="仿宋_GB2312"/>
          <w:szCs w:val="21"/>
          <w:u w:val="single"/>
        </w:rPr>
        <w:t xml:space="preserve">    </w:t>
      </w:r>
      <w:r>
        <w:rPr>
          <w:rFonts w:eastAsia="仿宋_GB2312"/>
          <w:szCs w:val="21"/>
          <w:u w:val="single"/>
        </w:rPr>
        <w:t xml:space="preserve"> </w:t>
      </w:r>
      <w:r>
        <w:rPr>
          <w:rFonts w:eastAsia="仿宋_GB2312"/>
          <w:szCs w:val="21"/>
        </w:rPr>
        <w:t>元</w:t>
      </w:r>
      <w:r>
        <w:rPr>
          <w:rFonts w:hint="eastAsia" w:eastAsia="仿宋_GB2312"/>
          <w:szCs w:val="21"/>
          <w:lang w:eastAsia="zh-CN"/>
        </w:rPr>
        <w:t>）</w:t>
      </w:r>
      <w:r>
        <w:rPr>
          <w:rFonts w:eastAsia="仿宋_GB2312"/>
          <w:szCs w:val="21"/>
        </w:rPr>
        <w:t>；</w:t>
      </w:r>
    </w:p>
    <w:p>
      <w:pPr>
        <w:spacing w:line="480" w:lineRule="auto"/>
        <w:ind w:firstLine="420" w:firstLineChars="200"/>
        <w:rPr>
          <w:rFonts w:eastAsia="仿宋_GB2312"/>
          <w:szCs w:val="21"/>
        </w:rPr>
      </w:pPr>
      <w:r>
        <w:rPr>
          <w:rFonts w:eastAsia="仿宋_GB2312"/>
          <w:szCs w:val="21"/>
        </w:rPr>
        <w:t>（3）专业工程暂估价金额：</w:t>
      </w:r>
    </w:p>
    <w:p>
      <w:pPr>
        <w:spacing w:line="480" w:lineRule="auto"/>
        <w:ind w:firstLine="945" w:firstLineChars="450"/>
        <w:rPr>
          <w:rFonts w:eastAsia="仿宋_GB2312"/>
          <w:szCs w:val="21"/>
        </w:rPr>
      </w:pPr>
      <w:r>
        <w:rPr>
          <w:rFonts w:eastAsia="仿宋_GB2312"/>
          <w:szCs w:val="21"/>
        </w:rPr>
        <w:t>人民币（大写）</w:t>
      </w:r>
      <w:r>
        <w:rPr>
          <w:rFonts w:eastAsia="仿宋_GB2312"/>
          <w:szCs w:val="21"/>
          <w:u w:val="single"/>
        </w:rPr>
        <w:t xml:space="preserve">    </w:t>
      </w:r>
      <w:r>
        <w:rPr>
          <w:rFonts w:hint="eastAsia" w:eastAsia="仿宋_GB2312"/>
          <w:szCs w:val="21"/>
          <w:u w:val="single"/>
        </w:rPr>
        <w:t xml:space="preserve">  </w:t>
      </w:r>
      <w:r>
        <w:rPr>
          <w:rFonts w:hint="eastAsia" w:eastAsia="仿宋_GB2312"/>
          <w:szCs w:val="21"/>
          <w:u w:val="single"/>
          <w:lang w:val="en-US" w:eastAsia="zh-CN"/>
        </w:rPr>
        <w:t>/</w:t>
      </w:r>
      <w:r>
        <w:rPr>
          <w:rFonts w:hint="eastAsia" w:eastAsia="仿宋_GB2312"/>
          <w:szCs w:val="21"/>
          <w:u w:val="single"/>
        </w:rPr>
        <w:t xml:space="preserve">      </w:t>
      </w:r>
      <w:r>
        <w:rPr>
          <w:rFonts w:eastAsia="仿宋_GB2312"/>
          <w:szCs w:val="21"/>
          <w:u w:val="single"/>
        </w:rPr>
        <w:t xml:space="preserve">  </w:t>
      </w:r>
      <w:r>
        <w:rPr>
          <w:rFonts w:eastAsia="仿宋_GB2312"/>
          <w:szCs w:val="21"/>
        </w:rPr>
        <w:t xml:space="preserve"> </w:t>
      </w:r>
      <w:r>
        <w:rPr>
          <w:rFonts w:hint="eastAsia" w:eastAsia="仿宋_GB2312"/>
          <w:szCs w:val="21"/>
          <w:lang w:eastAsia="zh-CN"/>
        </w:rPr>
        <w:t>（</w:t>
      </w:r>
      <w:r>
        <w:rPr>
          <w:rFonts w:eastAsia="仿宋_GB2312"/>
          <w:szCs w:val="21"/>
        </w:rPr>
        <w:t>¥</w:t>
      </w:r>
      <w:r>
        <w:rPr>
          <w:rFonts w:eastAsia="仿宋_GB2312"/>
          <w:szCs w:val="21"/>
          <w:u w:val="single"/>
        </w:rPr>
        <w:t xml:space="preserve">    </w:t>
      </w:r>
      <w:r>
        <w:rPr>
          <w:rFonts w:hint="eastAsia" w:eastAsia="仿宋_GB2312"/>
          <w:szCs w:val="21"/>
          <w:u w:val="single"/>
        </w:rPr>
        <w:t xml:space="preserve"> </w:t>
      </w:r>
      <w:r>
        <w:rPr>
          <w:rFonts w:hint="eastAsia" w:eastAsia="仿宋_GB2312"/>
          <w:szCs w:val="21"/>
          <w:u w:val="single"/>
          <w:lang w:val="en-US" w:eastAsia="zh-CN"/>
        </w:rPr>
        <w:t>/</w:t>
      </w:r>
      <w:r>
        <w:rPr>
          <w:rFonts w:hint="eastAsia" w:eastAsia="仿宋_GB2312"/>
          <w:szCs w:val="21"/>
          <w:u w:val="single"/>
        </w:rPr>
        <w:t xml:space="preserve">    </w:t>
      </w:r>
      <w:r>
        <w:rPr>
          <w:rFonts w:eastAsia="仿宋_GB2312"/>
          <w:szCs w:val="21"/>
          <w:u w:val="single"/>
        </w:rPr>
        <w:t xml:space="preserve"> </w:t>
      </w:r>
      <w:r>
        <w:rPr>
          <w:rFonts w:eastAsia="仿宋_GB2312"/>
          <w:szCs w:val="21"/>
        </w:rPr>
        <w:t>元</w:t>
      </w:r>
      <w:r>
        <w:rPr>
          <w:rFonts w:hint="eastAsia" w:eastAsia="仿宋_GB2312"/>
          <w:szCs w:val="21"/>
          <w:lang w:eastAsia="zh-CN"/>
        </w:rPr>
        <w:t>）</w:t>
      </w:r>
      <w:r>
        <w:rPr>
          <w:rFonts w:eastAsia="仿宋_GB2312"/>
          <w:szCs w:val="21"/>
        </w:rPr>
        <w:t>；</w:t>
      </w:r>
    </w:p>
    <w:p>
      <w:pPr>
        <w:spacing w:line="480" w:lineRule="auto"/>
        <w:ind w:firstLine="420" w:firstLineChars="200"/>
        <w:rPr>
          <w:rFonts w:eastAsia="仿宋_GB2312"/>
          <w:szCs w:val="21"/>
        </w:rPr>
      </w:pPr>
      <w:r>
        <w:rPr>
          <w:rFonts w:eastAsia="仿宋_GB2312"/>
          <w:szCs w:val="21"/>
        </w:rPr>
        <w:t>（4）暂列金额：</w:t>
      </w:r>
    </w:p>
    <w:p>
      <w:pPr>
        <w:spacing w:line="480" w:lineRule="auto"/>
        <w:ind w:firstLine="945" w:firstLineChars="450"/>
        <w:rPr>
          <w:rFonts w:eastAsia="仿宋_GB2312"/>
          <w:szCs w:val="21"/>
        </w:rPr>
      </w:pPr>
      <w:r>
        <w:rPr>
          <w:rFonts w:eastAsia="仿宋_GB2312"/>
          <w:szCs w:val="21"/>
        </w:rPr>
        <w:t>人民币（大写）</w:t>
      </w:r>
      <w:r>
        <w:rPr>
          <w:rFonts w:eastAsia="仿宋_GB2312"/>
          <w:szCs w:val="21"/>
          <w:u w:val="single"/>
        </w:rPr>
        <w:t xml:space="preserve">    </w:t>
      </w:r>
      <w:r>
        <w:rPr>
          <w:rFonts w:hint="eastAsia" w:eastAsia="仿宋_GB2312"/>
          <w:szCs w:val="21"/>
          <w:u w:val="single"/>
        </w:rPr>
        <w:t xml:space="preserve">    </w:t>
      </w:r>
      <w:r>
        <w:rPr>
          <w:rFonts w:hint="eastAsia" w:eastAsia="仿宋_GB2312"/>
          <w:szCs w:val="21"/>
          <w:u w:val="single"/>
          <w:lang w:val="en-US" w:eastAsia="zh-CN"/>
        </w:rPr>
        <w:t>/</w:t>
      </w:r>
      <w:r>
        <w:rPr>
          <w:rFonts w:hint="eastAsia" w:eastAsia="仿宋_GB2312"/>
          <w:szCs w:val="21"/>
          <w:u w:val="single"/>
        </w:rPr>
        <w:t xml:space="preserve">    </w:t>
      </w:r>
      <w:r>
        <w:rPr>
          <w:rFonts w:eastAsia="仿宋_GB2312"/>
          <w:szCs w:val="21"/>
          <w:u w:val="single"/>
        </w:rPr>
        <w:t xml:space="preserve">  </w:t>
      </w:r>
      <w:r>
        <w:rPr>
          <w:rFonts w:eastAsia="仿宋_GB2312"/>
          <w:szCs w:val="21"/>
        </w:rPr>
        <w:t xml:space="preserve"> </w:t>
      </w:r>
      <w:r>
        <w:rPr>
          <w:rFonts w:hint="eastAsia" w:eastAsia="仿宋_GB2312"/>
          <w:szCs w:val="21"/>
          <w:lang w:eastAsia="zh-CN"/>
        </w:rPr>
        <w:t>（</w:t>
      </w:r>
      <w:r>
        <w:rPr>
          <w:rFonts w:eastAsia="仿宋_GB2312"/>
          <w:szCs w:val="21"/>
        </w:rPr>
        <w:t>¥</w:t>
      </w:r>
      <w:r>
        <w:rPr>
          <w:rFonts w:eastAsia="仿宋_GB2312"/>
          <w:szCs w:val="21"/>
          <w:u w:val="single"/>
        </w:rPr>
        <w:t xml:space="preserve">    </w:t>
      </w:r>
      <w:r>
        <w:rPr>
          <w:rFonts w:hint="eastAsia" w:eastAsia="仿宋_GB2312"/>
          <w:szCs w:val="21"/>
          <w:u w:val="single"/>
          <w:lang w:val="en-US" w:eastAsia="zh-CN"/>
        </w:rPr>
        <w:t>/</w:t>
      </w:r>
      <w:r>
        <w:rPr>
          <w:rFonts w:hint="eastAsia" w:eastAsia="仿宋_GB2312"/>
          <w:szCs w:val="21"/>
          <w:u w:val="single"/>
        </w:rPr>
        <w:t xml:space="preserve">    </w:t>
      </w:r>
      <w:r>
        <w:rPr>
          <w:rFonts w:eastAsia="仿宋_GB2312"/>
          <w:szCs w:val="21"/>
          <w:u w:val="single"/>
        </w:rPr>
        <w:t xml:space="preserve">  </w:t>
      </w:r>
      <w:r>
        <w:rPr>
          <w:rFonts w:eastAsia="仿宋_GB2312"/>
          <w:szCs w:val="21"/>
        </w:rPr>
        <w:t>元</w:t>
      </w:r>
      <w:r>
        <w:rPr>
          <w:rFonts w:hint="eastAsia" w:eastAsia="仿宋_GB2312"/>
          <w:szCs w:val="21"/>
          <w:lang w:eastAsia="zh-CN"/>
        </w:rPr>
        <w:t>）</w:t>
      </w:r>
      <w:r>
        <w:rPr>
          <w:rFonts w:eastAsia="仿宋_GB2312"/>
          <w:szCs w:val="21"/>
        </w:rPr>
        <w:t>。</w:t>
      </w:r>
    </w:p>
    <w:p>
      <w:pPr>
        <w:spacing w:line="480" w:lineRule="auto"/>
        <w:ind w:firstLine="420" w:firstLineChars="200"/>
        <w:rPr>
          <w:rFonts w:eastAsia="仿宋_GB2312"/>
          <w:szCs w:val="21"/>
        </w:rPr>
      </w:pPr>
      <w:r>
        <w:rPr>
          <w:rFonts w:eastAsia="仿宋_GB2312"/>
          <w:szCs w:val="21"/>
        </w:rPr>
        <w:t>2.合同价格形式：</w:t>
      </w:r>
      <w:r>
        <w:rPr>
          <w:rFonts w:eastAsia="仿宋_GB2312"/>
          <w:szCs w:val="21"/>
          <w:u w:val="single"/>
        </w:rPr>
        <w:t></w:t>
      </w:r>
      <w:r>
        <w:rPr>
          <w:rFonts w:hint="eastAsia" w:eastAsia="仿宋_GB2312"/>
          <w:szCs w:val="21"/>
          <w:u w:val="single"/>
          <w:lang w:eastAsia="zh-CN"/>
        </w:rPr>
        <w:t>总</w:t>
      </w:r>
      <w:r>
        <w:rPr>
          <w:rFonts w:hint="eastAsia" w:ascii="Times New Roman" w:hAnsi="Times New Roman" w:eastAsia="仿宋_GB2312" w:cs="Times New Roman"/>
          <w:color w:val="auto"/>
          <w:szCs w:val="21"/>
          <w:highlight w:val="none"/>
          <w:u w:val="single"/>
          <w:lang w:val="en-US" w:eastAsia="zh-CN"/>
        </w:rPr>
        <w:t xml:space="preserve">价承包 </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p>
      <w:pPr>
        <w:pStyle w:val="6"/>
        <w:keepNext w:val="0"/>
        <w:keepLines w:val="0"/>
        <w:spacing w:before="120" w:after="120" w:line="480" w:lineRule="auto"/>
        <w:rPr>
          <w:rFonts w:ascii="Times New Roman" w:hAnsi="Times New Roman"/>
          <w:b w:val="0"/>
          <w:sz w:val="21"/>
          <w:szCs w:val="21"/>
        </w:rPr>
      </w:pPr>
      <w:r>
        <w:rPr>
          <w:rFonts w:ascii="Times New Roman" w:hAnsi="Times New Roman"/>
          <w:bCs w:val="0"/>
          <w:sz w:val="21"/>
          <w:szCs w:val="21"/>
        </w:rPr>
        <w:t xml:space="preserve">   </w:t>
      </w:r>
      <w:r>
        <w:rPr>
          <w:rFonts w:ascii="Times New Roman" w:hAnsi="Times New Roman"/>
          <w:b w:val="0"/>
          <w:sz w:val="21"/>
          <w:szCs w:val="21"/>
        </w:rPr>
        <w:t xml:space="preserve"> </w:t>
      </w:r>
      <w:bookmarkStart w:id="12" w:name="_Toc351203485"/>
      <w:r>
        <w:rPr>
          <w:rFonts w:ascii="Times New Roman" w:hAnsi="Times New Roman"/>
          <w:b w:val="0"/>
          <w:sz w:val="21"/>
          <w:szCs w:val="21"/>
        </w:rPr>
        <w:t>五、</w:t>
      </w:r>
      <w:bookmarkEnd w:id="12"/>
      <w:r>
        <w:rPr>
          <w:rFonts w:ascii="Times New Roman" w:hAnsi="Times New Roman"/>
          <w:b w:val="0"/>
          <w:sz w:val="21"/>
          <w:szCs w:val="21"/>
        </w:rPr>
        <w:t>项目经理</w:t>
      </w:r>
    </w:p>
    <w:p>
      <w:pPr>
        <w:spacing w:line="480" w:lineRule="auto"/>
        <w:ind w:firstLine="420" w:firstLineChars="200"/>
        <w:rPr>
          <w:rFonts w:eastAsia="仿宋_GB2312"/>
          <w:szCs w:val="21"/>
        </w:rPr>
      </w:pPr>
      <w:r>
        <w:rPr>
          <w:rFonts w:eastAsia="仿宋_GB2312"/>
          <w:szCs w:val="21"/>
        </w:rPr>
        <w:t>承包人项目经理：</w:t>
      </w:r>
      <w:r>
        <w:rPr>
          <w:rFonts w:eastAsia="仿宋_GB2312"/>
          <w:szCs w:val="21"/>
          <w:u w:val="single"/>
        </w:rPr>
        <w:t></w:t>
      </w:r>
      <w:r>
        <w:rPr>
          <w:rFonts w:hint="eastAsia" w:eastAsia="仿宋_GB2312"/>
          <w:szCs w:val="21"/>
          <w:u w:val="single"/>
          <w:lang w:eastAsia="zh-CN"/>
        </w:rPr>
        <w:t>张锦婷</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w:t>
      </w:r>
      <w:r>
        <w:rPr>
          <w:rFonts w:eastAsia="仿宋_GB2312"/>
          <w:szCs w:val="21"/>
        </w:rPr>
        <w:t>。</w:t>
      </w:r>
    </w:p>
    <w:p>
      <w:pPr>
        <w:pStyle w:val="2"/>
        <w:spacing w:line="480" w:lineRule="auto"/>
        <w:ind w:firstLine="422" w:firstLineChars="200"/>
        <w:rPr>
          <w:rFonts w:hint="default" w:ascii="Times New Roman" w:hAnsi="Times New Roman" w:eastAsia="黑体" w:cs="Times New Roman"/>
          <w:b/>
          <w:bCs/>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六、付款周期</w:t>
      </w:r>
    </w:p>
    <w:p>
      <w:pPr>
        <w:spacing w:line="480" w:lineRule="auto"/>
        <w:ind w:firstLine="420" w:firstLineChars="200"/>
        <w:jc w:val="left"/>
        <w:rPr>
          <w:rFonts w:hint="eastAsia" w:eastAsia="仿宋_GB2312"/>
          <w:szCs w:val="21"/>
          <w:u w:val="single"/>
        </w:rPr>
      </w:pPr>
      <w:permStart w:id="0" w:edGrp="everyone"/>
      <w:r>
        <w:rPr>
          <w:rFonts w:hint="eastAsia" w:eastAsia="仿宋_GB2312" w:cs="Times New Roman"/>
          <w:color w:val="auto"/>
          <w:szCs w:val="21"/>
          <w:highlight w:val="none"/>
          <w:u w:val="single"/>
          <w:lang w:eastAsia="zh-CN"/>
        </w:rPr>
        <w:t>按月实际进度支付已完工程量的</w:t>
      </w:r>
      <w:r>
        <w:rPr>
          <w:rFonts w:hint="eastAsia" w:eastAsia="仿宋_GB2312" w:cs="Times New Roman"/>
          <w:color w:val="auto"/>
          <w:szCs w:val="21"/>
          <w:highlight w:val="none"/>
          <w:u w:val="single"/>
          <w:lang w:val="en-US" w:eastAsia="zh-CN"/>
        </w:rPr>
        <w:t>85</w:t>
      </w:r>
      <w:r>
        <w:rPr>
          <w:rFonts w:hint="eastAsia" w:eastAsia="仿宋_GB2312" w:cs="Times New Roman"/>
          <w:color w:val="auto"/>
          <w:szCs w:val="21"/>
          <w:highlight w:val="none"/>
          <w:u w:val="single"/>
          <w:lang w:eastAsia="zh-CN"/>
        </w:rPr>
        <w:t>%，工程竣工验收合格后付至合同最终价款的</w:t>
      </w:r>
      <w:r>
        <w:rPr>
          <w:rFonts w:hint="eastAsia" w:eastAsia="仿宋_GB2312" w:cs="Times New Roman"/>
          <w:color w:val="auto"/>
          <w:szCs w:val="21"/>
          <w:highlight w:val="none"/>
          <w:u w:val="single"/>
          <w:lang w:val="en-US" w:eastAsia="zh-CN"/>
        </w:rPr>
        <w:t>90</w:t>
      </w:r>
      <w:r>
        <w:rPr>
          <w:rFonts w:hint="eastAsia" w:eastAsia="仿宋_GB2312" w:cs="Times New Roman"/>
          <w:color w:val="auto"/>
          <w:szCs w:val="21"/>
          <w:highlight w:val="none"/>
          <w:u w:val="single"/>
          <w:lang w:eastAsia="zh-CN"/>
        </w:rPr>
        <w:t>%，工程竣工结算后付至最终价款的97%（并退还履约保证金），余款3%作为质保金，缺陷责任期满退还质保金。</w:t>
      </w:r>
      <w:permEnd w:id="0"/>
    </w:p>
    <w:p>
      <w:pPr>
        <w:spacing w:line="480" w:lineRule="auto"/>
        <w:ind w:firstLine="420" w:firstLineChars="200"/>
        <w:jc w:val="left"/>
        <w:rPr>
          <w:rFonts w:hint="eastAsia" w:eastAsia="仿宋_GB2312"/>
          <w:szCs w:val="21"/>
          <w:u w:val="single"/>
        </w:rPr>
      </w:pPr>
      <w:r>
        <w:rPr>
          <w:rFonts w:hint="eastAsia" w:eastAsia="仿宋_GB2312"/>
          <w:szCs w:val="21"/>
          <w:u w:val="single"/>
        </w:rPr>
        <w:t>注：1、工程款凭正式发票结算，票据要求税务机关开票，结算时一事一票，金额精确到万元，万元以下余留款在下次结算时累计。</w:t>
      </w:r>
    </w:p>
    <w:p>
      <w:pPr>
        <w:spacing w:line="480" w:lineRule="auto"/>
        <w:ind w:firstLine="420" w:firstLineChars="200"/>
        <w:jc w:val="left"/>
        <w:rPr>
          <w:rFonts w:hint="eastAsia" w:eastAsia="仿宋_GB2312"/>
          <w:szCs w:val="21"/>
          <w:u w:val="single"/>
        </w:rPr>
      </w:pPr>
      <w:r>
        <w:rPr>
          <w:rFonts w:hint="eastAsia" w:eastAsia="仿宋_GB2312"/>
          <w:szCs w:val="21"/>
          <w:u w:val="single"/>
        </w:rPr>
        <w:t xml:space="preserve">   2、工程款结算时，施工企业必须如实编制竣工结算并如实申报工程款，如承包人申报的结算总价款超出经审计后工程合同价款与变更价款总和的5%，视为施工单位违约，施工单位须向发包人支付超过5%的部分双倍金额的违约金，或直接从结算价款中扣除该项费用。</w:t>
      </w:r>
    </w:p>
    <w:p>
      <w:pPr>
        <w:pStyle w:val="2"/>
        <w:spacing w:line="480" w:lineRule="auto"/>
      </w:pPr>
      <w:r>
        <w:rPr>
          <w:rFonts w:hint="eastAsia" w:eastAsia="仿宋_GB2312"/>
          <w:szCs w:val="21"/>
          <w:u w:val="single"/>
        </w:rPr>
        <w:t>价款调整：涉及价款调整的，承包人应当在合同规定的调整情况发生后14天内，将调整原因、金额以书面形式通知监理单位和发包人，监理单位和发包人确认调整金额后将其作为追加合同价款，与工程进度款同期支付。逾期视为不涉及价款调整。</w:t>
      </w:r>
    </w:p>
    <w:p>
      <w:pPr>
        <w:pStyle w:val="6"/>
        <w:keepNext w:val="0"/>
        <w:keepLines w:val="0"/>
        <w:spacing w:before="120" w:after="120" w:line="480" w:lineRule="auto"/>
        <w:rPr>
          <w:rFonts w:ascii="Times New Roman" w:hAnsi="Times New Roman"/>
          <w:bCs w:val="0"/>
          <w:sz w:val="21"/>
          <w:szCs w:val="21"/>
        </w:rPr>
      </w:pPr>
      <w:r>
        <w:rPr>
          <w:rFonts w:ascii="Times New Roman" w:hAnsi="Times New Roman"/>
          <w:bCs w:val="0"/>
          <w:sz w:val="21"/>
          <w:szCs w:val="21"/>
        </w:rPr>
        <w:t xml:space="preserve">   </w:t>
      </w:r>
      <w:r>
        <w:rPr>
          <w:rFonts w:ascii="Times New Roman" w:hAnsi="Times New Roman"/>
          <w:b w:val="0"/>
          <w:sz w:val="21"/>
          <w:szCs w:val="21"/>
        </w:rPr>
        <w:t xml:space="preserve"> </w:t>
      </w:r>
      <w:bookmarkStart w:id="13" w:name="_Toc351203486"/>
      <w:r>
        <w:rPr>
          <w:rFonts w:hint="eastAsia" w:ascii="Times New Roman" w:hAnsi="Times New Roman"/>
          <w:b w:val="0"/>
          <w:sz w:val="21"/>
          <w:szCs w:val="21"/>
          <w:lang w:val="en-US" w:eastAsia="zh-CN"/>
        </w:rPr>
        <w:t>七</w:t>
      </w:r>
      <w:r>
        <w:rPr>
          <w:rFonts w:ascii="Times New Roman" w:hAnsi="Times New Roman"/>
          <w:b w:val="0"/>
          <w:sz w:val="21"/>
          <w:szCs w:val="21"/>
        </w:rPr>
        <w:t>、合同文件构成</w:t>
      </w:r>
      <w:bookmarkEnd w:id="13"/>
    </w:p>
    <w:p>
      <w:pPr>
        <w:spacing w:line="480" w:lineRule="auto"/>
        <w:ind w:firstLine="420" w:firstLineChars="200"/>
        <w:rPr>
          <w:rFonts w:eastAsia="仿宋_GB2312"/>
          <w:bCs/>
          <w:szCs w:val="21"/>
        </w:rPr>
      </w:pPr>
      <w:r>
        <w:rPr>
          <w:rFonts w:eastAsia="仿宋_GB2312"/>
          <w:bCs/>
          <w:szCs w:val="21"/>
        </w:rPr>
        <w:t>本协议书与下列文件一起构成合同文件：</w:t>
      </w:r>
    </w:p>
    <w:p>
      <w:pPr>
        <w:autoSpaceDE w:val="0"/>
        <w:autoSpaceDN w:val="0"/>
        <w:adjustRightInd w:val="0"/>
        <w:spacing w:line="480" w:lineRule="auto"/>
        <w:ind w:firstLine="420" w:firstLineChars="200"/>
        <w:jc w:val="left"/>
        <w:rPr>
          <w:rFonts w:eastAsia="仿宋_GB2312"/>
          <w:szCs w:val="21"/>
        </w:rPr>
      </w:pPr>
      <w:r>
        <w:rPr>
          <w:rFonts w:eastAsia="仿宋_GB2312"/>
          <w:szCs w:val="21"/>
        </w:rPr>
        <w:t>（1）中标通知书（如果有）；</w:t>
      </w:r>
    </w:p>
    <w:p>
      <w:pPr>
        <w:autoSpaceDE w:val="0"/>
        <w:autoSpaceDN w:val="0"/>
        <w:adjustRightInd w:val="0"/>
        <w:spacing w:line="480" w:lineRule="auto"/>
        <w:ind w:firstLine="420" w:firstLineChars="200"/>
        <w:jc w:val="left"/>
        <w:rPr>
          <w:rFonts w:eastAsia="仿宋_GB2312"/>
          <w:szCs w:val="21"/>
        </w:rPr>
      </w:pPr>
      <w:r>
        <w:rPr>
          <w:rFonts w:eastAsia="仿宋_GB2312"/>
          <w:szCs w:val="21"/>
        </w:rPr>
        <w:t xml:space="preserve">（2）投标函及其附录（如果有）； </w:t>
      </w:r>
    </w:p>
    <w:p>
      <w:pPr>
        <w:autoSpaceDE w:val="0"/>
        <w:autoSpaceDN w:val="0"/>
        <w:adjustRightInd w:val="0"/>
        <w:spacing w:line="480" w:lineRule="auto"/>
        <w:ind w:firstLine="420" w:firstLineChars="200"/>
        <w:jc w:val="left"/>
        <w:rPr>
          <w:rFonts w:eastAsia="仿宋_GB2312"/>
          <w:szCs w:val="21"/>
        </w:rPr>
      </w:pPr>
      <w:r>
        <w:rPr>
          <w:rFonts w:eastAsia="仿宋_GB2312"/>
          <w:szCs w:val="21"/>
        </w:rPr>
        <w:t>（3）专用合同条款及其附件；</w:t>
      </w:r>
    </w:p>
    <w:p>
      <w:pPr>
        <w:autoSpaceDE w:val="0"/>
        <w:autoSpaceDN w:val="0"/>
        <w:adjustRightInd w:val="0"/>
        <w:spacing w:line="480" w:lineRule="auto"/>
        <w:ind w:firstLine="420" w:firstLineChars="200"/>
        <w:jc w:val="left"/>
        <w:rPr>
          <w:rFonts w:eastAsia="仿宋_GB2312"/>
          <w:szCs w:val="21"/>
        </w:rPr>
      </w:pPr>
      <w:r>
        <w:rPr>
          <w:rFonts w:eastAsia="仿宋_GB2312"/>
          <w:szCs w:val="21"/>
        </w:rPr>
        <w:t>（4）通用合同条款；</w:t>
      </w:r>
    </w:p>
    <w:p>
      <w:pPr>
        <w:autoSpaceDE w:val="0"/>
        <w:autoSpaceDN w:val="0"/>
        <w:adjustRightInd w:val="0"/>
        <w:spacing w:line="480" w:lineRule="auto"/>
        <w:ind w:firstLine="420" w:firstLineChars="200"/>
        <w:jc w:val="left"/>
        <w:rPr>
          <w:rFonts w:eastAsia="仿宋_GB2312"/>
          <w:szCs w:val="21"/>
        </w:rPr>
      </w:pPr>
      <w:r>
        <w:rPr>
          <w:rFonts w:eastAsia="仿宋_GB2312"/>
          <w:szCs w:val="21"/>
        </w:rPr>
        <w:t>（5）技术标准和要求；</w:t>
      </w:r>
    </w:p>
    <w:p>
      <w:pPr>
        <w:autoSpaceDE w:val="0"/>
        <w:autoSpaceDN w:val="0"/>
        <w:adjustRightInd w:val="0"/>
        <w:spacing w:line="480" w:lineRule="auto"/>
        <w:ind w:firstLine="420" w:firstLineChars="200"/>
        <w:jc w:val="left"/>
        <w:rPr>
          <w:rFonts w:eastAsia="仿宋_GB2312"/>
          <w:szCs w:val="21"/>
        </w:rPr>
      </w:pPr>
      <w:r>
        <w:rPr>
          <w:rFonts w:eastAsia="仿宋_GB2312"/>
          <w:szCs w:val="21"/>
        </w:rPr>
        <w:t>（6）图纸；</w:t>
      </w:r>
    </w:p>
    <w:p>
      <w:pPr>
        <w:autoSpaceDE w:val="0"/>
        <w:autoSpaceDN w:val="0"/>
        <w:adjustRightInd w:val="0"/>
        <w:spacing w:line="480" w:lineRule="auto"/>
        <w:ind w:firstLine="420" w:firstLineChars="200"/>
        <w:jc w:val="left"/>
        <w:rPr>
          <w:rFonts w:eastAsia="仿宋_GB2312"/>
          <w:szCs w:val="21"/>
        </w:rPr>
      </w:pPr>
      <w:r>
        <w:rPr>
          <w:rFonts w:eastAsia="仿宋_GB2312"/>
          <w:szCs w:val="21"/>
        </w:rPr>
        <w:t>（7）已标价工程量清单或预算书；</w:t>
      </w:r>
    </w:p>
    <w:p>
      <w:pPr>
        <w:autoSpaceDE w:val="0"/>
        <w:autoSpaceDN w:val="0"/>
        <w:adjustRightInd w:val="0"/>
        <w:spacing w:line="480" w:lineRule="auto"/>
        <w:ind w:firstLine="420" w:firstLineChars="200"/>
        <w:jc w:val="left"/>
        <w:rPr>
          <w:rFonts w:eastAsia="仿宋_GB2312"/>
          <w:szCs w:val="21"/>
        </w:rPr>
      </w:pPr>
      <w:r>
        <w:rPr>
          <w:rFonts w:eastAsia="仿宋_GB2312"/>
          <w:szCs w:val="21"/>
        </w:rPr>
        <w:t>（8）其他合同文件。</w:t>
      </w:r>
    </w:p>
    <w:p>
      <w:pPr>
        <w:autoSpaceDE w:val="0"/>
        <w:autoSpaceDN w:val="0"/>
        <w:adjustRightInd w:val="0"/>
        <w:spacing w:line="480" w:lineRule="auto"/>
        <w:ind w:firstLine="420" w:firstLineChars="200"/>
        <w:jc w:val="left"/>
        <w:rPr>
          <w:rFonts w:eastAsia="仿宋_GB2312"/>
          <w:szCs w:val="21"/>
        </w:rPr>
      </w:pPr>
      <w:r>
        <w:rPr>
          <w:rFonts w:eastAsia="仿宋_GB2312"/>
          <w:szCs w:val="21"/>
        </w:rPr>
        <w:t>在合同订立及履行过程中形成的与合同有关的文件均构成合同文件组成部分。</w:t>
      </w:r>
    </w:p>
    <w:p>
      <w:pPr>
        <w:autoSpaceDE w:val="0"/>
        <w:autoSpaceDN w:val="0"/>
        <w:adjustRightInd w:val="0"/>
        <w:spacing w:line="480" w:lineRule="auto"/>
        <w:ind w:firstLine="420" w:firstLineChars="200"/>
        <w:jc w:val="left"/>
        <w:rPr>
          <w:rFonts w:eastAsia="仿宋_GB2312"/>
          <w:szCs w:val="21"/>
        </w:rPr>
      </w:pPr>
      <w:r>
        <w:rPr>
          <w:rFonts w:eastAsia="仿宋_GB2312"/>
          <w:szCs w:val="21"/>
        </w:rPr>
        <w:t>上述各项合同文件包括合同当事人就该项合同文件所作出的补充和修改，属于同一类内容的文件，应以最新签署的为准。</w:t>
      </w:r>
      <w:r>
        <w:rPr>
          <w:rFonts w:hint="eastAsia" w:eastAsia="仿宋_GB2312"/>
          <w:szCs w:val="21"/>
        </w:rPr>
        <w:t>专用合同条款及其附件须经合同当事人签字或盖章。</w:t>
      </w:r>
    </w:p>
    <w:p>
      <w:pPr>
        <w:pStyle w:val="6"/>
        <w:keepNext w:val="0"/>
        <w:keepLines w:val="0"/>
        <w:spacing w:before="120" w:after="120" w:line="480" w:lineRule="auto"/>
        <w:rPr>
          <w:rFonts w:ascii="Times New Roman" w:hAnsi="Times New Roman"/>
          <w:b w:val="0"/>
          <w:bCs w:val="0"/>
          <w:sz w:val="21"/>
          <w:szCs w:val="21"/>
        </w:rPr>
      </w:pPr>
      <w:r>
        <w:rPr>
          <w:rFonts w:ascii="Times New Roman" w:hAnsi="Times New Roman"/>
          <w:b w:val="0"/>
          <w:bCs w:val="0"/>
          <w:sz w:val="21"/>
          <w:szCs w:val="21"/>
        </w:rPr>
        <w:t xml:space="preserve">   </w:t>
      </w:r>
      <w:r>
        <w:rPr>
          <w:rFonts w:ascii="Times New Roman" w:hAnsi="Times New Roman"/>
          <w:b w:val="0"/>
          <w:sz w:val="21"/>
          <w:szCs w:val="21"/>
        </w:rPr>
        <w:t xml:space="preserve"> </w:t>
      </w:r>
      <w:bookmarkStart w:id="14" w:name="_Toc351203487"/>
      <w:r>
        <w:rPr>
          <w:rFonts w:hint="eastAsia" w:ascii="Times New Roman" w:hAnsi="Times New Roman"/>
          <w:b w:val="0"/>
          <w:sz w:val="21"/>
          <w:szCs w:val="21"/>
          <w:lang w:val="en-US" w:eastAsia="zh-CN"/>
        </w:rPr>
        <w:t>八</w:t>
      </w:r>
      <w:r>
        <w:rPr>
          <w:rFonts w:ascii="Times New Roman" w:hAnsi="Times New Roman"/>
          <w:b w:val="0"/>
          <w:sz w:val="21"/>
          <w:szCs w:val="21"/>
        </w:rPr>
        <w:t>、承诺</w:t>
      </w:r>
      <w:bookmarkEnd w:id="14"/>
    </w:p>
    <w:p>
      <w:pPr>
        <w:spacing w:line="480" w:lineRule="auto"/>
        <w:ind w:firstLine="420" w:firstLineChars="200"/>
        <w:rPr>
          <w:rFonts w:eastAsia="仿宋_GB2312"/>
          <w:bCs/>
          <w:szCs w:val="21"/>
        </w:rPr>
      </w:pPr>
      <w:r>
        <w:rPr>
          <w:rFonts w:eastAsia="仿宋_GB2312"/>
          <w:bCs/>
          <w:szCs w:val="21"/>
        </w:rPr>
        <w:t>1.发包人承诺按照法律规定履行项目审批手续、筹集工程建设资金并按照合同约定的期限和方式支付合同价款。</w:t>
      </w:r>
    </w:p>
    <w:p>
      <w:pPr>
        <w:spacing w:line="480" w:lineRule="auto"/>
        <w:ind w:firstLine="420" w:firstLineChars="200"/>
        <w:rPr>
          <w:rFonts w:eastAsia="仿宋_GB2312"/>
          <w:bCs/>
          <w:szCs w:val="21"/>
        </w:rPr>
      </w:pPr>
      <w:r>
        <w:rPr>
          <w:rFonts w:eastAsia="仿宋_GB2312"/>
          <w:bCs/>
          <w:szCs w:val="21"/>
        </w:rPr>
        <w:t>2.承包人承诺按照法律规定及合同约定组织完成工程施工，确保工程质量和安全，不进行转包及违法分包，并在缺陷责任期及保修期内承担相应的工程维修责任。</w:t>
      </w:r>
    </w:p>
    <w:p>
      <w:pPr>
        <w:spacing w:line="480" w:lineRule="auto"/>
        <w:ind w:firstLine="420" w:firstLineChars="200"/>
        <w:rPr>
          <w:rFonts w:eastAsia="仿宋_GB2312"/>
          <w:bCs/>
          <w:szCs w:val="21"/>
        </w:rPr>
      </w:pPr>
      <w:r>
        <w:rPr>
          <w:rFonts w:eastAsia="仿宋_GB2312"/>
          <w:bCs/>
          <w:szCs w:val="21"/>
        </w:rPr>
        <w:t>3.发包人和承包人通过招投标形式签订合同的，双方理解并</w:t>
      </w:r>
      <w:r>
        <w:rPr>
          <w:rFonts w:hint="eastAsia" w:eastAsia="仿宋_GB2312"/>
          <w:bCs/>
          <w:szCs w:val="21"/>
        </w:rPr>
        <w:t>承诺</w:t>
      </w:r>
      <w:r>
        <w:rPr>
          <w:rFonts w:eastAsia="仿宋_GB2312"/>
          <w:bCs/>
          <w:szCs w:val="21"/>
        </w:rPr>
        <w:t>不再就同一工程另行签订与合同实质性内容相背离的协议。</w:t>
      </w:r>
    </w:p>
    <w:p>
      <w:pPr>
        <w:spacing w:line="480" w:lineRule="auto"/>
        <w:rPr>
          <w:rFonts w:eastAsia="黑体"/>
          <w:bCs/>
          <w:szCs w:val="21"/>
        </w:rPr>
      </w:pPr>
      <w:bookmarkStart w:id="15" w:name="_Toc351203488"/>
      <w:r>
        <w:rPr>
          <w:rFonts w:hint="eastAsia" w:eastAsia="黑体"/>
          <w:b/>
          <w:szCs w:val="21"/>
        </w:rPr>
        <w:t xml:space="preserve">    </w:t>
      </w:r>
      <w:r>
        <w:rPr>
          <w:rFonts w:hint="eastAsia" w:eastAsia="黑体"/>
          <w:b/>
          <w:szCs w:val="21"/>
          <w:lang w:val="en-US" w:eastAsia="zh-CN"/>
        </w:rPr>
        <w:t>九</w:t>
      </w:r>
      <w:r>
        <w:rPr>
          <w:rFonts w:eastAsia="黑体"/>
          <w:b/>
          <w:szCs w:val="21"/>
        </w:rPr>
        <w:t>、词语含义</w:t>
      </w:r>
      <w:bookmarkEnd w:id="15"/>
    </w:p>
    <w:p>
      <w:pPr>
        <w:spacing w:line="480" w:lineRule="auto"/>
        <w:ind w:firstLine="420" w:firstLineChars="200"/>
        <w:rPr>
          <w:rFonts w:eastAsia="仿宋_GB2312"/>
          <w:bCs/>
          <w:szCs w:val="21"/>
        </w:rPr>
      </w:pPr>
      <w:r>
        <w:rPr>
          <w:rFonts w:eastAsia="仿宋_GB2312"/>
          <w:bCs/>
          <w:szCs w:val="21"/>
        </w:rPr>
        <w:t>本协议书中词语含义与第二部分通用合同条款中赋予的含义相同。</w:t>
      </w:r>
    </w:p>
    <w:p>
      <w:pPr>
        <w:pStyle w:val="6"/>
        <w:keepNext w:val="0"/>
        <w:keepLines w:val="0"/>
        <w:spacing w:before="120" w:after="120" w:line="480" w:lineRule="auto"/>
        <w:rPr>
          <w:rFonts w:ascii="Times New Roman" w:hAnsi="Times New Roman"/>
          <w:bCs w:val="0"/>
          <w:sz w:val="21"/>
          <w:szCs w:val="21"/>
        </w:rPr>
      </w:pPr>
      <w:r>
        <w:rPr>
          <w:rFonts w:ascii="Times New Roman" w:hAnsi="Times New Roman"/>
          <w:bCs w:val="0"/>
          <w:sz w:val="21"/>
          <w:szCs w:val="21"/>
        </w:rPr>
        <w:t xml:space="preserve">  </w:t>
      </w:r>
      <w:r>
        <w:rPr>
          <w:rFonts w:ascii="Times New Roman" w:hAnsi="Times New Roman"/>
          <w:b w:val="0"/>
          <w:sz w:val="21"/>
          <w:szCs w:val="21"/>
        </w:rPr>
        <w:t xml:space="preserve">  </w:t>
      </w:r>
      <w:bookmarkStart w:id="16" w:name="_Toc351203489"/>
      <w:r>
        <w:rPr>
          <w:rFonts w:hint="eastAsia" w:ascii="Times New Roman" w:hAnsi="Times New Roman"/>
          <w:b w:val="0"/>
          <w:sz w:val="21"/>
          <w:szCs w:val="21"/>
          <w:lang w:val="en-US" w:eastAsia="zh-CN"/>
        </w:rPr>
        <w:t>十</w:t>
      </w:r>
      <w:r>
        <w:rPr>
          <w:rFonts w:ascii="Times New Roman" w:hAnsi="Times New Roman"/>
          <w:b w:val="0"/>
          <w:sz w:val="21"/>
          <w:szCs w:val="21"/>
        </w:rPr>
        <w:t>、签订时间</w:t>
      </w:r>
      <w:bookmarkEnd w:id="16"/>
    </w:p>
    <w:p>
      <w:pPr>
        <w:spacing w:line="480" w:lineRule="auto"/>
        <w:ind w:firstLine="420" w:firstLineChars="200"/>
        <w:rPr>
          <w:rFonts w:eastAsia="仿宋_GB2312"/>
          <w:bCs/>
          <w:szCs w:val="21"/>
        </w:rPr>
      </w:pPr>
      <w:r>
        <w:rPr>
          <w:rFonts w:eastAsia="仿宋_GB2312"/>
          <w:bCs/>
          <w:szCs w:val="21"/>
        </w:rPr>
        <w:t>本合同于</w:t>
      </w:r>
      <w:r>
        <w:rPr>
          <w:rFonts w:eastAsia="仿宋_GB2312"/>
          <w:bCs/>
          <w:szCs w:val="21"/>
          <w:u w:val="single"/>
        </w:rPr>
        <w:t xml:space="preserve">  </w:t>
      </w:r>
      <w:r>
        <w:rPr>
          <w:rFonts w:hint="eastAsia" w:eastAsia="仿宋_GB2312"/>
          <w:bCs/>
          <w:szCs w:val="21"/>
          <w:u w:val="single"/>
          <w:lang w:val="en-US" w:eastAsia="zh-CN"/>
        </w:rPr>
        <w:t>2024</w:t>
      </w:r>
      <w:r>
        <w:rPr>
          <w:rFonts w:eastAsia="仿宋_GB2312"/>
          <w:bCs/>
          <w:szCs w:val="21"/>
          <w:u w:val="single"/>
        </w:rPr>
        <w:t xml:space="preserve">   </w:t>
      </w:r>
      <w:r>
        <w:rPr>
          <w:rFonts w:eastAsia="仿宋_GB2312"/>
          <w:bCs/>
          <w:szCs w:val="21"/>
        </w:rPr>
        <w:t>年</w:t>
      </w:r>
      <w:r>
        <w:rPr>
          <w:rFonts w:eastAsia="仿宋_GB2312"/>
          <w:bCs/>
          <w:szCs w:val="21"/>
          <w:u w:val="single"/>
        </w:rPr>
        <w:t xml:space="preserve">  </w:t>
      </w:r>
      <w:r>
        <w:rPr>
          <w:rFonts w:hint="eastAsia" w:eastAsia="仿宋_GB2312"/>
          <w:bCs/>
          <w:szCs w:val="21"/>
          <w:u w:val="single"/>
          <w:lang w:val="en-US" w:eastAsia="zh-CN"/>
        </w:rPr>
        <w:t>02</w:t>
      </w:r>
      <w:r>
        <w:rPr>
          <w:rFonts w:eastAsia="仿宋_GB2312"/>
          <w:bCs/>
          <w:szCs w:val="21"/>
          <w:u w:val="single"/>
        </w:rPr>
        <w:t xml:space="preserve">  </w:t>
      </w:r>
      <w:r>
        <w:rPr>
          <w:rFonts w:eastAsia="仿宋_GB2312"/>
          <w:bCs/>
          <w:szCs w:val="21"/>
        </w:rPr>
        <w:t>月</w:t>
      </w:r>
      <w:r>
        <w:rPr>
          <w:rFonts w:eastAsia="仿宋_GB2312"/>
          <w:bCs/>
          <w:szCs w:val="21"/>
          <w:u w:val="single"/>
        </w:rPr>
        <w:t xml:space="preserve">  </w:t>
      </w:r>
      <w:r>
        <w:rPr>
          <w:rFonts w:hint="eastAsia" w:eastAsia="仿宋_GB2312"/>
          <w:bCs/>
          <w:szCs w:val="21"/>
          <w:u w:val="single"/>
          <w:lang w:val="en-US" w:eastAsia="zh-CN"/>
        </w:rPr>
        <w:t>28</w:t>
      </w:r>
      <w:r>
        <w:rPr>
          <w:rFonts w:eastAsia="仿宋_GB2312"/>
          <w:bCs/>
          <w:szCs w:val="21"/>
          <w:u w:val="single"/>
        </w:rPr>
        <w:t xml:space="preserve">  </w:t>
      </w:r>
      <w:r>
        <w:rPr>
          <w:rFonts w:eastAsia="仿宋_GB2312"/>
          <w:bCs/>
          <w:szCs w:val="21"/>
        </w:rPr>
        <w:t>日签订。</w:t>
      </w:r>
    </w:p>
    <w:p>
      <w:pPr>
        <w:pStyle w:val="6"/>
        <w:keepNext w:val="0"/>
        <w:keepLines w:val="0"/>
        <w:spacing w:before="120" w:after="120" w:line="480" w:lineRule="auto"/>
        <w:rPr>
          <w:rFonts w:ascii="Times New Roman" w:hAnsi="Times New Roman"/>
          <w:bCs w:val="0"/>
          <w:sz w:val="21"/>
          <w:szCs w:val="21"/>
        </w:rPr>
      </w:pPr>
      <w:r>
        <w:rPr>
          <w:rFonts w:ascii="Times New Roman" w:hAnsi="Times New Roman"/>
          <w:bCs w:val="0"/>
          <w:sz w:val="21"/>
          <w:szCs w:val="21"/>
        </w:rPr>
        <w:t xml:space="preserve">    </w:t>
      </w:r>
      <w:bookmarkStart w:id="17" w:name="_Toc351203490"/>
      <w:r>
        <w:rPr>
          <w:rFonts w:ascii="Times New Roman" w:hAnsi="Times New Roman"/>
          <w:b w:val="0"/>
          <w:sz w:val="21"/>
          <w:szCs w:val="21"/>
        </w:rPr>
        <w:t>十</w:t>
      </w:r>
      <w:r>
        <w:rPr>
          <w:rFonts w:hint="eastAsia" w:ascii="Times New Roman" w:hAnsi="Times New Roman"/>
          <w:b w:val="0"/>
          <w:sz w:val="21"/>
          <w:szCs w:val="21"/>
          <w:lang w:val="en-US" w:eastAsia="zh-CN"/>
        </w:rPr>
        <w:t>一</w:t>
      </w:r>
      <w:r>
        <w:rPr>
          <w:rFonts w:ascii="Times New Roman" w:hAnsi="Times New Roman"/>
          <w:b w:val="0"/>
          <w:sz w:val="21"/>
          <w:szCs w:val="21"/>
        </w:rPr>
        <w:t>、签订地点</w:t>
      </w:r>
      <w:bookmarkEnd w:id="17"/>
    </w:p>
    <w:p>
      <w:pPr>
        <w:spacing w:line="480" w:lineRule="auto"/>
        <w:ind w:firstLine="420" w:firstLineChars="200"/>
        <w:rPr>
          <w:rFonts w:eastAsia="仿宋_GB2312"/>
          <w:bCs/>
          <w:szCs w:val="21"/>
        </w:rPr>
      </w:pPr>
      <w:r>
        <w:rPr>
          <w:rFonts w:eastAsia="仿宋_GB2312"/>
          <w:bCs/>
          <w:szCs w:val="21"/>
        </w:rPr>
        <w:t>本合同在</w:t>
      </w:r>
      <w:r>
        <w:rPr>
          <w:rFonts w:eastAsia="仿宋_GB2312"/>
          <w:bCs/>
          <w:szCs w:val="21"/>
          <w:u w:val="single"/>
        </w:rPr>
        <w:t xml:space="preserve">          </w:t>
      </w:r>
      <w:r>
        <w:rPr>
          <w:rFonts w:hint="eastAsia" w:eastAsia="仿宋_GB2312"/>
          <w:bCs/>
          <w:szCs w:val="21"/>
          <w:u w:val="single"/>
          <w:lang w:eastAsia="zh-CN"/>
        </w:rPr>
        <w:t>涡阳县</w:t>
      </w:r>
      <w:r>
        <w:rPr>
          <w:rFonts w:eastAsia="仿宋_GB2312"/>
          <w:bCs/>
          <w:szCs w:val="21"/>
          <w:u w:val="single"/>
        </w:rPr>
        <w:t xml:space="preserve">      </w:t>
      </w:r>
      <w:r>
        <w:rPr>
          <w:rFonts w:eastAsia="仿宋_GB2312"/>
          <w:bCs/>
          <w:szCs w:val="21"/>
        </w:rPr>
        <w:t>签订。</w:t>
      </w:r>
    </w:p>
    <w:p>
      <w:pPr>
        <w:pStyle w:val="6"/>
        <w:keepNext w:val="0"/>
        <w:keepLines w:val="0"/>
        <w:spacing w:before="120" w:after="120" w:line="480" w:lineRule="auto"/>
        <w:rPr>
          <w:rFonts w:ascii="Times New Roman" w:hAnsi="Times New Roman"/>
          <w:bCs w:val="0"/>
          <w:sz w:val="21"/>
          <w:szCs w:val="21"/>
        </w:rPr>
      </w:pPr>
      <w:r>
        <w:rPr>
          <w:rFonts w:ascii="Times New Roman" w:hAnsi="Times New Roman"/>
          <w:bCs w:val="0"/>
          <w:sz w:val="21"/>
          <w:szCs w:val="21"/>
        </w:rPr>
        <w:t xml:space="preserve">    </w:t>
      </w:r>
      <w:bookmarkStart w:id="18" w:name="_Toc351203491"/>
      <w:r>
        <w:rPr>
          <w:rFonts w:ascii="Times New Roman" w:hAnsi="Times New Roman"/>
          <w:b w:val="0"/>
          <w:sz w:val="21"/>
          <w:szCs w:val="21"/>
        </w:rPr>
        <w:t>十</w:t>
      </w:r>
      <w:r>
        <w:rPr>
          <w:rFonts w:hint="eastAsia" w:ascii="Times New Roman" w:hAnsi="Times New Roman"/>
          <w:b w:val="0"/>
          <w:sz w:val="21"/>
          <w:szCs w:val="21"/>
          <w:lang w:val="en-US" w:eastAsia="zh-CN"/>
        </w:rPr>
        <w:t>二</w:t>
      </w:r>
      <w:r>
        <w:rPr>
          <w:rFonts w:ascii="Times New Roman" w:hAnsi="Times New Roman"/>
          <w:b w:val="0"/>
          <w:sz w:val="21"/>
          <w:szCs w:val="21"/>
        </w:rPr>
        <w:t>、补充协议</w:t>
      </w:r>
      <w:bookmarkEnd w:id="18"/>
    </w:p>
    <w:p>
      <w:pPr>
        <w:spacing w:line="480" w:lineRule="auto"/>
        <w:ind w:firstLine="420" w:firstLineChars="200"/>
        <w:rPr>
          <w:rFonts w:eastAsia="仿宋_GB2312"/>
          <w:b/>
          <w:bCs/>
          <w:szCs w:val="21"/>
        </w:rPr>
      </w:pPr>
      <w:r>
        <w:rPr>
          <w:rFonts w:eastAsia="仿宋_GB2312"/>
          <w:bCs/>
          <w:szCs w:val="21"/>
        </w:rPr>
        <w:t>合同未尽事宜，合同当事人另行签订补充协议</w:t>
      </w:r>
      <w:r>
        <w:rPr>
          <w:rFonts w:hint="eastAsia" w:eastAsia="仿宋_GB2312"/>
          <w:bCs/>
          <w:szCs w:val="21"/>
        </w:rPr>
        <w:t>，</w:t>
      </w:r>
      <w:r>
        <w:rPr>
          <w:rFonts w:eastAsia="仿宋_GB2312"/>
          <w:bCs/>
          <w:szCs w:val="21"/>
        </w:rPr>
        <w:t>补充协议是合同的组成部分。</w:t>
      </w:r>
    </w:p>
    <w:p>
      <w:pPr>
        <w:pStyle w:val="6"/>
        <w:keepNext w:val="0"/>
        <w:keepLines w:val="0"/>
        <w:spacing w:before="120" w:after="120" w:line="480" w:lineRule="auto"/>
        <w:rPr>
          <w:rFonts w:ascii="Times New Roman" w:hAnsi="Times New Roman"/>
          <w:bCs w:val="0"/>
          <w:sz w:val="21"/>
          <w:szCs w:val="21"/>
        </w:rPr>
      </w:pPr>
      <w:r>
        <w:rPr>
          <w:rFonts w:ascii="Times New Roman" w:hAnsi="Times New Roman"/>
          <w:bCs w:val="0"/>
          <w:sz w:val="21"/>
          <w:szCs w:val="21"/>
        </w:rPr>
        <w:t xml:space="preserve">    </w:t>
      </w:r>
      <w:bookmarkStart w:id="19" w:name="_Toc351203492"/>
      <w:r>
        <w:rPr>
          <w:rFonts w:ascii="Times New Roman" w:hAnsi="Times New Roman"/>
          <w:b w:val="0"/>
          <w:sz w:val="21"/>
          <w:szCs w:val="21"/>
        </w:rPr>
        <w:t>十</w:t>
      </w:r>
      <w:r>
        <w:rPr>
          <w:rFonts w:hint="eastAsia" w:ascii="Times New Roman" w:hAnsi="Times New Roman"/>
          <w:b w:val="0"/>
          <w:sz w:val="21"/>
          <w:szCs w:val="21"/>
          <w:lang w:val="en-US" w:eastAsia="zh-CN"/>
        </w:rPr>
        <w:t>三</w:t>
      </w:r>
      <w:r>
        <w:rPr>
          <w:rFonts w:ascii="Times New Roman" w:hAnsi="Times New Roman"/>
          <w:b w:val="0"/>
          <w:sz w:val="21"/>
          <w:szCs w:val="21"/>
        </w:rPr>
        <w:t>、合同生效</w:t>
      </w:r>
      <w:bookmarkEnd w:id="19"/>
    </w:p>
    <w:p>
      <w:pPr>
        <w:spacing w:line="480" w:lineRule="auto"/>
        <w:ind w:firstLine="420" w:firstLineChars="200"/>
        <w:rPr>
          <w:rFonts w:eastAsia="仿宋_GB2312"/>
          <w:bCs/>
          <w:szCs w:val="21"/>
        </w:rPr>
      </w:pPr>
      <w:r>
        <w:rPr>
          <w:rFonts w:eastAsia="仿宋_GB2312"/>
          <w:bCs/>
          <w:szCs w:val="21"/>
        </w:rPr>
        <w:t>本合同自</w:t>
      </w:r>
      <w:r>
        <w:rPr>
          <w:rFonts w:eastAsia="仿宋_GB2312"/>
          <w:bCs/>
          <w:szCs w:val="21"/>
          <w:u w:val="single"/>
        </w:rPr>
        <w:t xml:space="preserve">      </w:t>
      </w:r>
      <w:r>
        <w:rPr>
          <w:rFonts w:hint="eastAsia" w:eastAsia="仿宋_GB2312"/>
          <w:bCs/>
          <w:szCs w:val="21"/>
          <w:u w:val="single"/>
          <w:lang w:eastAsia="zh-CN"/>
        </w:rPr>
        <w:t>双方签字盖章后</w:t>
      </w:r>
      <w:r>
        <w:rPr>
          <w:rFonts w:eastAsia="仿宋_GB2312"/>
          <w:bCs/>
          <w:szCs w:val="21"/>
          <w:u w:val="single"/>
        </w:rPr>
        <w:t xml:space="preserve">          </w:t>
      </w:r>
      <w:r>
        <w:rPr>
          <w:rFonts w:eastAsia="仿宋_GB2312"/>
          <w:bCs/>
          <w:szCs w:val="21"/>
        </w:rPr>
        <w:t>生效。</w:t>
      </w:r>
    </w:p>
    <w:p>
      <w:pPr>
        <w:pStyle w:val="6"/>
        <w:keepNext w:val="0"/>
        <w:keepLines w:val="0"/>
        <w:spacing w:before="120" w:after="120" w:line="480" w:lineRule="auto"/>
        <w:rPr>
          <w:rFonts w:ascii="Times New Roman" w:hAnsi="Times New Roman"/>
          <w:bCs w:val="0"/>
          <w:sz w:val="21"/>
          <w:szCs w:val="21"/>
        </w:rPr>
      </w:pPr>
      <w:r>
        <w:rPr>
          <w:rFonts w:ascii="Times New Roman" w:hAnsi="Times New Roman"/>
          <w:bCs w:val="0"/>
          <w:sz w:val="21"/>
          <w:szCs w:val="21"/>
        </w:rPr>
        <w:t xml:space="preserve">    </w:t>
      </w:r>
      <w:bookmarkStart w:id="20" w:name="_Toc351203493"/>
      <w:r>
        <w:rPr>
          <w:rFonts w:ascii="Times New Roman" w:hAnsi="Times New Roman"/>
          <w:b w:val="0"/>
          <w:sz w:val="21"/>
          <w:szCs w:val="21"/>
        </w:rPr>
        <w:t>十</w:t>
      </w:r>
      <w:r>
        <w:rPr>
          <w:rFonts w:hint="eastAsia" w:ascii="Times New Roman" w:hAnsi="Times New Roman"/>
          <w:b w:val="0"/>
          <w:sz w:val="21"/>
          <w:szCs w:val="21"/>
          <w:lang w:val="en-US" w:eastAsia="zh-CN"/>
        </w:rPr>
        <w:t>四</w:t>
      </w:r>
      <w:r>
        <w:rPr>
          <w:rFonts w:ascii="Times New Roman" w:hAnsi="Times New Roman"/>
          <w:b w:val="0"/>
          <w:sz w:val="21"/>
          <w:szCs w:val="21"/>
        </w:rPr>
        <w:t>、合同份数</w:t>
      </w:r>
      <w:bookmarkEnd w:id="20"/>
    </w:p>
    <w:p>
      <w:pPr>
        <w:spacing w:line="480" w:lineRule="auto"/>
        <w:ind w:firstLine="420" w:firstLineChars="200"/>
        <w:rPr>
          <w:rFonts w:eastAsia="仿宋_GB2312"/>
          <w:bCs/>
          <w:szCs w:val="21"/>
        </w:rPr>
      </w:pPr>
      <w:r>
        <w:rPr>
          <w:rFonts w:eastAsia="仿宋_GB2312"/>
          <w:bCs/>
          <w:szCs w:val="21"/>
        </w:rPr>
        <w:t>本合同一式</w:t>
      </w:r>
      <w:r>
        <w:rPr>
          <w:rFonts w:eastAsia="仿宋_GB2312"/>
          <w:bCs/>
          <w:szCs w:val="21"/>
          <w:u w:val="single"/>
        </w:rPr>
        <w:t xml:space="preserve">  </w:t>
      </w:r>
      <w:r>
        <w:rPr>
          <w:rFonts w:hint="eastAsia" w:eastAsia="仿宋_GB2312"/>
          <w:bCs/>
          <w:szCs w:val="21"/>
          <w:u w:val="single"/>
        </w:rPr>
        <w:t xml:space="preserve"> </w:t>
      </w:r>
      <w:r>
        <w:rPr>
          <w:rFonts w:eastAsia="仿宋_GB2312"/>
          <w:bCs/>
          <w:szCs w:val="21"/>
          <w:u w:val="single"/>
        </w:rPr>
        <w:t xml:space="preserve"> </w:t>
      </w:r>
      <w:r>
        <w:rPr>
          <w:rFonts w:eastAsia="仿宋_GB2312"/>
          <w:bCs/>
          <w:szCs w:val="21"/>
        </w:rPr>
        <w:t>份，均具有同等法律效力，发包人执</w:t>
      </w:r>
      <w:r>
        <w:rPr>
          <w:rFonts w:eastAsia="仿宋_GB2312"/>
          <w:bCs/>
          <w:szCs w:val="21"/>
          <w:u w:val="single"/>
        </w:rPr>
        <w:t xml:space="preserve">  </w:t>
      </w:r>
      <w:r>
        <w:rPr>
          <w:rFonts w:hint="eastAsia" w:eastAsia="仿宋_GB2312"/>
          <w:bCs/>
          <w:szCs w:val="21"/>
          <w:u w:val="single"/>
        </w:rPr>
        <w:t xml:space="preserve"> </w:t>
      </w:r>
      <w:r>
        <w:rPr>
          <w:rFonts w:eastAsia="仿宋_GB2312"/>
          <w:bCs/>
          <w:szCs w:val="21"/>
          <w:u w:val="single"/>
        </w:rPr>
        <w:t xml:space="preserve"> </w:t>
      </w:r>
      <w:r>
        <w:rPr>
          <w:rFonts w:eastAsia="仿宋_GB2312"/>
          <w:bCs/>
          <w:szCs w:val="21"/>
        </w:rPr>
        <w:t>份，承包人执</w:t>
      </w:r>
      <w:r>
        <w:rPr>
          <w:rFonts w:eastAsia="仿宋_GB2312"/>
          <w:bCs/>
          <w:szCs w:val="21"/>
          <w:u w:val="single"/>
        </w:rPr>
        <w:t xml:space="preserve">  </w:t>
      </w:r>
      <w:r>
        <w:rPr>
          <w:rFonts w:hint="eastAsia" w:eastAsia="仿宋_GB2312"/>
          <w:bCs/>
          <w:szCs w:val="21"/>
          <w:u w:val="single"/>
        </w:rPr>
        <w:t xml:space="preserve"> </w:t>
      </w:r>
      <w:r>
        <w:rPr>
          <w:rFonts w:eastAsia="仿宋_GB2312"/>
          <w:bCs/>
          <w:szCs w:val="21"/>
          <w:u w:val="single"/>
        </w:rPr>
        <w:t xml:space="preserve"> </w:t>
      </w:r>
      <w:r>
        <w:rPr>
          <w:rFonts w:eastAsia="仿宋_GB2312"/>
          <w:bCs/>
          <w:szCs w:val="21"/>
        </w:rPr>
        <w:t>份。</w:t>
      </w:r>
    </w:p>
    <w:p>
      <w:pPr>
        <w:spacing w:line="480" w:lineRule="auto"/>
        <w:ind w:firstLine="210" w:firstLineChars="100"/>
        <w:rPr>
          <w:rFonts w:hint="eastAsia" w:eastAsia="仿宋_GB2312"/>
          <w:szCs w:val="21"/>
          <w:u w:val="single"/>
        </w:rPr>
      </w:pPr>
      <w:r>
        <w:rPr>
          <w:rFonts w:eastAsia="仿宋_GB2312"/>
          <w:szCs w:val="21"/>
        </w:rPr>
        <w:t>发包人</w:t>
      </w:r>
      <w:r>
        <w:rPr>
          <w:rFonts w:hint="eastAsia" w:eastAsia="仿宋_GB2312"/>
          <w:szCs w:val="21"/>
        </w:rPr>
        <w:t xml:space="preserve">：  </w:t>
      </w:r>
      <w:r>
        <w:rPr>
          <w:rFonts w:hint="eastAsia" w:eastAsia="仿宋_GB2312"/>
          <w:szCs w:val="21"/>
          <w:lang w:eastAsia="zh-CN"/>
        </w:rPr>
        <w:t>（</w:t>
      </w:r>
      <w:r>
        <w:rPr>
          <w:rFonts w:eastAsia="仿宋_GB2312"/>
          <w:szCs w:val="21"/>
        </w:rPr>
        <w:t>公章</w:t>
      </w:r>
      <w:r>
        <w:rPr>
          <w:rFonts w:hint="eastAsia" w:eastAsia="仿宋_GB2312"/>
          <w:szCs w:val="21"/>
          <w:lang w:eastAsia="zh-CN"/>
        </w:rPr>
        <w:t>）</w:t>
      </w:r>
      <w:r>
        <w:rPr>
          <w:rFonts w:hint="eastAsia" w:eastAsia="仿宋_GB2312"/>
          <w:szCs w:val="21"/>
        </w:rPr>
        <w:t xml:space="preserve">                             </w:t>
      </w:r>
      <w:r>
        <w:rPr>
          <w:rFonts w:eastAsia="仿宋_GB2312"/>
          <w:szCs w:val="21"/>
        </w:rPr>
        <w:t>承包人</w:t>
      </w:r>
      <w:r>
        <w:rPr>
          <w:rFonts w:hint="eastAsia" w:eastAsia="仿宋_GB2312"/>
          <w:szCs w:val="21"/>
        </w:rPr>
        <w:t xml:space="preserve">：  </w:t>
      </w:r>
      <w:r>
        <w:rPr>
          <w:rFonts w:hint="eastAsia" w:eastAsia="仿宋_GB2312"/>
          <w:szCs w:val="21"/>
          <w:lang w:eastAsia="zh-CN"/>
        </w:rPr>
        <w:t>（</w:t>
      </w:r>
      <w:r>
        <w:rPr>
          <w:rFonts w:eastAsia="仿宋_GB2312"/>
          <w:szCs w:val="21"/>
        </w:rPr>
        <w:t>公章</w:t>
      </w:r>
      <w:r>
        <w:rPr>
          <w:rFonts w:hint="eastAsia" w:eastAsia="仿宋_GB2312"/>
          <w:szCs w:val="21"/>
          <w:lang w:eastAsia="zh-CN"/>
        </w:rPr>
        <w:t>）</w:t>
      </w:r>
      <w:r>
        <w:rPr>
          <w:rFonts w:hint="eastAsia" w:eastAsia="仿宋_GB2312"/>
          <w:szCs w:val="21"/>
        </w:rPr>
        <w:t xml:space="preserve">                         </w:t>
      </w:r>
    </w:p>
    <w:p>
      <w:pPr>
        <w:spacing w:line="480" w:lineRule="auto"/>
        <w:ind w:firstLine="210" w:firstLineChars="100"/>
        <w:rPr>
          <w:rFonts w:hint="eastAsia" w:eastAsia="仿宋_GB2312"/>
          <w:szCs w:val="21"/>
        </w:rPr>
      </w:pPr>
      <w:r>
        <w:rPr>
          <w:rFonts w:hint="eastAsia" w:eastAsia="仿宋_GB2312"/>
          <w:szCs w:val="21"/>
        </w:rPr>
        <w:t>法定代表人或其委托代理人：    （签字）   法定代表人或其委托代理人：</w:t>
      </w:r>
      <w:r>
        <w:rPr>
          <w:rFonts w:hint="eastAsia" w:eastAsia="仿宋_GB2312"/>
          <w:szCs w:val="21"/>
          <w:lang w:val="en-US" w:eastAsia="zh-CN"/>
        </w:rPr>
        <w:t xml:space="preserve">  </w:t>
      </w:r>
      <w:r>
        <w:rPr>
          <w:rFonts w:hint="eastAsia" w:eastAsia="仿宋_GB2312"/>
          <w:szCs w:val="21"/>
        </w:rPr>
        <w:t xml:space="preserve">（签字）          </w:t>
      </w:r>
    </w:p>
    <w:p>
      <w:pPr>
        <w:tabs>
          <w:tab w:val="left" w:pos="4410"/>
        </w:tabs>
        <w:spacing w:line="480" w:lineRule="auto"/>
        <w:ind w:firstLine="210" w:firstLineChars="100"/>
        <w:rPr>
          <w:rFonts w:eastAsia="仿宋_GB2312"/>
          <w:szCs w:val="21"/>
        </w:rPr>
      </w:pPr>
      <w:r>
        <w:rPr>
          <w:rFonts w:hint="eastAsia" w:eastAsia="仿宋_GB2312"/>
          <w:szCs w:val="21"/>
        </w:rPr>
        <w:t>组织机构代码：</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 xml:space="preserve"> </w:t>
      </w:r>
      <w:r>
        <w:rPr>
          <w:rFonts w:hint="eastAsia" w:eastAsia="仿宋_GB2312"/>
          <w:szCs w:val="21"/>
        </w:rPr>
        <w:t xml:space="preserve">             组织机构代码：</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 xml:space="preserve"> </w:t>
      </w:r>
    </w:p>
    <w:p>
      <w:pPr>
        <w:spacing w:line="480" w:lineRule="auto"/>
        <w:ind w:firstLine="210" w:firstLineChars="100"/>
        <w:rPr>
          <w:rFonts w:eastAsia="仿宋_GB2312"/>
          <w:szCs w:val="21"/>
        </w:rPr>
      </w:pPr>
      <w:r>
        <w:rPr>
          <w:rFonts w:eastAsia="仿宋_GB2312"/>
          <w:szCs w:val="21"/>
        </w:rPr>
        <w:t>地  址：</w:t>
      </w:r>
      <w:r>
        <w:rPr>
          <w:rFonts w:eastAsia="仿宋_GB2312"/>
          <w:szCs w:val="21"/>
          <w:u w:val="single"/>
        </w:rPr>
        <w:t xml:space="preserve">     </w:t>
      </w:r>
      <w:r>
        <w:rPr>
          <w:rFonts w:hint="eastAsia" w:eastAsia="仿宋_GB2312"/>
          <w:szCs w:val="21"/>
        </w:rPr>
        <w:t xml:space="preserve">              </w:t>
      </w:r>
      <w:r>
        <w:rPr>
          <w:rFonts w:eastAsia="仿宋_GB2312"/>
          <w:szCs w:val="21"/>
        </w:rPr>
        <w:t>地  址：</w:t>
      </w:r>
      <w:r>
        <w:rPr>
          <w:rFonts w:eastAsia="仿宋_GB2312"/>
          <w:szCs w:val="21"/>
          <w:u w:val="single"/>
        </w:rPr>
        <w:t></w:t>
      </w:r>
      <w:r>
        <w:rPr>
          <w:rFonts w:hint="eastAsia" w:eastAsia="仿宋_GB2312"/>
          <w:szCs w:val="21"/>
          <w:u w:val="single"/>
        </w:rPr>
        <w:t xml:space="preserve"> </w:t>
      </w:r>
      <w:r>
        <w:rPr>
          <w:rFonts w:eastAsia="仿宋_GB2312"/>
          <w:szCs w:val="21"/>
          <w:u w:val="single"/>
        </w:rPr>
        <w:t></w:t>
      </w:r>
      <w:r>
        <w:rPr>
          <w:rFonts w:hint="eastAsia" w:eastAsia="仿宋_GB2312"/>
          <w:szCs w:val="21"/>
          <w:u w:val="single"/>
        </w:rPr>
        <w:t xml:space="preserve"> </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p>
    <w:p>
      <w:pPr>
        <w:spacing w:line="480" w:lineRule="auto"/>
        <w:ind w:firstLine="210" w:firstLineChars="100"/>
        <w:rPr>
          <w:rFonts w:eastAsia="仿宋_GB2312"/>
          <w:szCs w:val="21"/>
        </w:rPr>
      </w:pPr>
      <w:r>
        <w:rPr>
          <w:rFonts w:eastAsia="仿宋_GB2312"/>
          <w:szCs w:val="21"/>
        </w:rPr>
        <w:t>邮政编码：</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 xml:space="preserve"> </w:t>
      </w:r>
      <w:r>
        <w:rPr>
          <w:rFonts w:hint="eastAsia" w:eastAsia="仿宋_GB2312"/>
          <w:szCs w:val="21"/>
        </w:rPr>
        <w:t xml:space="preserve">            </w:t>
      </w:r>
      <w:r>
        <w:rPr>
          <w:rFonts w:eastAsia="仿宋_GB2312"/>
          <w:szCs w:val="21"/>
        </w:rPr>
        <w:t>邮政编码：</w:t>
      </w:r>
      <w:r>
        <w:rPr>
          <w:rFonts w:eastAsia="仿宋_GB2312"/>
          <w:szCs w:val="21"/>
          <w:u w:val="single"/>
        </w:rPr>
        <w:t xml:space="preserve">   </w:t>
      </w:r>
    </w:p>
    <w:p>
      <w:pPr>
        <w:spacing w:line="480" w:lineRule="auto"/>
        <w:ind w:firstLine="210" w:firstLineChars="100"/>
        <w:rPr>
          <w:rFonts w:eastAsia="仿宋_GB2312"/>
          <w:szCs w:val="21"/>
        </w:rPr>
      </w:pPr>
      <w:r>
        <w:rPr>
          <w:rFonts w:eastAsia="仿宋_GB2312"/>
          <w:szCs w:val="21"/>
        </w:rPr>
        <w:t>法定代表人：</w:t>
      </w:r>
      <w:r>
        <w:rPr>
          <w:rFonts w:eastAsia="仿宋_GB2312"/>
          <w:szCs w:val="21"/>
          <w:u w:val="single"/>
        </w:rPr>
        <w:t></w:t>
      </w:r>
      <w:r>
        <w:rPr>
          <w:rFonts w:hint="eastAsia" w:eastAsia="仿宋_GB2312"/>
          <w:szCs w:val="21"/>
          <w:u w:val="single"/>
        </w:rPr>
        <w:t xml:space="preserve">     </w:t>
      </w:r>
      <w:r>
        <w:rPr>
          <w:rFonts w:eastAsia="仿宋_GB2312"/>
          <w:szCs w:val="21"/>
          <w:u w:val="single"/>
        </w:rPr>
        <w:t></w:t>
      </w:r>
      <w:r>
        <w:rPr>
          <w:rFonts w:hint="eastAsia" w:eastAsia="仿宋_GB2312"/>
          <w:szCs w:val="21"/>
          <w:u w:val="single"/>
        </w:rPr>
        <w:t xml:space="preserve">     </w:t>
      </w:r>
      <w:r>
        <w:rPr>
          <w:rFonts w:eastAsia="仿宋_GB2312"/>
          <w:szCs w:val="21"/>
          <w:u w:val="single"/>
        </w:rPr>
        <w:t xml:space="preserve"> </w:t>
      </w:r>
      <w:r>
        <w:rPr>
          <w:rFonts w:eastAsia="仿宋_GB2312"/>
          <w:szCs w:val="21"/>
        </w:rPr>
        <w:t xml:space="preserve"> </w:t>
      </w:r>
      <w:r>
        <w:rPr>
          <w:rFonts w:hint="eastAsia" w:eastAsia="仿宋_GB2312"/>
          <w:szCs w:val="21"/>
        </w:rPr>
        <w:t xml:space="preserve">             </w:t>
      </w:r>
      <w:r>
        <w:rPr>
          <w:rFonts w:eastAsia="仿宋_GB2312"/>
          <w:szCs w:val="21"/>
        </w:rPr>
        <w:t>法定代表人：</w:t>
      </w:r>
      <w:r>
        <w:rPr>
          <w:rFonts w:eastAsia="仿宋_GB2312"/>
          <w:szCs w:val="21"/>
          <w:u w:val="single"/>
        </w:rPr>
        <w:t></w:t>
      </w:r>
      <w:r>
        <w:rPr>
          <w:rFonts w:hint="eastAsia" w:eastAsia="仿宋_GB2312"/>
          <w:szCs w:val="21"/>
          <w:u w:val="single"/>
        </w:rPr>
        <w:t xml:space="preserve">      </w:t>
      </w:r>
      <w:r>
        <w:rPr>
          <w:rFonts w:eastAsia="仿宋_GB2312"/>
          <w:szCs w:val="21"/>
          <w:u w:val="single"/>
        </w:rPr>
        <w:t></w:t>
      </w:r>
      <w:r>
        <w:rPr>
          <w:rFonts w:hint="eastAsia" w:eastAsia="仿宋_GB2312"/>
          <w:szCs w:val="21"/>
          <w:u w:val="single"/>
        </w:rPr>
        <w:t xml:space="preserve">      </w:t>
      </w:r>
      <w:r>
        <w:rPr>
          <w:rFonts w:eastAsia="仿宋_GB2312"/>
          <w:szCs w:val="21"/>
          <w:u w:val="single"/>
        </w:rPr>
        <w:t xml:space="preserve"> </w:t>
      </w:r>
    </w:p>
    <w:p>
      <w:pPr>
        <w:spacing w:line="480" w:lineRule="auto"/>
        <w:ind w:firstLine="210" w:firstLineChars="100"/>
        <w:rPr>
          <w:rFonts w:eastAsia="仿宋_GB2312"/>
          <w:szCs w:val="21"/>
        </w:rPr>
      </w:pPr>
      <w:r>
        <w:rPr>
          <w:rFonts w:eastAsia="仿宋_GB2312"/>
          <w:szCs w:val="21"/>
        </w:rPr>
        <w:t>委托代理人：</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 xml:space="preserve"> </w:t>
      </w:r>
      <w:r>
        <w:rPr>
          <w:rFonts w:hint="eastAsia" w:eastAsia="仿宋_GB2312"/>
          <w:szCs w:val="21"/>
        </w:rPr>
        <w:t xml:space="preserve">             </w:t>
      </w:r>
      <w:r>
        <w:rPr>
          <w:rFonts w:eastAsia="仿宋_GB2312"/>
          <w:szCs w:val="21"/>
        </w:rPr>
        <w:t>委托代理人：</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p>
    <w:p>
      <w:pPr>
        <w:spacing w:line="480" w:lineRule="auto"/>
        <w:ind w:firstLine="210" w:firstLineChars="100"/>
        <w:rPr>
          <w:rFonts w:eastAsia="仿宋_GB2312"/>
          <w:szCs w:val="21"/>
        </w:rPr>
      </w:pPr>
      <w:r>
        <w:rPr>
          <w:rFonts w:eastAsia="仿宋_GB2312"/>
          <w:szCs w:val="21"/>
        </w:rPr>
        <w:t>电  话：</w:t>
      </w:r>
      <w:r>
        <w:rPr>
          <w:rFonts w:eastAsia="仿宋_GB2312"/>
          <w:szCs w:val="21"/>
          <w:u w:val="single"/>
        </w:rPr>
        <w:t></w:t>
      </w:r>
      <w:r>
        <w:rPr>
          <w:rFonts w:hint="eastAsia" w:eastAsia="仿宋_GB2312"/>
          <w:szCs w:val="21"/>
          <w:u w:val="single"/>
        </w:rPr>
        <w:t xml:space="preserve"> </w:t>
      </w:r>
      <w:r>
        <w:rPr>
          <w:rFonts w:eastAsia="仿宋_GB2312"/>
          <w:szCs w:val="21"/>
          <w:u w:val="single"/>
        </w:rPr>
        <w:t xml:space="preserve">  </w:t>
      </w:r>
      <w:r>
        <w:rPr>
          <w:rFonts w:eastAsia="仿宋_GB2312"/>
          <w:szCs w:val="21"/>
        </w:rPr>
        <w:t xml:space="preserve"> </w:t>
      </w:r>
      <w:r>
        <w:rPr>
          <w:rFonts w:hint="eastAsia" w:eastAsia="仿宋_GB2312"/>
          <w:szCs w:val="21"/>
        </w:rPr>
        <w:t xml:space="preserve">             </w:t>
      </w:r>
      <w:r>
        <w:rPr>
          <w:rFonts w:eastAsia="仿宋_GB2312"/>
          <w:szCs w:val="21"/>
        </w:rPr>
        <w:t>电  话：</w:t>
      </w:r>
      <w:r>
        <w:rPr>
          <w:rFonts w:eastAsia="仿宋_GB2312"/>
          <w:szCs w:val="21"/>
          <w:u w:val="single"/>
        </w:rPr>
        <w:t></w:t>
      </w:r>
      <w:r>
        <w:rPr>
          <w:rFonts w:hint="eastAsia" w:eastAsia="仿宋_GB2312"/>
          <w:szCs w:val="21"/>
          <w:u w:val="single"/>
        </w:rPr>
        <w:t xml:space="preserve">  </w:t>
      </w:r>
      <w:r>
        <w:rPr>
          <w:rFonts w:eastAsia="仿宋_GB2312"/>
          <w:szCs w:val="21"/>
          <w:u w:val="single"/>
        </w:rPr>
        <w:t xml:space="preserve">   </w:t>
      </w:r>
    </w:p>
    <w:p>
      <w:pPr>
        <w:spacing w:line="480" w:lineRule="auto"/>
        <w:ind w:firstLine="210" w:firstLineChars="100"/>
        <w:rPr>
          <w:rFonts w:eastAsia="仿宋_GB2312"/>
          <w:szCs w:val="21"/>
        </w:rPr>
      </w:pPr>
      <w:r>
        <w:rPr>
          <w:rFonts w:eastAsia="仿宋_GB2312"/>
          <w:szCs w:val="21"/>
        </w:rPr>
        <w:t>传  真：</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 xml:space="preserve"> </w:t>
      </w:r>
      <w:r>
        <w:rPr>
          <w:rFonts w:hint="eastAsia" w:eastAsia="仿宋_GB2312"/>
          <w:szCs w:val="21"/>
        </w:rPr>
        <w:t xml:space="preserve">             </w:t>
      </w:r>
      <w:r>
        <w:rPr>
          <w:rFonts w:eastAsia="仿宋_GB2312"/>
          <w:szCs w:val="21"/>
        </w:rPr>
        <w:t>传  真：</w:t>
      </w:r>
      <w:r>
        <w:rPr>
          <w:rFonts w:eastAsia="仿宋_GB2312"/>
          <w:szCs w:val="21"/>
          <w:u w:val="single"/>
        </w:rPr>
        <w:t></w:t>
      </w:r>
      <w:r>
        <w:rPr>
          <w:rFonts w:hint="eastAsia" w:eastAsia="仿宋_GB2312"/>
          <w:szCs w:val="21"/>
          <w:u w:val="single"/>
        </w:rPr>
        <w:t xml:space="preserve">  </w:t>
      </w:r>
      <w:r>
        <w:rPr>
          <w:rFonts w:eastAsia="仿宋_GB2312"/>
          <w:szCs w:val="21"/>
          <w:u w:val="single"/>
        </w:rPr>
        <w:t xml:space="preserve">   </w:t>
      </w:r>
    </w:p>
    <w:p>
      <w:pPr>
        <w:spacing w:line="480" w:lineRule="auto"/>
        <w:ind w:firstLine="210" w:firstLineChars="100"/>
        <w:rPr>
          <w:rFonts w:eastAsia="仿宋_GB2312"/>
          <w:szCs w:val="21"/>
        </w:rPr>
      </w:pPr>
      <w:r>
        <w:rPr>
          <w:rFonts w:eastAsia="仿宋_GB2312"/>
          <w:szCs w:val="21"/>
        </w:rPr>
        <w:t>电子信箱：</w:t>
      </w:r>
      <w:r>
        <w:rPr>
          <w:rFonts w:eastAsia="仿宋_GB2312"/>
          <w:szCs w:val="21"/>
          <w:u w:val="single"/>
        </w:rPr>
        <w:t xml:space="preserve">                 </w:t>
      </w:r>
      <w:r>
        <w:rPr>
          <w:rFonts w:eastAsia="仿宋_GB2312"/>
          <w:szCs w:val="21"/>
        </w:rPr>
        <w:t xml:space="preserve"> </w:t>
      </w:r>
      <w:r>
        <w:rPr>
          <w:rFonts w:hint="eastAsia" w:eastAsia="仿宋_GB2312"/>
          <w:szCs w:val="21"/>
        </w:rPr>
        <w:t xml:space="preserve">             </w:t>
      </w:r>
      <w:r>
        <w:rPr>
          <w:rFonts w:eastAsia="仿宋_GB2312"/>
          <w:szCs w:val="21"/>
        </w:rPr>
        <w:t>电子信箱：</w:t>
      </w:r>
      <w:r>
        <w:rPr>
          <w:rFonts w:eastAsia="仿宋_GB2312"/>
          <w:szCs w:val="21"/>
          <w:u w:val="single"/>
        </w:rPr>
        <w:t xml:space="preserve">   </w:t>
      </w:r>
    </w:p>
    <w:p>
      <w:pPr>
        <w:spacing w:line="480" w:lineRule="auto"/>
        <w:ind w:firstLine="210" w:firstLineChars="100"/>
        <w:rPr>
          <w:rFonts w:eastAsia="仿宋_GB2312"/>
          <w:szCs w:val="21"/>
        </w:rPr>
      </w:pPr>
      <w:r>
        <w:rPr>
          <w:rFonts w:eastAsia="仿宋_GB2312"/>
          <w:szCs w:val="21"/>
        </w:rPr>
        <w:t>开户银行：</w:t>
      </w:r>
      <w:r>
        <w:rPr>
          <w:rFonts w:eastAsia="仿宋_GB2312"/>
          <w:szCs w:val="21"/>
          <w:u w:val="single"/>
        </w:rPr>
        <w:t xml:space="preserve">   </w:t>
      </w:r>
      <w:r>
        <w:rPr>
          <w:rFonts w:eastAsia="仿宋_GB2312"/>
          <w:szCs w:val="21"/>
        </w:rPr>
        <w:t xml:space="preserve"> </w:t>
      </w:r>
      <w:r>
        <w:rPr>
          <w:rFonts w:hint="eastAsia" w:eastAsia="仿宋_GB2312"/>
          <w:szCs w:val="21"/>
        </w:rPr>
        <w:t xml:space="preserve">             </w:t>
      </w:r>
      <w:r>
        <w:rPr>
          <w:rFonts w:eastAsia="仿宋_GB2312"/>
          <w:szCs w:val="21"/>
        </w:rPr>
        <w:t>开户银行：</w:t>
      </w:r>
      <w:r>
        <w:rPr>
          <w:rFonts w:eastAsia="仿宋_GB2312"/>
          <w:szCs w:val="21"/>
          <w:u w:val="single"/>
        </w:rPr>
        <w:t xml:space="preserve">   </w:t>
      </w:r>
    </w:p>
    <w:p>
      <w:pPr>
        <w:spacing w:line="480" w:lineRule="auto"/>
        <w:ind w:firstLine="210" w:firstLineChars="100"/>
        <w:rPr>
          <w:rFonts w:hint="eastAsia" w:eastAsia="仿宋_GB2312"/>
          <w:szCs w:val="21"/>
          <w:u w:val="single"/>
        </w:rPr>
      </w:pPr>
      <w:r>
        <w:rPr>
          <w:rFonts w:eastAsia="仿宋_GB2312"/>
          <w:szCs w:val="21"/>
        </w:rPr>
        <w:t>账  号：</w:t>
      </w:r>
      <w:r>
        <w:rPr>
          <w:rFonts w:eastAsia="仿宋_GB2312"/>
          <w:szCs w:val="21"/>
          <w:u w:val="single"/>
        </w:rPr>
        <w:t xml:space="preserve">       </w:t>
      </w:r>
      <w:r>
        <w:rPr>
          <w:rFonts w:hint="eastAsia" w:eastAsia="仿宋_GB2312"/>
          <w:szCs w:val="21"/>
        </w:rPr>
        <w:t xml:space="preserve">               </w:t>
      </w:r>
      <w:r>
        <w:rPr>
          <w:rFonts w:eastAsia="仿宋_GB2312"/>
          <w:szCs w:val="21"/>
        </w:rPr>
        <w:t>账</w:t>
      </w:r>
      <w:r>
        <w:rPr>
          <w:rFonts w:hint="eastAsia" w:eastAsia="仿宋_GB2312"/>
          <w:szCs w:val="21"/>
        </w:rPr>
        <w:t xml:space="preserve"> </w:t>
      </w:r>
      <w:r>
        <w:rPr>
          <w:rFonts w:eastAsia="仿宋_GB2312"/>
          <w:szCs w:val="21"/>
        </w:rPr>
        <w:t xml:space="preserve"> 号：</w:t>
      </w:r>
      <w:r>
        <w:rPr>
          <w:rFonts w:eastAsia="仿宋_GB2312"/>
          <w:szCs w:val="21"/>
          <w:u w:val="single"/>
        </w:rPr>
        <w:t></w:t>
      </w:r>
      <w:r>
        <w:rPr>
          <w:rFonts w:hint="eastAsia" w:eastAsia="仿宋_GB2312"/>
          <w:szCs w:val="21"/>
          <w:u w:val="single"/>
        </w:rPr>
        <w:t xml:space="preserve">  </w:t>
      </w:r>
      <w:r>
        <w:rPr>
          <w:rFonts w:eastAsia="仿宋_GB2312"/>
          <w:szCs w:val="21"/>
          <w:u w:val="single"/>
        </w:rPr>
        <w:t xml:space="preserve">  </w:t>
      </w:r>
      <w:r>
        <w:rPr>
          <w:rFonts w:hint="eastAsia" w:eastAsia="仿宋_GB2312"/>
          <w:szCs w:val="21"/>
          <w:u w:val="single"/>
        </w:rPr>
        <w:t xml:space="preserve"> </w:t>
      </w:r>
    </w:p>
    <w:p>
      <w:pPr>
        <w:pStyle w:val="2"/>
        <w:rPr>
          <w:rFonts w:hint="eastAsia" w:eastAsia="仿宋_GB2312"/>
          <w:szCs w:val="21"/>
          <w:u w:val="none"/>
          <w:lang w:val="en-US" w:eastAsia="zh-CN"/>
        </w:rPr>
      </w:pPr>
      <w:r>
        <w:rPr>
          <w:rFonts w:hint="eastAsia" w:eastAsia="仿宋_GB2312"/>
          <w:szCs w:val="21"/>
          <w:u w:val="none"/>
          <w:lang w:eastAsia="zh-CN"/>
        </w:rPr>
        <w:t>日期：</w:t>
      </w:r>
      <w:r>
        <w:rPr>
          <w:rFonts w:hint="eastAsia" w:eastAsia="仿宋_GB2312"/>
          <w:szCs w:val="21"/>
          <w:u w:val="none"/>
          <w:lang w:val="en-US" w:eastAsia="zh-CN"/>
        </w:rPr>
        <w:t>2024年2月28日                      日期：2024年2月28日</w:t>
      </w:r>
    </w:p>
    <w:p>
      <w:pPr>
        <w:pStyle w:val="2"/>
        <w:rPr>
          <w:rFonts w:hint="default" w:eastAsia="仿宋_GB2312"/>
          <w:szCs w:val="21"/>
          <w:u w:val="none"/>
          <w:lang w:val="en-US" w:eastAsia="zh-CN"/>
        </w:rPr>
      </w:pPr>
      <w:r>
        <w:rPr>
          <w:rFonts w:hint="eastAsia" w:eastAsia="仿宋_GB2312"/>
          <w:szCs w:val="21"/>
          <w:u w:val="none"/>
          <w:lang w:val="en-US" w:eastAsia="zh-CN"/>
        </w:rPr>
        <w:t>见证方（公章）：                            日期：2024年2月28日</w:t>
      </w:r>
    </w:p>
    <w:p>
      <w:pPr>
        <w:pStyle w:val="2"/>
        <w:rPr>
          <w:rFonts w:hint="default" w:eastAsia="仿宋_GB2312"/>
          <w:u w:val="none"/>
          <w:lang w:val="en-US" w:eastAsia="zh-CN"/>
        </w:rPr>
      </w:pPr>
    </w:p>
    <w:p>
      <w:pPr>
        <w:pStyle w:val="2"/>
        <w:rPr>
          <w:rFonts w:hint="default" w:eastAsia="仿宋_GB2312"/>
          <w:szCs w:val="21"/>
          <w:u w:val="none"/>
          <w:lang w:val="en-US" w:eastAsia="zh-CN"/>
        </w:rPr>
      </w:pPr>
    </w:p>
    <w:p>
      <w:pPr>
        <w:pStyle w:val="5"/>
        <w:keepNext w:val="0"/>
        <w:keepLines w:val="0"/>
        <w:spacing w:line="480" w:lineRule="auto"/>
        <w:jc w:val="center"/>
        <w:rPr>
          <w:rFonts w:hint="eastAsia"/>
          <w:b w:val="0"/>
        </w:rPr>
      </w:pPr>
      <w:r>
        <w:rPr>
          <w:rFonts w:hint="eastAsia" w:ascii="Times New Roman" w:hAnsi="Times New Roman" w:eastAsia="仿宋_GB2312" w:cs="Times New Roman"/>
          <w:b w:val="0"/>
          <w:bCs w:val="0"/>
          <w:kern w:val="2"/>
          <w:sz w:val="21"/>
          <w:szCs w:val="21"/>
          <w:lang w:val="en-US" w:eastAsia="zh-CN" w:bidi="ar-SA"/>
        </w:rPr>
        <w:t xml:space="preserve">        </w:t>
      </w:r>
      <w:r>
        <w:rPr>
          <w:rFonts w:hint="eastAsia"/>
          <w:b w:val="0"/>
        </w:rPr>
        <w:t>第二部分 通用合同条款</w:t>
      </w:r>
      <w:bookmarkEnd w:id="0"/>
      <w:bookmarkEnd w:id="1"/>
      <w:bookmarkEnd w:id="2"/>
      <w:bookmarkEnd w:id="3"/>
      <w:bookmarkEnd w:id="4"/>
      <w:bookmarkEnd w:id="5"/>
      <w:bookmarkEnd w:id="6"/>
      <w:bookmarkEnd w:id="7"/>
    </w:p>
    <w:p>
      <w:pPr>
        <w:adjustRightInd w:val="0"/>
        <w:snapToGrid w:val="0"/>
        <w:spacing w:before="48" w:beforeLines="20" w:after="48" w:afterLines="20" w:line="480" w:lineRule="auto"/>
        <w:ind w:firstLine="422" w:firstLineChars="200"/>
        <w:rPr>
          <w:rFonts w:hint="eastAsia" w:ascii="宋体" w:hAnsi="宋体"/>
          <w:b/>
        </w:rPr>
      </w:pPr>
      <w:r>
        <w:rPr>
          <w:rFonts w:hint="eastAsia" w:ascii="宋体" w:hAnsi="宋体"/>
          <w:b/>
        </w:rPr>
        <w:t>本项目使用住房和城乡建设部、国家工商行政管理总局2017年发布的《建设工程施工合同（示范文本）》 （GF-2017-0201</w:t>
      </w:r>
      <w:r>
        <w:rPr>
          <w:rFonts w:hint="eastAsia" w:ascii="宋体" w:hAnsi="宋体"/>
          <w:b/>
          <w:lang w:eastAsia="zh-CN"/>
        </w:rPr>
        <w:t>）</w:t>
      </w:r>
      <w:r>
        <w:rPr>
          <w:rFonts w:hint="eastAsia" w:ascii="宋体" w:hAnsi="宋体"/>
          <w:b/>
        </w:rPr>
        <w:t>。</w:t>
      </w:r>
    </w:p>
    <w:p>
      <w:pPr>
        <w:autoSpaceDE w:val="0"/>
        <w:autoSpaceDN w:val="0"/>
        <w:adjustRightInd w:val="0"/>
        <w:spacing w:line="480" w:lineRule="auto"/>
        <w:ind w:firstLine="420" w:firstLineChars="200"/>
        <w:jc w:val="left"/>
        <w:rPr>
          <w:rFonts w:hint="eastAsia"/>
          <w:kern w:val="0"/>
        </w:rPr>
      </w:pPr>
    </w:p>
    <w:p>
      <w:pPr>
        <w:pStyle w:val="5"/>
        <w:keepNext w:val="0"/>
        <w:keepLines w:val="0"/>
        <w:spacing w:line="480" w:lineRule="auto"/>
        <w:jc w:val="center"/>
        <w:rPr>
          <w:rFonts w:hint="eastAsia"/>
          <w:b w:val="0"/>
        </w:rPr>
      </w:pPr>
      <w:r>
        <w:rPr>
          <w:rFonts w:hint="eastAsia"/>
          <w:b w:val="0"/>
        </w:rPr>
        <w:t>第三部分 专用合同条款</w:t>
      </w:r>
    </w:p>
    <w:p>
      <w:pPr>
        <w:pStyle w:val="6"/>
        <w:keepNext w:val="0"/>
        <w:keepLines w:val="0"/>
        <w:spacing w:before="120" w:after="120" w:line="480" w:lineRule="auto"/>
        <w:rPr>
          <w:rFonts w:ascii="Times New Roman" w:hAnsi="Times New Roman"/>
          <w:b w:val="0"/>
          <w:sz w:val="21"/>
          <w:szCs w:val="21"/>
        </w:rPr>
      </w:pPr>
      <w:bookmarkStart w:id="21" w:name="_Toc351203633"/>
      <w:r>
        <w:rPr>
          <w:rFonts w:ascii="Times New Roman" w:hAnsi="Times New Roman"/>
          <w:b w:val="0"/>
          <w:sz w:val="21"/>
          <w:szCs w:val="21"/>
        </w:rPr>
        <w:t>1</w:t>
      </w:r>
      <w:bookmarkStart w:id="22" w:name="_Toc296891196"/>
      <w:bookmarkStart w:id="23" w:name="_Toc292559866"/>
      <w:bookmarkStart w:id="24" w:name="_Toc297048342"/>
      <w:bookmarkStart w:id="25" w:name="_Toc296347155"/>
      <w:bookmarkStart w:id="26" w:name="_Toc296503156"/>
      <w:bookmarkStart w:id="27" w:name="_Toc296890984"/>
      <w:bookmarkStart w:id="28" w:name="_Toc296346657"/>
      <w:bookmarkStart w:id="29" w:name="_Toc297120456"/>
      <w:bookmarkStart w:id="30" w:name="_Toc296944495"/>
      <w:bookmarkStart w:id="31" w:name="_Toc292559361"/>
      <w:r>
        <w:rPr>
          <w:rFonts w:ascii="Times New Roman" w:hAnsi="Times New Roman"/>
          <w:b w:val="0"/>
          <w:sz w:val="21"/>
          <w:szCs w:val="21"/>
        </w:rPr>
        <w:t>. 一般约定</w:t>
      </w:r>
      <w:bookmarkEnd w:id="21"/>
    </w:p>
    <w:bookmarkEnd w:id="22"/>
    <w:bookmarkEnd w:id="23"/>
    <w:bookmarkEnd w:id="24"/>
    <w:bookmarkEnd w:id="25"/>
    <w:bookmarkEnd w:id="26"/>
    <w:bookmarkEnd w:id="27"/>
    <w:bookmarkEnd w:id="28"/>
    <w:bookmarkEnd w:id="29"/>
    <w:bookmarkEnd w:id="30"/>
    <w:bookmarkEnd w:id="31"/>
    <w:p>
      <w:pPr>
        <w:spacing w:after="120" w:line="480" w:lineRule="auto"/>
        <w:ind w:firstLine="420" w:firstLineChars="200"/>
        <w:rPr>
          <w:rFonts w:eastAsia="黑体"/>
          <w:szCs w:val="21"/>
        </w:rPr>
      </w:pPr>
      <w:r>
        <w:rPr>
          <w:rFonts w:eastAsia="黑体"/>
          <w:szCs w:val="21"/>
        </w:rPr>
        <w:t>1.1 词语定义</w:t>
      </w:r>
    </w:p>
    <w:p>
      <w:pPr>
        <w:spacing w:line="480" w:lineRule="auto"/>
        <w:ind w:firstLine="420" w:firstLineChars="200"/>
        <w:rPr>
          <w:rFonts w:hint="eastAsia" w:eastAsia="仿宋_GB2312"/>
          <w:kern w:val="0"/>
          <w:szCs w:val="21"/>
        </w:rPr>
      </w:pPr>
      <w:r>
        <w:rPr>
          <w:rFonts w:eastAsia="仿宋_GB2312"/>
          <w:kern w:val="0"/>
          <w:szCs w:val="21"/>
        </w:rPr>
        <w:t>1.1.1合同</w:t>
      </w:r>
    </w:p>
    <w:p>
      <w:pPr>
        <w:spacing w:line="480" w:lineRule="auto"/>
        <w:ind w:firstLine="420" w:firstLineChars="200"/>
        <w:rPr>
          <w:rFonts w:hint="eastAsia" w:eastAsia="仿宋_GB2312"/>
          <w:kern w:val="0"/>
          <w:szCs w:val="21"/>
          <w:lang w:eastAsia="zh-CN"/>
        </w:rPr>
      </w:pPr>
      <w:r>
        <w:rPr>
          <w:rFonts w:eastAsia="仿宋_GB2312"/>
          <w:kern w:val="0"/>
          <w:szCs w:val="21"/>
        </w:rPr>
        <w:t>1.1.1.10其他合同文件包括：</w:t>
      </w:r>
      <w:r>
        <w:rPr>
          <w:rFonts w:hint="eastAsia" w:eastAsia="仿宋_GB2312"/>
          <w:szCs w:val="21"/>
          <w:u w:val="single"/>
        </w:rPr>
        <w:t>招标文件（含招标答疑、澄清、修改、补充文件及相关招标资料）、投标文件、双方有关工程的洽商、变更等书面协议或文件、政策性文件、会议纪要、来往函件、邮件等</w:t>
      </w:r>
      <w:r>
        <w:rPr>
          <w:rFonts w:hint="eastAsia" w:eastAsia="仿宋_GB2312"/>
          <w:szCs w:val="21"/>
          <w:u w:val="single"/>
          <w:lang w:eastAsia="zh-CN"/>
        </w:rPr>
        <w:t>；</w:t>
      </w:r>
    </w:p>
    <w:p>
      <w:pPr>
        <w:spacing w:line="480" w:lineRule="auto"/>
        <w:ind w:firstLine="420" w:firstLineChars="200"/>
        <w:rPr>
          <w:rFonts w:eastAsia="仿宋_GB2312"/>
          <w:szCs w:val="21"/>
        </w:rPr>
      </w:pPr>
      <w:r>
        <w:rPr>
          <w:rFonts w:eastAsia="仿宋_GB2312"/>
          <w:szCs w:val="21"/>
        </w:rPr>
        <w:t>1.1.2 合同当事人及其他相关方</w:t>
      </w:r>
    </w:p>
    <w:p>
      <w:pPr>
        <w:spacing w:line="480" w:lineRule="auto"/>
        <w:ind w:firstLine="420" w:firstLineChars="200"/>
        <w:rPr>
          <w:rFonts w:eastAsia="仿宋_GB2312"/>
          <w:szCs w:val="21"/>
        </w:rPr>
      </w:pPr>
      <w:r>
        <w:rPr>
          <w:rFonts w:eastAsia="仿宋_GB2312"/>
          <w:szCs w:val="21"/>
        </w:rPr>
        <w:t>1.1.2.4监理人：</w:t>
      </w:r>
    </w:p>
    <w:p>
      <w:pPr>
        <w:spacing w:line="480" w:lineRule="auto"/>
        <w:ind w:firstLine="420" w:firstLineChars="200"/>
        <w:rPr>
          <w:rFonts w:eastAsia="仿宋_GB2312"/>
          <w:szCs w:val="21"/>
        </w:rPr>
      </w:pPr>
      <w:r>
        <w:rPr>
          <w:rFonts w:eastAsia="仿宋_GB2312"/>
          <w:szCs w:val="21"/>
        </w:rPr>
        <w:t>名    称：</w:t>
      </w:r>
      <w:r>
        <w:rPr>
          <w:rFonts w:eastAsia="仿宋_GB2312"/>
          <w:szCs w:val="21"/>
          <w:u w:val="single"/>
        </w:rPr>
        <w:t></w:t>
      </w:r>
      <w:r>
        <w:rPr>
          <w:rFonts w:hint="eastAsia" w:eastAsia="仿宋_GB2312"/>
          <w:szCs w:val="21"/>
          <w:u w:val="single"/>
        </w:rPr>
        <w:t>（中标后由业主提供）</w:t>
      </w:r>
      <w:r>
        <w:rPr>
          <w:rFonts w:eastAsia="仿宋_GB2312"/>
          <w:szCs w:val="21"/>
          <w:u w:val="single"/>
        </w:rPr>
        <w:t></w:t>
      </w:r>
      <w:r>
        <w:rPr>
          <w:rFonts w:hint="eastAsia" w:eastAsia="仿宋_GB2312"/>
          <w:szCs w:val="21"/>
          <w:u w:val="single"/>
        </w:rPr>
        <w:t xml:space="preserve"> </w:t>
      </w:r>
      <w:r>
        <w:rPr>
          <w:rFonts w:eastAsia="仿宋_GB2312"/>
          <w:szCs w:val="21"/>
          <w:u w:val="single"/>
        </w:rPr>
        <w:t xml:space="preserve">    </w:t>
      </w:r>
      <w:r>
        <w:rPr>
          <w:rFonts w:eastAsia="仿宋_GB2312"/>
          <w:szCs w:val="21"/>
        </w:rPr>
        <w:t>；</w:t>
      </w:r>
    </w:p>
    <w:p>
      <w:pPr>
        <w:spacing w:line="480" w:lineRule="auto"/>
        <w:ind w:firstLine="420" w:firstLineChars="200"/>
        <w:rPr>
          <w:rFonts w:eastAsia="仿宋_GB2312"/>
          <w:szCs w:val="21"/>
        </w:rPr>
      </w:pPr>
      <w:r>
        <w:rPr>
          <w:rFonts w:eastAsia="仿宋_GB2312"/>
          <w:szCs w:val="21"/>
        </w:rPr>
        <w:t>资质类别和等级：</w:t>
      </w:r>
      <w:r>
        <w:rPr>
          <w:rFonts w:eastAsia="仿宋_GB2312"/>
          <w:szCs w:val="21"/>
          <w:u w:val="single"/>
        </w:rPr>
        <w:t></w:t>
      </w:r>
      <w:r>
        <w:rPr>
          <w:rFonts w:hint="eastAsia" w:eastAsia="仿宋_GB2312"/>
          <w:szCs w:val="21"/>
          <w:u w:val="single"/>
        </w:rPr>
        <w:t xml:space="preserve">            </w:t>
      </w:r>
      <w:r>
        <w:rPr>
          <w:rFonts w:eastAsia="仿宋_GB2312"/>
          <w:szCs w:val="21"/>
          <w:u w:val="single"/>
        </w:rPr>
        <w:t></w:t>
      </w:r>
      <w:r>
        <w:rPr>
          <w:rFonts w:hint="eastAsia" w:eastAsia="仿宋_GB2312"/>
          <w:szCs w:val="21"/>
          <w:u w:val="single"/>
        </w:rPr>
        <w:t xml:space="preserve"> </w:t>
      </w:r>
      <w:r>
        <w:rPr>
          <w:rFonts w:eastAsia="仿宋_GB2312"/>
          <w:szCs w:val="21"/>
          <w:u w:val="single"/>
        </w:rPr>
        <w:t>  </w:t>
      </w:r>
      <w:r>
        <w:rPr>
          <w:rFonts w:eastAsia="仿宋_GB2312"/>
          <w:szCs w:val="21"/>
        </w:rPr>
        <w:t>；</w:t>
      </w:r>
    </w:p>
    <w:p>
      <w:pPr>
        <w:spacing w:line="480" w:lineRule="auto"/>
        <w:ind w:firstLine="420" w:firstLineChars="200"/>
        <w:rPr>
          <w:rFonts w:eastAsia="仿宋_GB2312"/>
          <w:szCs w:val="21"/>
        </w:rPr>
      </w:pPr>
      <w:r>
        <w:rPr>
          <w:rFonts w:eastAsia="仿宋_GB2312"/>
          <w:szCs w:val="21"/>
        </w:rPr>
        <w:t>联系电话：</w:t>
      </w:r>
      <w:r>
        <w:rPr>
          <w:rFonts w:eastAsia="仿宋_GB2312"/>
          <w:szCs w:val="21"/>
          <w:u w:val="single"/>
        </w:rPr>
        <w:t>    </w:t>
      </w:r>
      <w:r>
        <w:rPr>
          <w:rFonts w:hint="eastAsia" w:eastAsia="仿宋_GB2312"/>
          <w:szCs w:val="21"/>
          <w:u w:val="single"/>
        </w:rPr>
        <w:t xml:space="preserve">            </w:t>
      </w:r>
      <w:r>
        <w:rPr>
          <w:rFonts w:eastAsia="仿宋_GB2312"/>
          <w:szCs w:val="21"/>
          <w:u w:val="single"/>
        </w:rPr>
        <w:t></w:t>
      </w:r>
      <w:r>
        <w:rPr>
          <w:rFonts w:eastAsia="仿宋_GB2312"/>
          <w:szCs w:val="21"/>
        </w:rPr>
        <w:t>；</w:t>
      </w:r>
    </w:p>
    <w:p>
      <w:pPr>
        <w:spacing w:line="480" w:lineRule="auto"/>
        <w:ind w:firstLine="420" w:firstLineChars="200"/>
        <w:rPr>
          <w:rFonts w:eastAsia="仿宋_GB2312"/>
          <w:szCs w:val="21"/>
        </w:rPr>
      </w:pPr>
      <w:r>
        <w:rPr>
          <w:rFonts w:eastAsia="仿宋_GB2312"/>
          <w:szCs w:val="21"/>
        </w:rPr>
        <w:t>电子信箱：</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p>
      <w:pPr>
        <w:spacing w:line="480" w:lineRule="auto"/>
        <w:ind w:firstLine="420" w:firstLineChars="200"/>
        <w:rPr>
          <w:rFonts w:eastAsia="仿宋_GB2312"/>
          <w:szCs w:val="21"/>
        </w:rPr>
      </w:pPr>
      <w:r>
        <w:rPr>
          <w:rFonts w:eastAsia="仿宋_GB2312"/>
          <w:szCs w:val="21"/>
        </w:rPr>
        <w:t>通信地址：</w:t>
      </w:r>
      <w:r>
        <w:rPr>
          <w:rFonts w:eastAsia="仿宋_GB2312"/>
          <w:szCs w:val="21"/>
          <w:u w:val="single"/>
        </w:rPr>
        <w:t>    </w:t>
      </w:r>
      <w:r>
        <w:rPr>
          <w:rFonts w:hint="eastAsia" w:eastAsia="仿宋_GB2312"/>
          <w:szCs w:val="21"/>
          <w:u w:val="single"/>
        </w:rPr>
        <w:t xml:space="preserve">            </w:t>
      </w:r>
      <w:r>
        <w:rPr>
          <w:rFonts w:eastAsia="仿宋_GB2312"/>
          <w:szCs w:val="21"/>
          <w:u w:val="single"/>
        </w:rPr>
        <w:t></w:t>
      </w:r>
      <w:r>
        <w:rPr>
          <w:rFonts w:eastAsia="仿宋_GB2312"/>
          <w:szCs w:val="21"/>
        </w:rPr>
        <w:t>。</w:t>
      </w:r>
    </w:p>
    <w:p>
      <w:pPr>
        <w:spacing w:line="480" w:lineRule="auto"/>
        <w:ind w:firstLine="420" w:firstLineChars="200"/>
        <w:rPr>
          <w:rFonts w:eastAsia="仿宋_GB2312"/>
          <w:szCs w:val="21"/>
        </w:rPr>
      </w:pPr>
      <w:r>
        <w:rPr>
          <w:rFonts w:eastAsia="仿宋_GB2312"/>
          <w:szCs w:val="21"/>
        </w:rPr>
        <w:t>1.1.2.5 设计人：</w:t>
      </w:r>
    </w:p>
    <w:p>
      <w:pPr>
        <w:spacing w:line="480" w:lineRule="auto"/>
        <w:ind w:firstLine="420" w:firstLineChars="200"/>
        <w:rPr>
          <w:rFonts w:eastAsia="仿宋_GB2312"/>
          <w:szCs w:val="21"/>
        </w:rPr>
      </w:pPr>
      <w:r>
        <w:rPr>
          <w:rFonts w:eastAsia="仿宋_GB2312"/>
          <w:szCs w:val="21"/>
        </w:rPr>
        <w:t>名    称：</w:t>
      </w:r>
      <w:r>
        <w:rPr>
          <w:rFonts w:eastAsia="仿宋_GB2312"/>
          <w:szCs w:val="21"/>
          <w:u w:val="single"/>
        </w:rPr>
        <w:t></w:t>
      </w:r>
      <w:r>
        <w:rPr>
          <w:rFonts w:hint="eastAsia" w:eastAsia="仿宋_GB2312"/>
          <w:szCs w:val="21"/>
          <w:u w:val="single"/>
        </w:rPr>
        <w:t>（中标后由业主提供）</w:t>
      </w:r>
      <w:r>
        <w:rPr>
          <w:rFonts w:eastAsia="仿宋_GB2312"/>
          <w:szCs w:val="21"/>
          <w:u w:val="single"/>
        </w:rPr>
        <w:t></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p>
      <w:pPr>
        <w:spacing w:line="480" w:lineRule="auto"/>
        <w:ind w:firstLine="420" w:firstLineChars="200"/>
        <w:rPr>
          <w:rFonts w:eastAsia="仿宋_GB2312"/>
          <w:szCs w:val="21"/>
        </w:rPr>
      </w:pPr>
      <w:r>
        <w:rPr>
          <w:rFonts w:eastAsia="仿宋_GB2312"/>
          <w:szCs w:val="21"/>
        </w:rPr>
        <w:t>资质类别和等级：</w:t>
      </w:r>
      <w:r>
        <w:rPr>
          <w:rFonts w:eastAsia="仿宋_GB2312"/>
          <w:szCs w:val="21"/>
          <w:u w:val="single"/>
        </w:rPr>
        <w:t></w:t>
      </w:r>
      <w:r>
        <w:rPr>
          <w:rFonts w:hint="eastAsia" w:eastAsia="仿宋_GB2312"/>
          <w:szCs w:val="21"/>
          <w:u w:val="single"/>
        </w:rPr>
        <w:t xml:space="preserve">            </w:t>
      </w:r>
      <w:r>
        <w:rPr>
          <w:rFonts w:eastAsia="仿宋_GB2312"/>
          <w:szCs w:val="21"/>
          <w:u w:val="single"/>
        </w:rPr>
        <w:t>  </w:t>
      </w:r>
      <w:r>
        <w:rPr>
          <w:rFonts w:hint="eastAsia" w:eastAsia="仿宋_GB2312"/>
          <w:szCs w:val="21"/>
          <w:u w:val="single"/>
        </w:rPr>
        <w:t xml:space="preserve"> </w:t>
      </w:r>
      <w:r>
        <w:rPr>
          <w:rFonts w:eastAsia="仿宋_GB2312"/>
          <w:szCs w:val="21"/>
          <w:u w:val="single"/>
        </w:rPr>
        <w:t></w:t>
      </w:r>
      <w:r>
        <w:rPr>
          <w:rFonts w:eastAsia="仿宋_GB2312"/>
          <w:szCs w:val="21"/>
        </w:rPr>
        <w:t>；</w:t>
      </w:r>
    </w:p>
    <w:p>
      <w:pPr>
        <w:spacing w:line="480" w:lineRule="auto"/>
        <w:ind w:firstLine="420" w:firstLineChars="200"/>
        <w:rPr>
          <w:rFonts w:eastAsia="仿宋_GB2312"/>
          <w:szCs w:val="21"/>
        </w:rPr>
      </w:pPr>
      <w:r>
        <w:rPr>
          <w:rFonts w:eastAsia="仿宋_GB2312"/>
          <w:szCs w:val="21"/>
        </w:rPr>
        <w:t>联系电话：</w:t>
      </w:r>
      <w:r>
        <w:rPr>
          <w:rFonts w:eastAsia="仿宋_GB2312"/>
          <w:szCs w:val="21"/>
          <w:u w:val="single"/>
        </w:rPr>
        <w:t>    </w:t>
      </w:r>
      <w:r>
        <w:rPr>
          <w:rFonts w:hint="eastAsia" w:eastAsia="仿宋_GB2312"/>
          <w:szCs w:val="21"/>
          <w:u w:val="single"/>
        </w:rPr>
        <w:t xml:space="preserve">            </w:t>
      </w:r>
      <w:r>
        <w:rPr>
          <w:rFonts w:eastAsia="仿宋_GB2312"/>
          <w:szCs w:val="21"/>
          <w:u w:val="single"/>
        </w:rPr>
        <w:t></w:t>
      </w:r>
      <w:r>
        <w:rPr>
          <w:rFonts w:hint="eastAsia" w:eastAsia="仿宋_GB2312"/>
          <w:szCs w:val="21"/>
          <w:u w:val="single"/>
        </w:rPr>
        <w:t xml:space="preserve"> </w:t>
      </w:r>
      <w:r>
        <w:rPr>
          <w:rFonts w:eastAsia="仿宋_GB2312"/>
          <w:szCs w:val="21"/>
          <w:u w:val="single"/>
        </w:rPr>
        <w:t></w:t>
      </w:r>
      <w:r>
        <w:rPr>
          <w:rFonts w:eastAsia="仿宋_GB2312"/>
          <w:szCs w:val="21"/>
        </w:rPr>
        <w:t>；</w:t>
      </w:r>
    </w:p>
    <w:p>
      <w:pPr>
        <w:spacing w:line="480" w:lineRule="auto"/>
        <w:ind w:firstLine="420" w:firstLineChars="200"/>
        <w:rPr>
          <w:rFonts w:eastAsia="仿宋_GB2312"/>
          <w:szCs w:val="21"/>
        </w:rPr>
      </w:pPr>
      <w:r>
        <w:rPr>
          <w:rFonts w:eastAsia="仿宋_GB2312"/>
          <w:szCs w:val="21"/>
        </w:rPr>
        <w:t>电子信箱：</w:t>
      </w:r>
      <w:r>
        <w:rPr>
          <w:rFonts w:eastAsia="仿宋_GB2312"/>
          <w:szCs w:val="21"/>
          <w:u w:val="single"/>
        </w:rPr>
        <w:t>    </w:t>
      </w:r>
      <w:r>
        <w:rPr>
          <w:rFonts w:hint="eastAsia" w:eastAsia="仿宋_GB2312"/>
          <w:szCs w:val="21"/>
          <w:u w:val="single"/>
        </w:rPr>
        <w:t xml:space="preserve">              </w:t>
      </w:r>
      <w:r>
        <w:rPr>
          <w:rFonts w:eastAsia="仿宋_GB2312"/>
          <w:szCs w:val="21"/>
          <w:u w:val="single"/>
        </w:rPr>
        <w:t></w:t>
      </w:r>
      <w:r>
        <w:rPr>
          <w:rFonts w:hint="eastAsia" w:eastAsia="仿宋_GB2312"/>
          <w:szCs w:val="21"/>
          <w:u w:val="single"/>
        </w:rPr>
        <w:t xml:space="preserve">  </w:t>
      </w:r>
      <w:r>
        <w:rPr>
          <w:rFonts w:eastAsia="仿宋_GB2312"/>
          <w:szCs w:val="21"/>
        </w:rPr>
        <w:t>；</w:t>
      </w:r>
    </w:p>
    <w:p>
      <w:pPr>
        <w:spacing w:line="480" w:lineRule="auto"/>
        <w:ind w:firstLine="420" w:firstLineChars="200"/>
        <w:rPr>
          <w:rFonts w:hint="eastAsia" w:eastAsia="仿宋_GB2312"/>
          <w:szCs w:val="21"/>
        </w:rPr>
      </w:pPr>
      <w:r>
        <w:rPr>
          <w:rFonts w:eastAsia="仿宋_GB2312"/>
          <w:szCs w:val="21"/>
        </w:rPr>
        <w:t>通信地址：</w:t>
      </w:r>
      <w:r>
        <w:rPr>
          <w:rFonts w:eastAsia="仿宋_GB2312"/>
          <w:szCs w:val="21"/>
          <w:u w:val="single"/>
        </w:rPr>
        <w:t>    </w:t>
      </w:r>
      <w:r>
        <w:rPr>
          <w:rFonts w:hint="eastAsia" w:eastAsia="仿宋_GB2312"/>
          <w:szCs w:val="21"/>
          <w:u w:val="single"/>
        </w:rPr>
        <w:t xml:space="preserve">            </w:t>
      </w:r>
      <w:r>
        <w:rPr>
          <w:rFonts w:eastAsia="仿宋_GB2312"/>
          <w:szCs w:val="21"/>
          <w:u w:val="single"/>
        </w:rPr>
        <w:t></w:t>
      </w:r>
      <w:r>
        <w:rPr>
          <w:rFonts w:eastAsia="仿宋_GB2312"/>
          <w:szCs w:val="21"/>
        </w:rPr>
        <w:t>。</w:t>
      </w:r>
    </w:p>
    <w:p>
      <w:pPr>
        <w:spacing w:line="480" w:lineRule="auto"/>
        <w:ind w:firstLine="420" w:firstLineChars="200"/>
        <w:rPr>
          <w:rFonts w:eastAsia="仿宋_GB2312"/>
          <w:szCs w:val="21"/>
        </w:rPr>
      </w:pPr>
      <w:r>
        <w:rPr>
          <w:rFonts w:eastAsia="仿宋_GB2312"/>
          <w:szCs w:val="21"/>
        </w:rPr>
        <w:t>1.1.3 工程和设备</w:t>
      </w:r>
    </w:p>
    <w:p>
      <w:pPr>
        <w:spacing w:line="480" w:lineRule="auto"/>
        <w:ind w:firstLine="420" w:firstLineChars="200"/>
        <w:rPr>
          <w:rFonts w:eastAsia="仿宋_GB2312"/>
          <w:szCs w:val="21"/>
        </w:rPr>
      </w:pPr>
      <w:r>
        <w:rPr>
          <w:rFonts w:eastAsia="仿宋_GB2312"/>
          <w:szCs w:val="21"/>
        </w:rPr>
        <w:t>1.1.3.7 作为施工现场组成部分的其他场所包括：</w:t>
      </w:r>
      <w:r>
        <w:rPr>
          <w:rFonts w:hint="eastAsia" w:eastAsia="仿宋_GB2312"/>
          <w:szCs w:val="21"/>
          <w:u w:val="single"/>
        </w:rPr>
        <w:t xml:space="preserve">           </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w:t>
      </w:r>
      <w:r>
        <w:rPr>
          <w:rFonts w:eastAsia="仿宋_GB2312"/>
          <w:szCs w:val="21"/>
        </w:rPr>
        <w:t>。</w:t>
      </w:r>
    </w:p>
    <w:p>
      <w:pPr>
        <w:spacing w:line="480" w:lineRule="auto"/>
        <w:ind w:firstLine="420" w:firstLineChars="200"/>
        <w:jc w:val="left"/>
        <w:rPr>
          <w:rFonts w:eastAsia="仿宋_GB2312"/>
          <w:kern w:val="0"/>
          <w:szCs w:val="21"/>
        </w:rPr>
      </w:pPr>
      <w:r>
        <w:rPr>
          <w:rFonts w:eastAsia="仿宋_GB2312"/>
          <w:kern w:val="0"/>
          <w:szCs w:val="21"/>
        </w:rPr>
        <w:t>1.1.3.9 永久占地包括：</w:t>
      </w:r>
      <w:r>
        <w:rPr>
          <w:rFonts w:eastAsia="仿宋_GB2312"/>
          <w:szCs w:val="21"/>
          <w:u w:val="single"/>
        </w:rPr>
        <w:t xml:space="preserve">     </w:t>
      </w:r>
      <w:r>
        <w:rPr>
          <w:rFonts w:hint="eastAsia" w:eastAsia="仿宋_GB2312"/>
          <w:szCs w:val="21"/>
          <w:u w:val="single"/>
        </w:rPr>
        <w:t>工程红线范围内</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w:t>
      </w:r>
      <w:r>
        <w:rPr>
          <w:rFonts w:hint="eastAsia" w:eastAsia="仿宋_GB2312"/>
          <w:szCs w:val="21"/>
          <w:u w:val="single"/>
        </w:rPr>
        <w:t xml:space="preserve"> </w:t>
      </w:r>
      <w:r>
        <w:rPr>
          <w:rFonts w:eastAsia="仿宋_GB2312"/>
          <w:szCs w:val="21"/>
          <w:u w:val="single"/>
        </w:rPr>
        <w:t xml:space="preserve">     </w:t>
      </w:r>
      <w:r>
        <w:rPr>
          <w:rFonts w:eastAsia="仿宋_GB2312"/>
          <w:kern w:val="0"/>
          <w:szCs w:val="21"/>
        </w:rPr>
        <w:t>。</w:t>
      </w:r>
    </w:p>
    <w:p>
      <w:pPr>
        <w:spacing w:line="480" w:lineRule="auto"/>
        <w:ind w:firstLine="420" w:firstLineChars="200"/>
        <w:jc w:val="left"/>
        <w:rPr>
          <w:rFonts w:eastAsia="仿宋_GB2312"/>
          <w:szCs w:val="21"/>
        </w:rPr>
      </w:pPr>
      <w:r>
        <w:rPr>
          <w:rFonts w:eastAsia="仿宋_GB2312"/>
          <w:kern w:val="0"/>
          <w:szCs w:val="21"/>
        </w:rPr>
        <w:t>1.1.3.10 临时占地包括：</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 </w:t>
      </w:r>
      <w:r>
        <w:rPr>
          <w:rFonts w:eastAsia="仿宋_GB2312"/>
          <w:kern w:val="0"/>
          <w:szCs w:val="21"/>
        </w:rPr>
        <w:t>。</w:t>
      </w:r>
    </w:p>
    <w:p>
      <w:pPr>
        <w:spacing w:after="120" w:line="480" w:lineRule="auto"/>
        <w:ind w:firstLine="420" w:firstLineChars="200"/>
        <w:rPr>
          <w:rFonts w:eastAsia="黑体"/>
          <w:szCs w:val="21"/>
        </w:rPr>
      </w:pPr>
      <w:r>
        <w:rPr>
          <w:rFonts w:eastAsia="黑体"/>
          <w:szCs w:val="21"/>
        </w:rPr>
        <w:t xml:space="preserve">1.3法律 </w:t>
      </w:r>
    </w:p>
    <w:p>
      <w:pPr>
        <w:autoSpaceDE w:val="0"/>
        <w:autoSpaceDN w:val="0"/>
        <w:adjustRightInd w:val="0"/>
        <w:spacing w:line="480" w:lineRule="auto"/>
        <w:ind w:left="596" w:leftChars="284"/>
        <w:jc w:val="left"/>
        <w:rPr>
          <w:rFonts w:hint="eastAsia" w:eastAsia="仿宋_GB2312"/>
          <w:szCs w:val="21"/>
          <w:u w:val="single"/>
        </w:rPr>
      </w:pPr>
      <w:r>
        <w:rPr>
          <w:rFonts w:eastAsia="仿宋_GB2312"/>
          <w:szCs w:val="21"/>
        </w:rPr>
        <w:t>适用于合同的其他规范性文件：</w:t>
      </w:r>
      <w:r>
        <w:rPr>
          <w:rFonts w:hint="eastAsia" w:ascii="仿宋_GB2312" w:hAnsi="仿宋_GB2312" w:eastAsia="仿宋_GB2312" w:cs="仿宋_GB2312"/>
          <w:szCs w:val="21"/>
          <w:u w:val="single"/>
        </w:rPr>
        <w:t>《中华人民共和国民法典》、《中华人民共和国建筑法》、《中华人民共和国招标投标法》、《中华人民共和国招标投标法实施条例》、《电子招标投标办法》、《建设工程质量管理条例》、《建设工程安全生产管理条例》等国家及工程所在地现行有效的法律法规和规章。</w:t>
      </w:r>
    </w:p>
    <w:p>
      <w:pPr>
        <w:autoSpaceDE w:val="0"/>
        <w:autoSpaceDN w:val="0"/>
        <w:adjustRightInd w:val="0"/>
        <w:spacing w:line="480" w:lineRule="auto"/>
        <w:ind w:firstLine="420" w:firstLineChars="200"/>
        <w:jc w:val="left"/>
        <w:rPr>
          <w:rFonts w:eastAsia="黑体"/>
          <w:szCs w:val="21"/>
        </w:rPr>
      </w:pPr>
      <w:r>
        <w:rPr>
          <w:rFonts w:eastAsia="黑体"/>
          <w:szCs w:val="21"/>
        </w:rPr>
        <w:t>1.4 标准和规范</w:t>
      </w:r>
    </w:p>
    <w:p>
      <w:pPr>
        <w:spacing w:line="480" w:lineRule="auto"/>
        <w:ind w:firstLine="420" w:firstLineChars="200"/>
        <w:rPr>
          <w:rFonts w:hint="eastAsia" w:eastAsia="仿宋_GB2312"/>
          <w:szCs w:val="21"/>
          <w:u w:val="single"/>
        </w:rPr>
      </w:pPr>
      <w:r>
        <w:rPr>
          <w:rFonts w:eastAsia="仿宋_GB2312"/>
          <w:szCs w:val="21"/>
        </w:rPr>
        <w:t>1.4.1适用于工程的标准规范包括：</w:t>
      </w:r>
      <w:r>
        <w:rPr>
          <w:rFonts w:hint="eastAsia" w:eastAsia="仿宋_GB2312"/>
          <w:szCs w:val="21"/>
          <w:u w:val="single"/>
        </w:rPr>
        <w:t>执行通用条款。</w:t>
      </w:r>
    </w:p>
    <w:p>
      <w:pPr>
        <w:spacing w:line="480" w:lineRule="auto"/>
        <w:ind w:firstLine="420" w:firstLineChars="200"/>
        <w:rPr>
          <w:rFonts w:eastAsia="仿宋_GB2312"/>
          <w:kern w:val="0"/>
          <w:szCs w:val="21"/>
        </w:rPr>
      </w:pPr>
      <w:r>
        <w:rPr>
          <w:rFonts w:eastAsia="仿宋_GB2312"/>
          <w:kern w:val="0"/>
          <w:szCs w:val="21"/>
        </w:rPr>
        <w:t>1.4.2 发包人提供国外标准、规范的名称：</w:t>
      </w:r>
      <w:r>
        <w:rPr>
          <w:rFonts w:eastAsia="仿宋_GB2312"/>
          <w:kern w:val="0"/>
          <w:szCs w:val="21"/>
          <w:u w:val="single"/>
        </w:rPr>
        <w:t xml:space="preserve">       </w:t>
      </w:r>
      <w:r>
        <w:rPr>
          <w:rFonts w:hint="eastAsia" w:eastAsia="仿宋_GB2312"/>
          <w:kern w:val="0"/>
          <w:szCs w:val="21"/>
          <w:u w:val="single"/>
        </w:rPr>
        <w:t xml:space="preserve">/      </w:t>
      </w:r>
      <w:r>
        <w:rPr>
          <w:rFonts w:eastAsia="仿宋_GB2312"/>
          <w:kern w:val="0"/>
          <w:szCs w:val="21"/>
          <w:u w:val="single"/>
        </w:rPr>
        <w:t xml:space="preserve">      </w:t>
      </w:r>
      <w:r>
        <w:rPr>
          <w:rFonts w:hint="eastAsia" w:eastAsia="仿宋_GB2312"/>
          <w:kern w:val="0"/>
          <w:szCs w:val="21"/>
          <w:u w:val="single"/>
        </w:rPr>
        <w:t xml:space="preserve"> </w:t>
      </w:r>
      <w:r>
        <w:rPr>
          <w:rFonts w:eastAsia="仿宋_GB2312"/>
          <w:kern w:val="0"/>
          <w:szCs w:val="21"/>
          <w:u w:val="single"/>
        </w:rPr>
        <w:t xml:space="preserve">            </w:t>
      </w:r>
      <w:r>
        <w:rPr>
          <w:rFonts w:eastAsia="仿宋_GB2312"/>
          <w:kern w:val="0"/>
          <w:szCs w:val="21"/>
        </w:rPr>
        <w:t>；</w:t>
      </w:r>
    </w:p>
    <w:p>
      <w:pPr>
        <w:spacing w:line="480" w:lineRule="auto"/>
        <w:ind w:firstLine="420" w:firstLineChars="200"/>
        <w:rPr>
          <w:rFonts w:eastAsia="仿宋_GB2312"/>
          <w:kern w:val="0"/>
          <w:szCs w:val="21"/>
        </w:rPr>
      </w:pPr>
      <w:r>
        <w:rPr>
          <w:rFonts w:eastAsia="仿宋_GB2312"/>
          <w:kern w:val="0"/>
          <w:szCs w:val="21"/>
        </w:rPr>
        <w:t>发包人提供国外标准、规范的份数：</w:t>
      </w:r>
      <w:r>
        <w:rPr>
          <w:rFonts w:eastAsia="仿宋_GB2312"/>
          <w:kern w:val="0"/>
          <w:szCs w:val="21"/>
          <w:u w:val="single"/>
        </w:rPr>
        <w:t xml:space="preserve">     </w:t>
      </w:r>
      <w:r>
        <w:rPr>
          <w:rFonts w:hint="eastAsia" w:eastAsia="仿宋_GB2312"/>
          <w:kern w:val="0"/>
          <w:szCs w:val="21"/>
          <w:u w:val="single"/>
        </w:rPr>
        <w:t xml:space="preserve">  </w:t>
      </w:r>
      <w:r>
        <w:rPr>
          <w:rFonts w:eastAsia="仿宋_GB2312"/>
          <w:kern w:val="0"/>
          <w:szCs w:val="21"/>
          <w:u w:val="single"/>
        </w:rPr>
        <w:t xml:space="preserve"> </w:t>
      </w:r>
      <w:r>
        <w:rPr>
          <w:rFonts w:hint="eastAsia" w:eastAsia="仿宋_GB2312"/>
          <w:kern w:val="0"/>
          <w:szCs w:val="21"/>
          <w:u w:val="single"/>
        </w:rPr>
        <w:t xml:space="preserve">   /</w:t>
      </w:r>
      <w:r>
        <w:rPr>
          <w:rFonts w:eastAsia="仿宋_GB2312"/>
          <w:kern w:val="0"/>
          <w:szCs w:val="21"/>
          <w:u w:val="single"/>
        </w:rPr>
        <w:t xml:space="preserve">           </w:t>
      </w:r>
      <w:r>
        <w:rPr>
          <w:rFonts w:eastAsia="仿宋_GB2312"/>
          <w:kern w:val="0"/>
          <w:szCs w:val="21"/>
        </w:rPr>
        <w:t>；</w:t>
      </w:r>
    </w:p>
    <w:p>
      <w:pPr>
        <w:spacing w:line="480" w:lineRule="auto"/>
        <w:ind w:firstLine="420" w:firstLineChars="200"/>
        <w:rPr>
          <w:rFonts w:eastAsia="仿宋_GB2312"/>
          <w:szCs w:val="21"/>
        </w:rPr>
      </w:pPr>
      <w:r>
        <w:rPr>
          <w:rFonts w:eastAsia="仿宋_GB2312"/>
          <w:kern w:val="0"/>
          <w:szCs w:val="21"/>
        </w:rPr>
        <w:t>发包人提供国外标准、规范的名称：</w:t>
      </w:r>
      <w:r>
        <w:rPr>
          <w:rFonts w:eastAsia="仿宋_GB2312"/>
          <w:kern w:val="0"/>
          <w:szCs w:val="21"/>
          <w:u w:val="single"/>
        </w:rPr>
        <w:t xml:space="preserve">   </w:t>
      </w:r>
      <w:r>
        <w:rPr>
          <w:rFonts w:hint="eastAsia" w:eastAsia="仿宋_GB2312"/>
          <w:kern w:val="0"/>
          <w:szCs w:val="21"/>
          <w:u w:val="single"/>
        </w:rPr>
        <w:t xml:space="preserve">  </w:t>
      </w:r>
      <w:r>
        <w:rPr>
          <w:rFonts w:eastAsia="仿宋_GB2312"/>
          <w:kern w:val="0"/>
          <w:szCs w:val="21"/>
          <w:u w:val="single"/>
        </w:rPr>
        <w:t xml:space="preserve">  </w:t>
      </w:r>
      <w:r>
        <w:rPr>
          <w:rFonts w:hint="eastAsia" w:eastAsia="仿宋_GB2312"/>
          <w:kern w:val="0"/>
          <w:szCs w:val="21"/>
          <w:u w:val="single"/>
        </w:rPr>
        <w:t xml:space="preserve"> </w:t>
      </w:r>
      <w:r>
        <w:rPr>
          <w:rFonts w:eastAsia="仿宋_GB2312"/>
          <w:kern w:val="0"/>
          <w:szCs w:val="21"/>
          <w:u w:val="single"/>
        </w:rPr>
        <w:t xml:space="preserve">  </w:t>
      </w:r>
      <w:r>
        <w:rPr>
          <w:rFonts w:hint="eastAsia" w:eastAsia="仿宋_GB2312"/>
          <w:kern w:val="0"/>
          <w:szCs w:val="21"/>
          <w:u w:val="single"/>
        </w:rPr>
        <w:t>/</w:t>
      </w:r>
      <w:r>
        <w:rPr>
          <w:rFonts w:eastAsia="仿宋_GB2312"/>
          <w:kern w:val="0"/>
          <w:szCs w:val="21"/>
          <w:u w:val="single"/>
        </w:rPr>
        <w:t xml:space="preserve">  </w:t>
      </w:r>
      <w:r>
        <w:rPr>
          <w:rFonts w:hint="eastAsia" w:eastAsia="仿宋_GB2312"/>
          <w:kern w:val="0"/>
          <w:szCs w:val="21"/>
          <w:u w:val="single"/>
        </w:rPr>
        <w:t xml:space="preserve">   </w:t>
      </w:r>
      <w:r>
        <w:rPr>
          <w:rFonts w:eastAsia="仿宋_GB2312"/>
          <w:kern w:val="0"/>
          <w:szCs w:val="21"/>
          <w:u w:val="single"/>
        </w:rPr>
        <w:t xml:space="preserve">       </w:t>
      </w:r>
      <w:r>
        <w:rPr>
          <w:rFonts w:eastAsia="仿宋_GB2312"/>
          <w:kern w:val="0"/>
          <w:szCs w:val="21"/>
        </w:rPr>
        <w:t>。</w:t>
      </w:r>
    </w:p>
    <w:p>
      <w:pPr>
        <w:spacing w:line="480" w:lineRule="auto"/>
        <w:ind w:firstLine="420" w:firstLineChars="200"/>
        <w:rPr>
          <w:rFonts w:eastAsia="仿宋_GB2312"/>
          <w:szCs w:val="21"/>
        </w:rPr>
      </w:pPr>
      <w:r>
        <w:rPr>
          <w:rFonts w:eastAsia="仿宋_GB2312"/>
          <w:szCs w:val="21"/>
        </w:rPr>
        <w:t>1.4.3发包人对工程的技术标准和功能要求的特殊要求：</w:t>
      </w:r>
      <w:r>
        <w:rPr>
          <w:rFonts w:eastAsia="仿宋_GB2312"/>
          <w:szCs w:val="21"/>
          <w:u w:val="single"/>
        </w:rPr>
        <w:t></w:t>
      </w:r>
      <w:r>
        <w:rPr>
          <w:rFonts w:hint="eastAsia" w:eastAsia="仿宋_GB2312"/>
          <w:szCs w:val="21"/>
          <w:u w:val="single"/>
        </w:rPr>
        <w:t>/</w:t>
      </w:r>
      <w:r>
        <w:rPr>
          <w:rFonts w:eastAsia="仿宋_GB2312"/>
          <w:szCs w:val="21"/>
          <w:u w:val="single"/>
        </w:rPr>
        <w:t></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p>
      <w:pPr>
        <w:spacing w:after="120" w:line="480" w:lineRule="auto"/>
        <w:ind w:firstLine="420" w:firstLineChars="200"/>
        <w:rPr>
          <w:rFonts w:eastAsia="黑体"/>
          <w:szCs w:val="21"/>
        </w:rPr>
      </w:pPr>
      <w:r>
        <w:rPr>
          <w:rFonts w:eastAsia="黑体"/>
          <w:szCs w:val="21"/>
        </w:rPr>
        <w:t>1.5 合同文件的优先顺序</w:t>
      </w:r>
    </w:p>
    <w:p>
      <w:pPr>
        <w:spacing w:line="480" w:lineRule="auto"/>
        <w:ind w:firstLine="420" w:firstLineChars="200"/>
        <w:rPr>
          <w:rFonts w:hint="eastAsia" w:eastAsia="仿宋_GB2312"/>
          <w:szCs w:val="21"/>
        </w:rPr>
      </w:pPr>
      <w:r>
        <w:rPr>
          <w:rFonts w:eastAsia="仿宋_GB2312"/>
          <w:szCs w:val="21"/>
        </w:rPr>
        <w:t>合同文件组成及优先顺序为：</w:t>
      </w:r>
      <w:r>
        <w:rPr>
          <w:rFonts w:hint="eastAsia" w:eastAsia="仿宋_GB2312"/>
          <w:szCs w:val="21"/>
          <w:u w:val="single"/>
        </w:rPr>
        <w:t>１、本合同协议书；２、中标通知书；3、招标文件（含招标答疑、澄清、修改、补充文件及相关招标资料）；4、投标文件及其附件；5、本合同专用条款；6、本合同通用条款；7、技术标准和要求；8、图纸；9、已标价工程量清单；10、其他合同文件</w:t>
      </w:r>
      <w:r>
        <w:rPr>
          <w:rFonts w:eastAsia="仿宋_GB2312"/>
          <w:szCs w:val="21"/>
          <w:u w:val="single"/>
        </w:rPr>
        <w:t xml:space="preserve"> </w:t>
      </w:r>
      <w:r>
        <w:rPr>
          <w:rFonts w:eastAsia="仿宋_GB2312"/>
          <w:szCs w:val="21"/>
        </w:rPr>
        <w:t>。</w:t>
      </w:r>
    </w:p>
    <w:p>
      <w:pPr>
        <w:spacing w:after="120" w:line="480" w:lineRule="auto"/>
        <w:ind w:firstLine="420" w:firstLineChars="200"/>
        <w:rPr>
          <w:rFonts w:eastAsia="黑体"/>
          <w:szCs w:val="21"/>
        </w:rPr>
      </w:pPr>
      <w:r>
        <w:rPr>
          <w:rFonts w:eastAsia="黑体"/>
          <w:szCs w:val="21"/>
        </w:rPr>
        <w:t>1.6 图纸和承包人文件</w:t>
      </w:r>
      <w:r>
        <w:rPr>
          <w:rFonts w:eastAsia="黑体"/>
          <w:szCs w:val="21"/>
        </w:rPr>
        <w:tab/>
      </w:r>
    </w:p>
    <w:p>
      <w:pPr>
        <w:spacing w:line="480" w:lineRule="auto"/>
        <w:ind w:firstLine="420" w:firstLineChars="200"/>
        <w:rPr>
          <w:rFonts w:eastAsia="仿宋_GB2312"/>
          <w:szCs w:val="21"/>
        </w:rPr>
      </w:pPr>
      <w:r>
        <w:rPr>
          <w:rFonts w:eastAsia="仿宋_GB2312"/>
          <w:szCs w:val="21"/>
        </w:rPr>
        <w:t>1.6.1 图纸的提供</w:t>
      </w:r>
    </w:p>
    <w:p>
      <w:pPr>
        <w:spacing w:line="480" w:lineRule="auto"/>
        <w:ind w:firstLine="420" w:firstLineChars="200"/>
        <w:rPr>
          <w:rFonts w:eastAsia="仿宋_GB2312"/>
          <w:szCs w:val="21"/>
        </w:rPr>
      </w:pPr>
      <w:r>
        <w:rPr>
          <w:rFonts w:eastAsia="仿宋_GB2312"/>
          <w:szCs w:val="21"/>
        </w:rPr>
        <w:t>发包人向承包人提供图纸的期限：</w:t>
      </w:r>
      <w:r>
        <w:rPr>
          <w:rFonts w:eastAsia="仿宋_GB2312"/>
          <w:szCs w:val="21"/>
          <w:u w:val="single"/>
        </w:rPr>
        <w:t></w:t>
      </w:r>
      <w:r>
        <w:rPr>
          <w:rFonts w:hint="eastAsia" w:eastAsia="仿宋_GB2312"/>
          <w:szCs w:val="21"/>
          <w:u w:val="single"/>
        </w:rPr>
        <w:t>执行通用条款</w:t>
      </w:r>
      <w:r>
        <w:rPr>
          <w:rFonts w:eastAsia="仿宋_GB2312"/>
          <w:szCs w:val="21"/>
          <w:u w:val="single"/>
        </w:rPr>
        <w:t></w:t>
      </w:r>
      <w:r>
        <w:rPr>
          <w:rFonts w:eastAsia="仿宋_GB2312"/>
          <w:szCs w:val="21"/>
        </w:rPr>
        <w:t>；</w:t>
      </w:r>
    </w:p>
    <w:p>
      <w:pPr>
        <w:spacing w:line="480" w:lineRule="auto"/>
        <w:ind w:firstLine="420" w:firstLineChars="200"/>
        <w:rPr>
          <w:rFonts w:hint="eastAsia" w:eastAsia="仿宋_GB2312"/>
          <w:szCs w:val="21"/>
          <w:u w:val="single"/>
        </w:rPr>
      </w:pPr>
      <w:r>
        <w:rPr>
          <w:rFonts w:eastAsia="仿宋_GB2312"/>
          <w:szCs w:val="21"/>
        </w:rPr>
        <w:t>发包人向承包人提供图纸的数量：</w:t>
      </w:r>
      <w:r>
        <w:rPr>
          <w:rFonts w:hint="eastAsia" w:eastAsia="仿宋_GB2312"/>
          <w:szCs w:val="21"/>
          <w:u w:val="single"/>
        </w:rPr>
        <w:t>提供肆套，不足的由承包人自行复制，费用自理；</w:t>
      </w:r>
    </w:p>
    <w:p>
      <w:pPr>
        <w:spacing w:line="480" w:lineRule="auto"/>
        <w:ind w:firstLine="420" w:firstLineChars="200"/>
        <w:rPr>
          <w:rFonts w:eastAsia="仿宋_GB2312"/>
          <w:szCs w:val="21"/>
        </w:rPr>
      </w:pPr>
      <w:r>
        <w:rPr>
          <w:rFonts w:eastAsia="仿宋_GB2312"/>
          <w:szCs w:val="21"/>
        </w:rPr>
        <w:t>发包人向承包人提供图纸的内容：</w:t>
      </w:r>
      <w:r>
        <w:rPr>
          <w:rFonts w:eastAsia="仿宋_GB2312"/>
          <w:szCs w:val="21"/>
          <w:u w:val="single"/>
        </w:rPr>
        <w:t></w:t>
      </w:r>
      <w:r>
        <w:rPr>
          <w:rFonts w:hint="eastAsia" w:eastAsia="仿宋_GB2312"/>
          <w:szCs w:val="21"/>
          <w:u w:val="single"/>
        </w:rPr>
        <w:t>详见图纸</w:t>
      </w:r>
      <w:r>
        <w:rPr>
          <w:rFonts w:eastAsia="仿宋_GB2312"/>
          <w:szCs w:val="21"/>
          <w:u w:val="single"/>
        </w:rPr>
        <w:t></w:t>
      </w:r>
      <w:r>
        <w:rPr>
          <w:rFonts w:eastAsia="仿宋_GB2312"/>
          <w:szCs w:val="21"/>
        </w:rPr>
        <w:t>。</w:t>
      </w:r>
    </w:p>
    <w:p>
      <w:pPr>
        <w:spacing w:line="480" w:lineRule="auto"/>
        <w:ind w:firstLine="420" w:firstLineChars="200"/>
        <w:rPr>
          <w:rFonts w:eastAsia="仿宋_GB2312"/>
          <w:szCs w:val="21"/>
        </w:rPr>
      </w:pPr>
      <w:r>
        <w:rPr>
          <w:rFonts w:eastAsia="仿宋_GB2312"/>
          <w:szCs w:val="21"/>
        </w:rPr>
        <w:t>1.6.4 承包人文件</w:t>
      </w:r>
    </w:p>
    <w:p>
      <w:pPr>
        <w:spacing w:line="480" w:lineRule="auto"/>
        <w:ind w:firstLine="420" w:firstLineChars="200"/>
        <w:jc w:val="left"/>
        <w:rPr>
          <w:rFonts w:eastAsia="仿宋_GB2312"/>
          <w:szCs w:val="21"/>
        </w:rPr>
      </w:pPr>
      <w:r>
        <w:rPr>
          <w:rFonts w:eastAsia="仿宋_GB2312"/>
          <w:szCs w:val="21"/>
        </w:rPr>
        <w:t>需要由承包人提供的文件，包括：</w:t>
      </w:r>
      <w:r>
        <w:rPr>
          <w:rFonts w:eastAsia="仿宋_GB2312"/>
          <w:szCs w:val="21"/>
          <w:u w:val="single"/>
        </w:rPr>
        <w:t></w:t>
      </w:r>
      <w:r>
        <w:rPr>
          <w:rFonts w:hint="eastAsia" w:eastAsia="仿宋_GB2312"/>
          <w:szCs w:val="21"/>
          <w:u w:val="single"/>
        </w:rPr>
        <w:t xml:space="preserve">/ </w:t>
      </w:r>
      <w:r>
        <w:rPr>
          <w:rFonts w:eastAsia="仿宋_GB2312"/>
          <w:szCs w:val="21"/>
          <w:u w:val="single"/>
        </w:rPr>
        <w:t></w:t>
      </w:r>
      <w:r>
        <w:rPr>
          <w:rFonts w:hint="eastAsia" w:eastAsia="仿宋_GB2312"/>
          <w:szCs w:val="21"/>
          <w:u w:val="single"/>
        </w:rPr>
        <w:t xml:space="preserve"> </w:t>
      </w:r>
      <w:r>
        <w:rPr>
          <w:rFonts w:eastAsia="仿宋_GB2312"/>
          <w:szCs w:val="21"/>
          <w:u w:val="single"/>
        </w:rPr>
        <w:t></w:t>
      </w:r>
      <w:r>
        <w:rPr>
          <w:rFonts w:hint="eastAsia" w:eastAsia="仿宋_GB2312"/>
          <w:szCs w:val="21"/>
          <w:u w:val="single"/>
        </w:rPr>
        <w:t xml:space="preserve"> </w:t>
      </w:r>
      <w:r>
        <w:rPr>
          <w:rFonts w:eastAsia="仿宋_GB2312"/>
          <w:szCs w:val="21"/>
        </w:rPr>
        <w:t>；</w:t>
      </w:r>
    </w:p>
    <w:p>
      <w:pPr>
        <w:spacing w:line="480" w:lineRule="auto"/>
        <w:ind w:firstLine="420" w:firstLineChars="200"/>
        <w:rPr>
          <w:rFonts w:eastAsia="仿宋_GB2312"/>
          <w:szCs w:val="21"/>
        </w:rPr>
      </w:pPr>
      <w:r>
        <w:rPr>
          <w:rFonts w:eastAsia="仿宋_GB2312"/>
          <w:szCs w:val="21"/>
        </w:rPr>
        <w:t>承包人提供的文件的期限为：</w:t>
      </w:r>
      <w:r>
        <w:rPr>
          <w:rFonts w:eastAsia="仿宋_GB2312"/>
          <w:szCs w:val="21"/>
          <w:u w:val="single"/>
        </w:rPr>
        <w:t> </w:t>
      </w:r>
      <w:r>
        <w:rPr>
          <w:rFonts w:hint="eastAsia" w:eastAsia="仿宋_GB2312"/>
          <w:szCs w:val="21"/>
          <w:u w:val="single"/>
        </w:rPr>
        <w:t xml:space="preserve">/    </w:t>
      </w:r>
      <w:r>
        <w:rPr>
          <w:rFonts w:eastAsia="仿宋_GB2312"/>
          <w:szCs w:val="21"/>
          <w:u w:val="single"/>
        </w:rPr>
        <w:t></w:t>
      </w:r>
      <w:r>
        <w:rPr>
          <w:rFonts w:hint="eastAsia" w:eastAsia="仿宋_GB2312"/>
          <w:szCs w:val="21"/>
          <w:u w:val="single"/>
        </w:rPr>
        <w:t xml:space="preserve"> </w:t>
      </w:r>
      <w:r>
        <w:rPr>
          <w:rFonts w:eastAsia="仿宋_GB2312"/>
          <w:szCs w:val="21"/>
          <w:u w:val="single"/>
        </w:rPr>
        <w:t></w:t>
      </w:r>
      <w:r>
        <w:rPr>
          <w:rFonts w:hint="eastAsia" w:eastAsia="仿宋_GB2312"/>
          <w:szCs w:val="21"/>
          <w:u w:val="single"/>
        </w:rPr>
        <w:t xml:space="preserve"> </w:t>
      </w:r>
      <w:r>
        <w:rPr>
          <w:rFonts w:eastAsia="仿宋_GB2312"/>
          <w:szCs w:val="21"/>
          <w:u w:val="single"/>
        </w:rPr>
        <w:t></w:t>
      </w:r>
      <w:r>
        <w:rPr>
          <w:rFonts w:eastAsia="仿宋_GB2312"/>
          <w:szCs w:val="21"/>
        </w:rPr>
        <w:t>；</w:t>
      </w:r>
    </w:p>
    <w:p>
      <w:pPr>
        <w:spacing w:line="480" w:lineRule="auto"/>
        <w:ind w:firstLine="420" w:firstLineChars="200"/>
        <w:rPr>
          <w:rFonts w:eastAsia="仿宋_GB2312"/>
          <w:szCs w:val="21"/>
        </w:rPr>
      </w:pPr>
      <w:r>
        <w:rPr>
          <w:rFonts w:eastAsia="仿宋_GB2312"/>
          <w:szCs w:val="21"/>
        </w:rPr>
        <w:t>承包人提供的文件的数量为：</w:t>
      </w:r>
      <w:r>
        <w:rPr>
          <w:rFonts w:eastAsia="仿宋_GB2312"/>
          <w:szCs w:val="21"/>
          <w:u w:val="single"/>
        </w:rPr>
        <w:t> </w:t>
      </w:r>
      <w:r>
        <w:rPr>
          <w:rFonts w:hint="eastAsia" w:eastAsia="仿宋_GB2312"/>
          <w:szCs w:val="21"/>
          <w:u w:val="single"/>
        </w:rPr>
        <w:t xml:space="preserve">/    </w:t>
      </w:r>
      <w:r>
        <w:rPr>
          <w:rFonts w:eastAsia="仿宋_GB2312"/>
          <w:szCs w:val="21"/>
          <w:u w:val="single"/>
        </w:rPr>
        <w:t></w:t>
      </w:r>
      <w:r>
        <w:rPr>
          <w:rFonts w:hint="eastAsia" w:eastAsia="仿宋_GB2312"/>
          <w:szCs w:val="21"/>
          <w:u w:val="single"/>
        </w:rPr>
        <w:t xml:space="preserve"> </w:t>
      </w:r>
      <w:r>
        <w:rPr>
          <w:rFonts w:eastAsia="仿宋_GB2312"/>
          <w:szCs w:val="21"/>
          <w:u w:val="single"/>
        </w:rPr>
        <w:t></w:t>
      </w:r>
      <w:r>
        <w:rPr>
          <w:rFonts w:hint="eastAsia" w:eastAsia="仿宋_GB2312"/>
          <w:szCs w:val="21"/>
          <w:u w:val="single"/>
        </w:rPr>
        <w:t xml:space="preserve"> </w:t>
      </w:r>
      <w:r>
        <w:rPr>
          <w:rFonts w:eastAsia="仿宋_GB2312"/>
          <w:szCs w:val="21"/>
          <w:u w:val="single"/>
        </w:rPr>
        <w:t></w:t>
      </w:r>
      <w:r>
        <w:rPr>
          <w:rFonts w:eastAsia="仿宋_GB2312"/>
          <w:szCs w:val="21"/>
        </w:rPr>
        <w:t>；</w:t>
      </w:r>
    </w:p>
    <w:p>
      <w:pPr>
        <w:spacing w:line="480" w:lineRule="auto"/>
        <w:ind w:firstLine="420" w:firstLineChars="200"/>
        <w:rPr>
          <w:rFonts w:eastAsia="仿宋_GB2312"/>
          <w:szCs w:val="21"/>
        </w:rPr>
      </w:pPr>
      <w:r>
        <w:rPr>
          <w:rFonts w:eastAsia="仿宋_GB2312"/>
          <w:szCs w:val="21"/>
        </w:rPr>
        <w:t>承包人提供的文件的形式为：</w:t>
      </w:r>
      <w:r>
        <w:rPr>
          <w:rFonts w:eastAsia="仿宋_GB2312"/>
          <w:szCs w:val="21"/>
          <w:u w:val="single"/>
        </w:rPr>
        <w:t> </w:t>
      </w:r>
      <w:r>
        <w:rPr>
          <w:rFonts w:hint="eastAsia" w:eastAsia="仿宋_GB2312"/>
          <w:szCs w:val="21"/>
          <w:u w:val="single"/>
        </w:rPr>
        <w:t xml:space="preserve">/    </w:t>
      </w:r>
      <w:r>
        <w:rPr>
          <w:rFonts w:eastAsia="仿宋_GB2312"/>
          <w:szCs w:val="21"/>
          <w:u w:val="single"/>
        </w:rPr>
        <w:t></w:t>
      </w:r>
      <w:r>
        <w:rPr>
          <w:rFonts w:hint="eastAsia" w:eastAsia="仿宋_GB2312"/>
          <w:szCs w:val="21"/>
          <w:u w:val="single"/>
        </w:rPr>
        <w:t xml:space="preserve"> </w:t>
      </w:r>
      <w:r>
        <w:rPr>
          <w:rFonts w:eastAsia="仿宋_GB2312"/>
          <w:szCs w:val="21"/>
          <w:u w:val="single"/>
        </w:rPr>
        <w:t></w:t>
      </w:r>
      <w:r>
        <w:rPr>
          <w:rFonts w:hint="eastAsia" w:eastAsia="仿宋_GB2312"/>
          <w:szCs w:val="21"/>
          <w:u w:val="single"/>
        </w:rPr>
        <w:t xml:space="preserve"> </w:t>
      </w:r>
      <w:r>
        <w:rPr>
          <w:rFonts w:eastAsia="仿宋_GB2312"/>
          <w:szCs w:val="21"/>
          <w:u w:val="single"/>
        </w:rPr>
        <w:t></w:t>
      </w:r>
      <w:r>
        <w:rPr>
          <w:rFonts w:eastAsia="仿宋_GB2312"/>
          <w:szCs w:val="21"/>
        </w:rPr>
        <w:t>；</w:t>
      </w:r>
    </w:p>
    <w:p>
      <w:pPr>
        <w:spacing w:line="480" w:lineRule="auto"/>
        <w:ind w:firstLine="420" w:firstLineChars="200"/>
        <w:rPr>
          <w:rFonts w:eastAsia="仿宋_GB2312"/>
          <w:szCs w:val="21"/>
        </w:rPr>
      </w:pPr>
      <w:r>
        <w:rPr>
          <w:rFonts w:eastAsia="仿宋_GB2312"/>
          <w:szCs w:val="21"/>
        </w:rPr>
        <w:t>发包人</w:t>
      </w:r>
      <w:r>
        <w:rPr>
          <w:rFonts w:hint="eastAsia" w:eastAsia="仿宋_GB2312"/>
          <w:szCs w:val="21"/>
        </w:rPr>
        <w:t>审批</w:t>
      </w:r>
      <w:r>
        <w:rPr>
          <w:rFonts w:eastAsia="仿宋_GB2312"/>
          <w:szCs w:val="21"/>
        </w:rPr>
        <w:t>承包人文件的期限：</w:t>
      </w:r>
      <w:r>
        <w:rPr>
          <w:rFonts w:eastAsia="仿宋_GB2312"/>
          <w:szCs w:val="21"/>
          <w:u w:val="single"/>
        </w:rPr>
        <w:t> </w:t>
      </w:r>
      <w:r>
        <w:rPr>
          <w:rFonts w:hint="eastAsia" w:eastAsia="仿宋_GB2312"/>
          <w:szCs w:val="21"/>
          <w:u w:val="single"/>
        </w:rPr>
        <w:t xml:space="preserve">/    </w:t>
      </w:r>
      <w:r>
        <w:rPr>
          <w:rFonts w:eastAsia="仿宋_GB2312"/>
          <w:szCs w:val="21"/>
          <w:u w:val="single"/>
        </w:rPr>
        <w:t></w:t>
      </w:r>
      <w:r>
        <w:rPr>
          <w:rFonts w:hint="eastAsia" w:eastAsia="仿宋_GB2312"/>
          <w:szCs w:val="21"/>
          <w:u w:val="single"/>
        </w:rPr>
        <w:t xml:space="preserve"> </w:t>
      </w:r>
      <w:r>
        <w:rPr>
          <w:rFonts w:eastAsia="仿宋_GB2312"/>
          <w:szCs w:val="21"/>
          <w:u w:val="single"/>
        </w:rPr>
        <w:t></w:t>
      </w:r>
      <w:r>
        <w:rPr>
          <w:rFonts w:hint="eastAsia" w:eastAsia="仿宋_GB2312"/>
          <w:szCs w:val="21"/>
          <w:u w:val="single"/>
        </w:rPr>
        <w:t xml:space="preserve"> </w:t>
      </w:r>
      <w:r>
        <w:rPr>
          <w:rFonts w:eastAsia="仿宋_GB2312"/>
          <w:szCs w:val="21"/>
          <w:u w:val="single"/>
        </w:rPr>
        <w:t></w:t>
      </w:r>
      <w:r>
        <w:rPr>
          <w:rFonts w:hint="eastAsia" w:eastAsia="仿宋_GB2312"/>
          <w:szCs w:val="21"/>
          <w:u w:val="single"/>
        </w:rPr>
        <w:t>。</w:t>
      </w:r>
    </w:p>
    <w:p>
      <w:pPr>
        <w:spacing w:line="480" w:lineRule="auto"/>
        <w:ind w:firstLine="420" w:firstLineChars="200"/>
        <w:rPr>
          <w:rFonts w:eastAsia="仿宋_GB2312"/>
          <w:szCs w:val="21"/>
        </w:rPr>
      </w:pPr>
      <w:r>
        <w:rPr>
          <w:rFonts w:eastAsia="仿宋_GB2312"/>
          <w:szCs w:val="21"/>
        </w:rPr>
        <w:t>1.6.5 现场图纸准备</w:t>
      </w:r>
    </w:p>
    <w:p>
      <w:pPr>
        <w:spacing w:line="480" w:lineRule="auto"/>
        <w:ind w:firstLine="420" w:firstLineChars="200"/>
        <w:rPr>
          <w:rFonts w:eastAsia="仿宋_GB2312"/>
          <w:szCs w:val="21"/>
        </w:rPr>
      </w:pPr>
      <w:r>
        <w:rPr>
          <w:rFonts w:eastAsia="仿宋_GB2312"/>
          <w:szCs w:val="21"/>
        </w:rPr>
        <w:t>关于现场图纸准备的约定：</w:t>
      </w:r>
      <w:r>
        <w:rPr>
          <w:rFonts w:eastAsia="仿宋_GB2312"/>
          <w:szCs w:val="21"/>
          <w:u w:val="single"/>
        </w:rPr>
        <w:t></w:t>
      </w:r>
      <w:r>
        <w:rPr>
          <w:rFonts w:hint="eastAsia" w:eastAsia="仿宋_GB2312"/>
          <w:szCs w:val="21"/>
          <w:u w:val="single"/>
        </w:rPr>
        <w:t>执行通用条款</w:t>
      </w:r>
      <w:r>
        <w:rPr>
          <w:rFonts w:eastAsia="仿宋_GB2312"/>
          <w:szCs w:val="21"/>
          <w:u w:val="single"/>
        </w:rPr>
        <w:t></w:t>
      </w:r>
      <w:r>
        <w:rPr>
          <w:rFonts w:eastAsia="仿宋_GB2312"/>
          <w:szCs w:val="21"/>
        </w:rPr>
        <w:t>；</w:t>
      </w:r>
    </w:p>
    <w:p>
      <w:pPr>
        <w:spacing w:line="480" w:lineRule="auto"/>
        <w:ind w:firstLine="420" w:firstLineChars="200"/>
        <w:rPr>
          <w:rFonts w:eastAsia="黑体"/>
          <w:szCs w:val="21"/>
        </w:rPr>
      </w:pPr>
      <w:r>
        <w:rPr>
          <w:rFonts w:eastAsia="黑体"/>
          <w:szCs w:val="21"/>
        </w:rPr>
        <w:t>1.7 联络</w:t>
      </w:r>
    </w:p>
    <w:p>
      <w:pPr>
        <w:spacing w:line="480" w:lineRule="auto"/>
        <w:ind w:firstLine="420" w:firstLineChars="200"/>
        <w:rPr>
          <w:rFonts w:hint="eastAsia" w:eastAsia="仿宋_GB2312"/>
          <w:kern w:val="0"/>
          <w:szCs w:val="21"/>
        </w:rPr>
      </w:pPr>
      <w:r>
        <w:rPr>
          <w:rFonts w:eastAsia="仿宋_GB2312"/>
          <w:kern w:val="0"/>
          <w:szCs w:val="21"/>
        </w:rPr>
        <w:t>1.7.1发包人和承包人应当在</w:t>
      </w:r>
      <w:r>
        <w:rPr>
          <w:rFonts w:eastAsia="仿宋_GB2312"/>
          <w:szCs w:val="21"/>
          <w:u w:val="single"/>
        </w:rPr>
        <w:t></w:t>
      </w:r>
      <w:r>
        <w:rPr>
          <w:rFonts w:hint="eastAsia" w:eastAsia="仿宋_GB2312"/>
          <w:szCs w:val="21"/>
          <w:u w:val="single"/>
        </w:rPr>
        <w:t>7</w:t>
      </w:r>
      <w:r>
        <w:rPr>
          <w:rFonts w:eastAsia="仿宋_GB2312"/>
          <w:szCs w:val="21"/>
          <w:u w:val="single"/>
        </w:rPr>
        <w:t xml:space="preserve">   </w:t>
      </w:r>
      <w:r>
        <w:rPr>
          <w:rFonts w:eastAsia="仿宋_GB2312"/>
          <w:kern w:val="0"/>
          <w:szCs w:val="21"/>
        </w:rPr>
        <w:t>天内将与合同有关的通知、批准、证明、证书、指示、指令、要求、请求、同意、意见、确定和决定等书面函件送达对方当事人</w:t>
      </w:r>
      <w:r>
        <w:rPr>
          <w:rFonts w:hint="eastAsia" w:eastAsia="仿宋_GB2312"/>
          <w:kern w:val="0"/>
          <w:szCs w:val="21"/>
        </w:rPr>
        <w:t>。</w:t>
      </w:r>
    </w:p>
    <w:p>
      <w:pPr>
        <w:spacing w:line="480" w:lineRule="auto"/>
        <w:ind w:firstLine="420" w:firstLineChars="200"/>
        <w:rPr>
          <w:rFonts w:eastAsia="仿宋_GB2312"/>
          <w:kern w:val="0"/>
          <w:szCs w:val="21"/>
        </w:rPr>
      </w:pPr>
      <w:r>
        <w:rPr>
          <w:rFonts w:eastAsia="仿宋_GB2312"/>
          <w:kern w:val="0"/>
          <w:szCs w:val="21"/>
        </w:rPr>
        <w:t>1.7.2 发包人接收文件的地点：</w:t>
      </w:r>
      <w:r>
        <w:rPr>
          <w:rFonts w:eastAsia="仿宋_GB2312"/>
          <w:szCs w:val="21"/>
          <w:u w:val="single"/>
        </w:rPr>
        <w:t> </w:t>
      </w:r>
      <w:r>
        <w:rPr>
          <w:rFonts w:hint="eastAsia" w:eastAsia="仿宋_GB2312"/>
          <w:szCs w:val="21"/>
          <w:u w:val="single"/>
        </w:rPr>
        <w:t xml:space="preserve">/    </w:t>
      </w:r>
      <w:r>
        <w:rPr>
          <w:rFonts w:eastAsia="仿宋_GB2312"/>
          <w:szCs w:val="21"/>
          <w:u w:val="single"/>
        </w:rPr>
        <w:t></w:t>
      </w:r>
      <w:r>
        <w:rPr>
          <w:rFonts w:hint="eastAsia" w:eastAsia="仿宋_GB2312"/>
          <w:szCs w:val="21"/>
          <w:u w:val="single"/>
        </w:rPr>
        <w:t xml:space="preserve"> </w:t>
      </w:r>
      <w:r>
        <w:rPr>
          <w:rFonts w:eastAsia="仿宋_GB2312"/>
          <w:szCs w:val="21"/>
          <w:u w:val="single"/>
        </w:rPr>
        <w:t></w:t>
      </w:r>
      <w:r>
        <w:rPr>
          <w:rFonts w:hint="eastAsia" w:eastAsia="仿宋_GB2312"/>
          <w:szCs w:val="21"/>
          <w:u w:val="single"/>
        </w:rPr>
        <w:t xml:space="preserve"> </w:t>
      </w:r>
      <w:r>
        <w:rPr>
          <w:rFonts w:eastAsia="仿宋_GB2312"/>
          <w:szCs w:val="21"/>
          <w:u w:val="single"/>
        </w:rPr>
        <w:t></w:t>
      </w:r>
      <w:r>
        <w:rPr>
          <w:rFonts w:eastAsia="仿宋_GB2312"/>
          <w:szCs w:val="21"/>
        </w:rPr>
        <w:t>；</w:t>
      </w:r>
    </w:p>
    <w:p>
      <w:pPr>
        <w:spacing w:line="480" w:lineRule="auto"/>
        <w:ind w:firstLine="420" w:firstLineChars="200"/>
        <w:rPr>
          <w:rFonts w:eastAsia="仿宋_GB2312"/>
          <w:kern w:val="0"/>
          <w:szCs w:val="21"/>
        </w:rPr>
      </w:pPr>
      <w:r>
        <w:rPr>
          <w:rFonts w:eastAsia="仿宋_GB2312"/>
          <w:kern w:val="0"/>
          <w:szCs w:val="21"/>
        </w:rPr>
        <w:t>发包人指定的接收人为：</w:t>
      </w:r>
      <w:r>
        <w:rPr>
          <w:rFonts w:eastAsia="仿宋_GB2312"/>
          <w:szCs w:val="21"/>
          <w:u w:val="single"/>
        </w:rPr>
        <w:t> </w:t>
      </w:r>
      <w:r>
        <w:rPr>
          <w:rFonts w:hint="eastAsia" w:eastAsia="仿宋_GB2312"/>
          <w:szCs w:val="21"/>
          <w:u w:val="single"/>
        </w:rPr>
        <w:t xml:space="preserve">/    </w:t>
      </w:r>
      <w:r>
        <w:rPr>
          <w:rFonts w:eastAsia="仿宋_GB2312"/>
          <w:szCs w:val="21"/>
          <w:u w:val="single"/>
        </w:rPr>
        <w:t></w:t>
      </w:r>
      <w:r>
        <w:rPr>
          <w:rFonts w:hint="eastAsia" w:eastAsia="仿宋_GB2312"/>
          <w:szCs w:val="21"/>
          <w:u w:val="single"/>
        </w:rPr>
        <w:t xml:space="preserve"> </w:t>
      </w:r>
      <w:r>
        <w:rPr>
          <w:rFonts w:eastAsia="仿宋_GB2312"/>
          <w:szCs w:val="21"/>
          <w:u w:val="single"/>
        </w:rPr>
        <w:t></w:t>
      </w:r>
      <w:r>
        <w:rPr>
          <w:rFonts w:hint="eastAsia" w:eastAsia="仿宋_GB2312"/>
          <w:szCs w:val="21"/>
          <w:u w:val="single"/>
        </w:rPr>
        <w:t xml:space="preserve"> </w:t>
      </w:r>
      <w:r>
        <w:rPr>
          <w:rFonts w:eastAsia="仿宋_GB2312"/>
          <w:szCs w:val="21"/>
          <w:u w:val="single"/>
        </w:rPr>
        <w:t></w:t>
      </w:r>
      <w:r>
        <w:rPr>
          <w:rFonts w:hint="eastAsia" w:eastAsia="仿宋_GB2312"/>
          <w:szCs w:val="21"/>
        </w:rPr>
        <w:t>。</w:t>
      </w:r>
    </w:p>
    <w:p>
      <w:pPr>
        <w:spacing w:line="480" w:lineRule="auto"/>
        <w:ind w:firstLine="420" w:firstLineChars="200"/>
        <w:rPr>
          <w:rFonts w:eastAsia="仿宋_GB2312"/>
          <w:kern w:val="0"/>
          <w:szCs w:val="21"/>
        </w:rPr>
      </w:pPr>
      <w:r>
        <w:rPr>
          <w:rFonts w:eastAsia="仿宋_GB2312"/>
          <w:kern w:val="0"/>
          <w:szCs w:val="21"/>
        </w:rPr>
        <w:t>承包人接收文件的地点：</w:t>
      </w:r>
      <w:r>
        <w:rPr>
          <w:rFonts w:eastAsia="仿宋_GB2312"/>
          <w:szCs w:val="21"/>
          <w:u w:val="single"/>
        </w:rPr>
        <w:t> </w:t>
      </w:r>
      <w:r>
        <w:rPr>
          <w:rFonts w:hint="eastAsia" w:eastAsia="仿宋_GB2312"/>
          <w:szCs w:val="21"/>
          <w:u w:val="single"/>
        </w:rPr>
        <w:t xml:space="preserve"> /           </w:t>
      </w:r>
      <w:r>
        <w:rPr>
          <w:rFonts w:eastAsia="仿宋_GB2312"/>
          <w:szCs w:val="21"/>
          <w:u w:val="single"/>
        </w:rPr>
        <w:t></w:t>
      </w:r>
      <w:r>
        <w:rPr>
          <w:rFonts w:eastAsia="仿宋_GB2312"/>
          <w:kern w:val="0"/>
          <w:szCs w:val="21"/>
        </w:rPr>
        <w:t>；</w:t>
      </w:r>
    </w:p>
    <w:p>
      <w:pPr>
        <w:spacing w:line="480" w:lineRule="auto"/>
        <w:ind w:firstLine="420" w:firstLineChars="200"/>
        <w:rPr>
          <w:rFonts w:eastAsia="仿宋_GB2312"/>
          <w:kern w:val="0"/>
          <w:szCs w:val="21"/>
        </w:rPr>
      </w:pPr>
      <w:r>
        <w:rPr>
          <w:rFonts w:eastAsia="仿宋_GB2312"/>
          <w:kern w:val="0"/>
          <w:szCs w:val="21"/>
        </w:rPr>
        <w:t>承包人指定的接收人为：</w:t>
      </w:r>
      <w:r>
        <w:rPr>
          <w:rFonts w:eastAsia="仿宋_GB2312"/>
          <w:szCs w:val="21"/>
          <w:u w:val="single"/>
        </w:rPr>
        <w:t> </w:t>
      </w:r>
      <w:r>
        <w:rPr>
          <w:rFonts w:hint="eastAsia" w:eastAsia="仿宋_GB2312"/>
          <w:szCs w:val="21"/>
          <w:u w:val="single"/>
        </w:rPr>
        <w:t xml:space="preserve"> /           </w:t>
      </w:r>
      <w:r>
        <w:rPr>
          <w:rFonts w:eastAsia="仿宋_GB2312"/>
          <w:szCs w:val="21"/>
          <w:u w:val="single"/>
        </w:rPr>
        <w:t></w:t>
      </w:r>
      <w:r>
        <w:rPr>
          <w:rFonts w:eastAsia="仿宋_GB2312"/>
          <w:kern w:val="0"/>
          <w:szCs w:val="21"/>
        </w:rPr>
        <w:t>。</w:t>
      </w:r>
    </w:p>
    <w:p>
      <w:pPr>
        <w:spacing w:line="480" w:lineRule="auto"/>
        <w:ind w:firstLine="420" w:firstLineChars="200"/>
        <w:rPr>
          <w:rFonts w:eastAsia="仿宋_GB2312"/>
          <w:kern w:val="0"/>
          <w:szCs w:val="21"/>
        </w:rPr>
      </w:pPr>
      <w:r>
        <w:rPr>
          <w:rFonts w:eastAsia="仿宋_GB2312"/>
          <w:kern w:val="0"/>
          <w:szCs w:val="21"/>
        </w:rPr>
        <w:t>监理人接收文件的地点：</w:t>
      </w:r>
      <w:r>
        <w:rPr>
          <w:rFonts w:eastAsia="仿宋_GB2312"/>
          <w:szCs w:val="21"/>
          <w:u w:val="single"/>
        </w:rPr>
        <w:t> </w:t>
      </w:r>
      <w:r>
        <w:rPr>
          <w:rFonts w:hint="eastAsia" w:eastAsia="仿宋_GB2312"/>
          <w:szCs w:val="21"/>
          <w:u w:val="single"/>
        </w:rPr>
        <w:t xml:space="preserve">/        </w:t>
      </w:r>
      <w:r>
        <w:rPr>
          <w:rFonts w:eastAsia="仿宋_GB2312"/>
          <w:szCs w:val="21"/>
          <w:u w:val="single"/>
        </w:rPr>
        <w:t></w:t>
      </w:r>
      <w:r>
        <w:rPr>
          <w:rFonts w:hint="eastAsia" w:eastAsia="仿宋_GB2312"/>
          <w:szCs w:val="21"/>
          <w:u w:val="single"/>
        </w:rPr>
        <w:t xml:space="preserve">   </w:t>
      </w:r>
      <w:r>
        <w:rPr>
          <w:rFonts w:eastAsia="仿宋_GB2312"/>
          <w:szCs w:val="21"/>
          <w:u w:val="single"/>
        </w:rPr>
        <w:t></w:t>
      </w:r>
      <w:r>
        <w:rPr>
          <w:rFonts w:eastAsia="仿宋_GB2312"/>
          <w:kern w:val="0"/>
          <w:szCs w:val="21"/>
        </w:rPr>
        <w:t>；</w:t>
      </w:r>
    </w:p>
    <w:p>
      <w:pPr>
        <w:spacing w:line="480" w:lineRule="auto"/>
        <w:ind w:firstLine="420" w:firstLineChars="200"/>
        <w:rPr>
          <w:rFonts w:eastAsia="仿宋_GB2312"/>
          <w:kern w:val="0"/>
          <w:szCs w:val="21"/>
        </w:rPr>
      </w:pPr>
      <w:r>
        <w:rPr>
          <w:rFonts w:eastAsia="仿宋_GB2312"/>
          <w:kern w:val="0"/>
          <w:szCs w:val="21"/>
        </w:rPr>
        <w:t>监理人指定的接收人为：</w:t>
      </w:r>
      <w:r>
        <w:rPr>
          <w:rFonts w:eastAsia="仿宋_GB2312"/>
          <w:szCs w:val="21"/>
          <w:u w:val="single"/>
        </w:rPr>
        <w:t> </w:t>
      </w:r>
      <w:r>
        <w:rPr>
          <w:rFonts w:hint="eastAsia" w:eastAsia="仿宋_GB2312"/>
          <w:szCs w:val="21"/>
          <w:u w:val="single"/>
        </w:rPr>
        <w:t xml:space="preserve">/         </w:t>
      </w:r>
      <w:r>
        <w:rPr>
          <w:rFonts w:eastAsia="仿宋_GB2312"/>
          <w:szCs w:val="21"/>
          <w:u w:val="single"/>
        </w:rPr>
        <w:t></w:t>
      </w:r>
      <w:r>
        <w:rPr>
          <w:rFonts w:hint="eastAsia" w:eastAsia="仿宋_GB2312"/>
          <w:szCs w:val="21"/>
          <w:u w:val="single"/>
        </w:rPr>
        <w:t xml:space="preserve">  </w:t>
      </w:r>
      <w:r>
        <w:rPr>
          <w:rFonts w:eastAsia="仿宋_GB2312"/>
          <w:szCs w:val="21"/>
          <w:u w:val="single"/>
        </w:rPr>
        <w:t></w:t>
      </w:r>
      <w:r>
        <w:rPr>
          <w:rFonts w:eastAsia="仿宋_GB2312"/>
          <w:kern w:val="0"/>
          <w:szCs w:val="21"/>
        </w:rPr>
        <w:t>。</w:t>
      </w:r>
    </w:p>
    <w:p>
      <w:pPr>
        <w:spacing w:after="120" w:line="480" w:lineRule="auto"/>
        <w:ind w:firstLine="420" w:firstLineChars="200"/>
        <w:rPr>
          <w:rFonts w:eastAsia="黑体"/>
          <w:szCs w:val="21"/>
        </w:rPr>
      </w:pPr>
      <w:r>
        <w:rPr>
          <w:rFonts w:eastAsia="黑体"/>
          <w:szCs w:val="21"/>
        </w:rPr>
        <w:t>1.10 交通运输</w:t>
      </w:r>
    </w:p>
    <w:p>
      <w:pPr>
        <w:spacing w:line="480" w:lineRule="auto"/>
        <w:ind w:firstLine="420" w:firstLineChars="200"/>
        <w:rPr>
          <w:rFonts w:eastAsia="仿宋_GB2312"/>
          <w:szCs w:val="21"/>
        </w:rPr>
      </w:pPr>
      <w:r>
        <w:rPr>
          <w:rFonts w:eastAsia="仿宋_GB2312"/>
          <w:szCs w:val="21"/>
        </w:rPr>
        <w:t>1</w:t>
      </w:r>
      <w:bookmarkStart w:id="32" w:name="_Toc300934943"/>
      <w:bookmarkStart w:id="33" w:name="_Toc318581155"/>
      <w:bookmarkStart w:id="34" w:name="_Toc304295521"/>
      <w:bookmarkStart w:id="35" w:name="_Toc312677986"/>
      <w:bookmarkStart w:id="36" w:name="_Toc303539100"/>
      <w:r>
        <w:rPr>
          <w:rFonts w:eastAsia="仿宋_GB2312"/>
          <w:szCs w:val="21"/>
        </w:rPr>
        <w:t>.10.1 出入现场的权利</w:t>
      </w:r>
    </w:p>
    <w:p>
      <w:pPr>
        <w:spacing w:line="480" w:lineRule="auto"/>
        <w:ind w:firstLine="420" w:firstLineChars="200"/>
        <w:rPr>
          <w:rFonts w:eastAsia="仿宋_GB2312"/>
          <w:szCs w:val="21"/>
        </w:rPr>
      </w:pPr>
      <w:r>
        <w:rPr>
          <w:rFonts w:eastAsia="仿宋_GB2312"/>
          <w:szCs w:val="21"/>
        </w:rPr>
        <w:t>关于出入现场的权利的约定：</w:t>
      </w:r>
      <w:r>
        <w:rPr>
          <w:rFonts w:eastAsia="仿宋_GB2312"/>
          <w:szCs w:val="21"/>
          <w:u w:val="single"/>
        </w:rPr>
        <w:t></w:t>
      </w:r>
      <w:r>
        <w:rPr>
          <w:rFonts w:hint="eastAsia" w:eastAsia="仿宋_GB2312"/>
          <w:szCs w:val="21"/>
          <w:u w:val="single"/>
        </w:rPr>
        <w:t>执行通用条款</w:t>
      </w:r>
      <w:r>
        <w:rPr>
          <w:rFonts w:eastAsia="仿宋_GB2312"/>
          <w:szCs w:val="21"/>
          <w:u w:val="single"/>
        </w:rPr>
        <w:t></w:t>
      </w:r>
      <w:r>
        <w:rPr>
          <w:rFonts w:eastAsia="仿宋_GB2312"/>
          <w:szCs w:val="21"/>
        </w:rPr>
        <w:t>。</w:t>
      </w:r>
    </w:p>
    <w:bookmarkEnd w:id="32"/>
    <w:bookmarkEnd w:id="33"/>
    <w:bookmarkEnd w:id="34"/>
    <w:bookmarkEnd w:id="35"/>
    <w:bookmarkEnd w:id="36"/>
    <w:p>
      <w:pPr>
        <w:spacing w:line="480" w:lineRule="auto"/>
        <w:ind w:firstLine="420" w:firstLineChars="200"/>
        <w:jc w:val="left"/>
        <w:rPr>
          <w:rFonts w:eastAsia="仿宋_GB2312"/>
          <w:szCs w:val="21"/>
        </w:rPr>
      </w:pPr>
      <w:r>
        <w:rPr>
          <w:rFonts w:eastAsia="仿宋_GB2312"/>
          <w:szCs w:val="21"/>
        </w:rPr>
        <w:t>1</w:t>
      </w:r>
      <w:bookmarkStart w:id="37" w:name="_Toc300934944"/>
      <w:bookmarkStart w:id="38" w:name="_Toc303539101"/>
      <w:bookmarkStart w:id="39" w:name="_Toc318581156"/>
      <w:bookmarkStart w:id="40" w:name="_Toc312677987"/>
      <w:bookmarkStart w:id="41" w:name="_Toc304295522"/>
      <w:r>
        <w:rPr>
          <w:rFonts w:eastAsia="仿宋_GB2312"/>
          <w:szCs w:val="21"/>
        </w:rPr>
        <w:t>.10.3 场内交通</w:t>
      </w:r>
    </w:p>
    <w:p>
      <w:pPr>
        <w:spacing w:line="480" w:lineRule="auto"/>
        <w:ind w:firstLine="420" w:firstLineChars="200"/>
        <w:rPr>
          <w:rFonts w:eastAsia="仿宋_GB2312"/>
          <w:szCs w:val="21"/>
        </w:rPr>
      </w:pPr>
      <w:r>
        <w:rPr>
          <w:rFonts w:eastAsia="仿宋_GB2312"/>
          <w:kern w:val="0"/>
          <w:szCs w:val="21"/>
        </w:rPr>
        <w:t>关于场外交通和场内交通的边界的约定：</w:t>
      </w:r>
      <w:r>
        <w:rPr>
          <w:rFonts w:eastAsia="仿宋_GB2312"/>
          <w:szCs w:val="21"/>
          <w:u w:val="single"/>
        </w:rPr>
        <w:t></w:t>
      </w:r>
      <w:r>
        <w:rPr>
          <w:rFonts w:hint="eastAsia" w:eastAsia="仿宋_GB2312"/>
          <w:szCs w:val="21"/>
          <w:u w:val="single"/>
        </w:rPr>
        <w:t>执行通用条款</w:t>
      </w:r>
      <w:r>
        <w:rPr>
          <w:rFonts w:eastAsia="仿宋_GB2312"/>
          <w:szCs w:val="21"/>
          <w:u w:val="single"/>
        </w:rPr>
        <w:t></w:t>
      </w:r>
      <w:r>
        <w:rPr>
          <w:rFonts w:eastAsia="仿宋_GB2312"/>
          <w:szCs w:val="21"/>
        </w:rPr>
        <w:t>。</w:t>
      </w:r>
    </w:p>
    <w:p>
      <w:pPr>
        <w:spacing w:line="480" w:lineRule="auto"/>
        <w:ind w:firstLine="420" w:firstLineChars="200"/>
        <w:rPr>
          <w:rFonts w:eastAsia="仿宋_GB2312"/>
          <w:szCs w:val="21"/>
        </w:rPr>
      </w:pPr>
      <w:r>
        <w:rPr>
          <w:rFonts w:eastAsia="仿宋_GB2312"/>
          <w:szCs w:val="21"/>
        </w:rPr>
        <w:t>关于发包人向承包人免费提供满足工程施工需要的场内道路和交通设施的约定：</w:t>
      </w:r>
      <w:bookmarkEnd w:id="37"/>
      <w:bookmarkEnd w:id="38"/>
      <w:bookmarkEnd w:id="39"/>
      <w:bookmarkEnd w:id="40"/>
      <w:bookmarkEnd w:id="41"/>
      <w:bookmarkStart w:id="42" w:name="_Toc318581157"/>
      <w:r>
        <w:rPr>
          <w:rFonts w:eastAsia="仿宋_GB2312"/>
          <w:szCs w:val="21"/>
          <w:u w:val="single"/>
        </w:rPr>
        <w:t></w:t>
      </w:r>
      <w:r>
        <w:rPr>
          <w:rFonts w:hint="eastAsia" w:eastAsia="仿宋_GB2312"/>
          <w:szCs w:val="21"/>
          <w:u w:val="single"/>
        </w:rPr>
        <w:t>执行通用条款</w:t>
      </w:r>
      <w:r>
        <w:rPr>
          <w:rFonts w:eastAsia="仿宋_GB2312"/>
          <w:szCs w:val="21"/>
          <w:u w:val="single"/>
        </w:rPr>
        <w:t></w:t>
      </w:r>
      <w:r>
        <w:rPr>
          <w:rFonts w:eastAsia="仿宋_GB2312"/>
          <w:szCs w:val="21"/>
        </w:rPr>
        <w:t>。</w:t>
      </w:r>
    </w:p>
    <w:p>
      <w:pPr>
        <w:spacing w:line="480" w:lineRule="auto"/>
        <w:ind w:firstLine="420" w:firstLineChars="200"/>
        <w:jc w:val="left"/>
        <w:rPr>
          <w:rFonts w:eastAsia="仿宋_GB2312"/>
          <w:szCs w:val="21"/>
        </w:rPr>
      </w:pPr>
      <w:r>
        <w:rPr>
          <w:rFonts w:eastAsia="仿宋_GB2312"/>
          <w:szCs w:val="21"/>
        </w:rPr>
        <w:t>1.10.4超大件和超重件的运输</w:t>
      </w:r>
    </w:p>
    <w:p>
      <w:pPr>
        <w:spacing w:line="480" w:lineRule="auto"/>
        <w:ind w:firstLine="420" w:firstLineChars="200"/>
        <w:rPr>
          <w:rFonts w:eastAsia="仿宋_GB2312"/>
          <w:szCs w:val="21"/>
        </w:rPr>
      </w:pPr>
      <w:r>
        <w:rPr>
          <w:rFonts w:eastAsia="仿宋_GB2312"/>
          <w:szCs w:val="21"/>
        </w:rPr>
        <w:t>运输超大件或超重件所需的道路和桥梁临时加固改造费用和其他有关费用由</w:t>
      </w:r>
      <w:r>
        <w:rPr>
          <w:rFonts w:eastAsia="仿宋_GB2312"/>
          <w:szCs w:val="21"/>
          <w:u w:val="single"/>
        </w:rPr>
        <w:t></w:t>
      </w:r>
      <w:r>
        <w:rPr>
          <w:rFonts w:hint="eastAsia" w:eastAsia="仿宋_GB2312"/>
          <w:szCs w:val="21"/>
          <w:u w:val="single"/>
        </w:rPr>
        <w:t>执行通用条款</w:t>
      </w:r>
    </w:p>
    <w:p>
      <w:pPr>
        <w:spacing w:line="480" w:lineRule="auto"/>
        <w:ind w:firstLine="420" w:firstLineChars="200"/>
        <w:jc w:val="left"/>
        <w:rPr>
          <w:rFonts w:eastAsia="仿宋_GB2312"/>
          <w:szCs w:val="21"/>
        </w:rPr>
      </w:pPr>
      <w:r>
        <w:rPr>
          <w:rFonts w:eastAsia="仿宋_GB2312"/>
          <w:szCs w:val="21"/>
        </w:rPr>
        <w:t>承担。</w:t>
      </w:r>
    </w:p>
    <w:bookmarkEnd w:id="42"/>
    <w:p>
      <w:pPr>
        <w:spacing w:after="120" w:line="480" w:lineRule="auto"/>
        <w:ind w:firstLine="420" w:firstLineChars="200"/>
        <w:rPr>
          <w:rFonts w:eastAsia="黑体"/>
          <w:szCs w:val="21"/>
        </w:rPr>
      </w:pPr>
      <w:r>
        <w:rPr>
          <w:rFonts w:eastAsia="黑体"/>
          <w:szCs w:val="21"/>
        </w:rPr>
        <w:t>1.11 知识产权</w:t>
      </w:r>
    </w:p>
    <w:p>
      <w:pPr>
        <w:spacing w:line="480" w:lineRule="auto"/>
        <w:ind w:firstLine="420" w:firstLineChars="200"/>
        <w:rPr>
          <w:rFonts w:eastAsia="仿宋_GB2312"/>
          <w:szCs w:val="21"/>
        </w:rPr>
      </w:pPr>
      <w:r>
        <w:rPr>
          <w:rFonts w:eastAsia="仿宋_GB2312"/>
          <w:szCs w:val="21"/>
        </w:rPr>
        <w:t>1.11.1关于发包人提供给承包人的图纸、发包人为实施工程自行编制或委托编制的技术规范以及反映发包人关于合同要求或其他类似性质的文件的著作权的归属：</w:t>
      </w:r>
      <w:r>
        <w:rPr>
          <w:rFonts w:eastAsia="仿宋_GB2312"/>
          <w:szCs w:val="21"/>
          <w:u w:val="single"/>
        </w:rPr>
        <w:t></w:t>
      </w:r>
      <w:r>
        <w:rPr>
          <w:rFonts w:hint="eastAsia" w:eastAsia="仿宋_GB2312"/>
          <w:szCs w:val="21"/>
          <w:u w:val="single"/>
        </w:rPr>
        <w:t>执行通用条款</w:t>
      </w:r>
      <w:r>
        <w:rPr>
          <w:rFonts w:eastAsia="仿宋_GB2312"/>
          <w:szCs w:val="21"/>
          <w:u w:val="single"/>
        </w:rPr>
        <w:t></w:t>
      </w:r>
      <w:r>
        <w:rPr>
          <w:rFonts w:eastAsia="仿宋_GB2312"/>
          <w:szCs w:val="21"/>
        </w:rPr>
        <w:t>。</w:t>
      </w:r>
    </w:p>
    <w:p>
      <w:pPr>
        <w:spacing w:line="480" w:lineRule="auto"/>
        <w:ind w:firstLine="420" w:firstLineChars="200"/>
        <w:rPr>
          <w:rFonts w:eastAsia="仿宋_GB2312"/>
          <w:szCs w:val="21"/>
        </w:rPr>
      </w:pPr>
      <w:r>
        <w:rPr>
          <w:rFonts w:eastAsia="仿宋_GB2312"/>
          <w:szCs w:val="21"/>
        </w:rPr>
        <w:t>关于发包人提供的上述文件的使用限制的要求：</w:t>
      </w:r>
      <w:r>
        <w:rPr>
          <w:rFonts w:eastAsia="仿宋_GB2312"/>
          <w:szCs w:val="21"/>
          <w:u w:val="single"/>
        </w:rPr>
        <w:t></w:t>
      </w:r>
      <w:r>
        <w:rPr>
          <w:rFonts w:hint="eastAsia" w:eastAsia="仿宋_GB2312"/>
          <w:szCs w:val="21"/>
          <w:u w:val="single"/>
        </w:rPr>
        <w:t>执行通用条款</w:t>
      </w:r>
      <w:r>
        <w:rPr>
          <w:rFonts w:eastAsia="仿宋_GB2312"/>
          <w:szCs w:val="21"/>
          <w:u w:val="single"/>
        </w:rPr>
        <w:t></w:t>
      </w:r>
      <w:r>
        <w:rPr>
          <w:rFonts w:eastAsia="仿宋_GB2312"/>
          <w:szCs w:val="21"/>
        </w:rPr>
        <w:t>。</w:t>
      </w:r>
    </w:p>
    <w:p>
      <w:pPr>
        <w:spacing w:line="480" w:lineRule="auto"/>
        <w:ind w:firstLine="420" w:firstLineChars="200"/>
        <w:rPr>
          <w:rFonts w:eastAsia="仿宋_GB2312"/>
          <w:szCs w:val="21"/>
        </w:rPr>
      </w:pPr>
      <w:r>
        <w:rPr>
          <w:rFonts w:eastAsia="仿宋_GB2312"/>
          <w:szCs w:val="21"/>
        </w:rPr>
        <w:t>1.11.2 关于承包人为实施工程所编制文件的著作权的归属：</w:t>
      </w:r>
      <w:r>
        <w:rPr>
          <w:rFonts w:eastAsia="仿宋_GB2312"/>
          <w:szCs w:val="21"/>
          <w:u w:val="single"/>
        </w:rPr>
        <w:t></w:t>
      </w:r>
      <w:r>
        <w:rPr>
          <w:rFonts w:hint="eastAsia" w:eastAsia="仿宋_GB2312"/>
          <w:szCs w:val="21"/>
          <w:u w:val="single"/>
        </w:rPr>
        <w:t>执行通用条款</w:t>
      </w:r>
      <w:r>
        <w:rPr>
          <w:rFonts w:eastAsia="仿宋_GB2312"/>
          <w:szCs w:val="21"/>
          <w:u w:val="single"/>
        </w:rPr>
        <w:t></w:t>
      </w:r>
      <w:r>
        <w:rPr>
          <w:rFonts w:eastAsia="仿宋_GB2312"/>
          <w:szCs w:val="21"/>
        </w:rPr>
        <w:t>。</w:t>
      </w:r>
    </w:p>
    <w:p>
      <w:pPr>
        <w:spacing w:line="480" w:lineRule="auto"/>
        <w:ind w:firstLine="420" w:firstLineChars="200"/>
        <w:rPr>
          <w:rFonts w:eastAsia="仿宋_GB2312"/>
          <w:szCs w:val="21"/>
        </w:rPr>
      </w:pPr>
      <w:r>
        <w:rPr>
          <w:rFonts w:eastAsia="仿宋_GB2312"/>
          <w:szCs w:val="21"/>
        </w:rPr>
        <w:t>关于承包人提供的上述文件的使用限制的要求：</w:t>
      </w:r>
      <w:r>
        <w:rPr>
          <w:rFonts w:eastAsia="仿宋_GB2312"/>
          <w:szCs w:val="21"/>
          <w:u w:val="single"/>
        </w:rPr>
        <w:t></w:t>
      </w:r>
      <w:r>
        <w:rPr>
          <w:rFonts w:hint="eastAsia" w:eastAsia="仿宋_GB2312"/>
          <w:szCs w:val="21"/>
          <w:u w:val="single"/>
        </w:rPr>
        <w:t>执行通用条款</w:t>
      </w:r>
      <w:r>
        <w:rPr>
          <w:rFonts w:eastAsia="仿宋_GB2312"/>
          <w:szCs w:val="21"/>
          <w:u w:val="single"/>
        </w:rPr>
        <w:t></w:t>
      </w:r>
      <w:r>
        <w:rPr>
          <w:rFonts w:eastAsia="仿宋_GB2312"/>
          <w:szCs w:val="21"/>
        </w:rPr>
        <w:t>。</w:t>
      </w:r>
    </w:p>
    <w:p>
      <w:pPr>
        <w:spacing w:line="480" w:lineRule="auto"/>
        <w:ind w:firstLine="420" w:firstLineChars="200"/>
        <w:rPr>
          <w:rFonts w:eastAsia="仿宋_GB2312"/>
          <w:szCs w:val="21"/>
        </w:rPr>
      </w:pPr>
      <w:r>
        <w:rPr>
          <w:rFonts w:eastAsia="仿宋_GB2312"/>
          <w:szCs w:val="21"/>
        </w:rPr>
        <w:t>1.11.4 承包人在施工过程中所采用的专利、专有技术、技术秘密的使用费的承担方式：</w:t>
      </w:r>
      <w:r>
        <w:rPr>
          <w:rFonts w:eastAsia="仿宋_GB2312"/>
          <w:szCs w:val="21"/>
          <w:u w:val="single"/>
        </w:rPr>
        <w:t></w:t>
      </w:r>
      <w:r>
        <w:rPr>
          <w:rFonts w:hint="eastAsia" w:eastAsia="仿宋_GB2312"/>
          <w:szCs w:val="21"/>
          <w:u w:val="single"/>
        </w:rPr>
        <w:t>执行通用条款</w:t>
      </w:r>
      <w:r>
        <w:rPr>
          <w:rFonts w:eastAsia="仿宋_GB2312"/>
          <w:szCs w:val="21"/>
          <w:u w:val="single"/>
        </w:rPr>
        <w:t></w:t>
      </w:r>
      <w:r>
        <w:rPr>
          <w:rFonts w:eastAsia="仿宋_GB2312"/>
          <w:szCs w:val="21"/>
        </w:rPr>
        <w:t>。</w:t>
      </w:r>
    </w:p>
    <w:p>
      <w:pPr>
        <w:spacing w:line="480" w:lineRule="auto"/>
        <w:ind w:firstLine="422" w:firstLineChars="200"/>
        <w:rPr>
          <w:rFonts w:eastAsia="黑体"/>
          <w:b/>
          <w:szCs w:val="21"/>
        </w:rPr>
      </w:pPr>
      <w:r>
        <w:rPr>
          <w:rFonts w:eastAsia="黑体"/>
          <w:b/>
          <w:szCs w:val="21"/>
        </w:rPr>
        <w:t>1.13工程量清单错误的修正</w:t>
      </w:r>
    </w:p>
    <w:p>
      <w:pPr>
        <w:spacing w:line="480" w:lineRule="auto"/>
        <w:ind w:firstLine="422" w:firstLineChars="200"/>
        <w:rPr>
          <w:rFonts w:eastAsia="仿宋_GB2312"/>
          <w:b/>
          <w:szCs w:val="21"/>
          <w:u w:val="single"/>
        </w:rPr>
      </w:pPr>
      <w:r>
        <w:rPr>
          <w:rFonts w:hint="eastAsia" w:eastAsia="仿宋_GB2312"/>
          <w:b/>
          <w:szCs w:val="21"/>
        </w:rPr>
        <w:t>出现工程量清单错误时，是否调整合同价格：</w:t>
      </w:r>
      <w:r>
        <w:rPr>
          <w:rFonts w:hint="eastAsia" w:eastAsia="仿宋_GB2312"/>
          <w:b/>
          <w:szCs w:val="21"/>
          <w:u w:val="single"/>
        </w:rPr>
        <w:t>不采用通用条款，按下列规定办理：除补充条款规定以外，工程总造价在招标范围内一次性包死。</w:t>
      </w:r>
    </w:p>
    <w:p>
      <w:pPr>
        <w:spacing w:line="480" w:lineRule="auto"/>
        <w:ind w:firstLine="422" w:firstLineChars="200"/>
        <w:rPr>
          <w:rFonts w:eastAsia="仿宋_GB2312"/>
          <w:b/>
          <w:szCs w:val="21"/>
        </w:rPr>
      </w:pPr>
      <w:r>
        <w:rPr>
          <w:rFonts w:eastAsia="仿宋_GB2312"/>
          <w:b/>
          <w:szCs w:val="21"/>
        </w:rPr>
        <w:t>允许调整合同价格的工程量偏差范围：</w:t>
      </w:r>
      <w:r>
        <w:rPr>
          <w:rFonts w:eastAsia="仿宋_GB2312"/>
          <w:b/>
          <w:szCs w:val="21"/>
          <w:u w:val="single"/>
        </w:rPr>
        <w:t xml:space="preserve">   </w:t>
      </w:r>
      <w:r>
        <w:rPr>
          <w:rFonts w:hint="eastAsia" w:eastAsia="仿宋_GB2312"/>
          <w:b/>
          <w:szCs w:val="21"/>
          <w:u w:val="single"/>
        </w:rPr>
        <w:t xml:space="preserve">      </w:t>
      </w:r>
      <w:r>
        <w:rPr>
          <w:rFonts w:eastAsia="仿宋_GB2312"/>
          <w:b/>
          <w:szCs w:val="21"/>
          <w:u w:val="single"/>
        </w:rPr>
        <w:t xml:space="preserve">  </w:t>
      </w:r>
      <w:r>
        <w:rPr>
          <w:rFonts w:hint="eastAsia" w:eastAsia="仿宋_GB2312"/>
          <w:b/>
          <w:szCs w:val="21"/>
          <w:u w:val="single"/>
        </w:rPr>
        <w:t xml:space="preserve">/          </w:t>
      </w:r>
      <w:r>
        <w:rPr>
          <w:rFonts w:eastAsia="仿宋_GB2312"/>
          <w:b/>
          <w:szCs w:val="21"/>
          <w:u w:val="single"/>
        </w:rPr>
        <w:t xml:space="preserve">   </w:t>
      </w:r>
      <w:r>
        <w:rPr>
          <w:rFonts w:eastAsia="仿宋_GB2312"/>
          <w:b/>
          <w:kern w:val="0"/>
          <w:szCs w:val="21"/>
        </w:rPr>
        <w:t>。</w:t>
      </w:r>
    </w:p>
    <w:p>
      <w:pPr>
        <w:pStyle w:val="6"/>
        <w:keepNext w:val="0"/>
        <w:keepLines w:val="0"/>
        <w:spacing w:before="120" w:after="120" w:line="480" w:lineRule="auto"/>
        <w:rPr>
          <w:rFonts w:ascii="Times New Roman" w:hAnsi="Times New Roman"/>
          <w:b w:val="0"/>
          <w:sz w:val="21"/>
          <w:szCs w:val="21"/>
        </w:rPr>
      </w:pPr>
      <w:bookmarkStart w:id="43" w:name="_Toc351203634"/>
      <w:r>
        <w:rPr>
          <w:rFonts w:ascii="Times New Roman" w:hAnsi="Times New Roman"/>
          <w:b w:val="0"/>
          <w:sz w:val="21"/>
          <w:szCs w:val="21"/>
        </w:rPr>
        <w:t>2</w:t>
      </w:r>
      <w:bookmarkStart w:id="44" w:name="_Toc296503157"/>
      <w:bookmarkStart w:id="45" w:name="_Toc297048343"/>
      <w:bookmarkStart w:id="46" w:name="_Toc296346658"/>
      <w:bookmarkStart w:id="47" w:name="_Toc296944496"/>
      <w:bookmarkStart w:id="48" w:name="_Toc292559867"/>
      <w:bookmarkStart w:id="49" w:name="_Toc292559362"/>
      <w:bookmarkStart w:id="50" w:name="_Toc296890985"/>
      <w:bookmarkStart w:id="51" w:name="_Toc297120457"/>
      <w:bookmarkStart w:id="52" w:name="_Toc296891197"/>
      <w:bookmarkStart w:id="53" w:name="_Toc296347156"/>
      <w:r>
        <w:rPr>
          <w:rFonts w:ascii="Times New Roman" w:hAnsi="Times New Roman"/>
          <w:b w:val="0"/>
          <w:sz w:val="21"/>
          <w:szCs w:val="21"/>
        </w:rPr>
        <w:t>. 发包人</w:t>
      </w:r>
      <w:bookmarkEnd w:id="43"/>
    </w:p>
    <w:bookmarkEnd w:id="44"/>
    <w:bookmarkEnd w:id="45"/>
    <w:bookmarkEnd w:id="46"/>
    <w:bookmarkEnd w:id="47"/>
    <w:bookmarkEnd w:id="48"/>
    <w:bookmarkEnd w:id="49"/>
    <w:bookmarkEnd w:id="50"/>
    <w:bookmarkEnd w:id="51"/>
    <w:bookmarkEnd w:id="52"/>
    <w:bookmarkEnd w:id="53"/>
    <w:p>
      <w:pPr>
        <w:spacing w:after="120" w:line="480" w:lineRule="auto"/>
        <w:ind w:firstLine="420" w:firstLineChars="200"/>
        <w:rPr>
          <w:rFonts w:eastAsia="黑体"/>
          <w:szCs w:val="21"/>
        </w:rPr>
      </w:pPr>
      <w:r>
        <w:rPr>
          <w:rFonts w:eastAsia="黑体"/>
          <w:szCs w:val="21"/>
        </w:rPr>
        <w:t>2.2 发包人代表</w:t>
      </w:r>
    </w:p>
    <w:p>
      <w:pPr>
        <w:spacing w:line="480" w:lineRule="auto"/>
        <w:ind w:firstLine="420" w:firstLineChars="200"/>
        <w:rPr>
          <w:rFonts w:eastAsia="仿宋_GB2312"/>
          <w:szCs w:val="21"/>
        </w:rPr>
      </w:pPr>
      <w:r>
        <w:rPr>
          <w:rFonts w:eastAsia="仿宋_GB2312"/>
          <w:szCs w:val="21"/>
        </w:rPr>
        <w:t>发包人代表：</w:t>
      </w:r>
    </w:p>
    <w:p>
      <w:pPr>
        <w:spacing w:line="480" w:lineRule="auto"/>
        <w:ind w:firstLine="420" w:firstLineChars="200"/>
        <w:rPr>
          <w:rFonts w:eastAsia="仿宋_GB2312"/>
          <w:szCs w:val="21"/>
        </w:rPr>
      </w:pPr>
      <w:r>
        <w:rPr>
          <w:rFonts w:eastAsia="仿宋_GB2312"/>
          <w:szCs w:val="21"/>
        </w:rPr>
        <w:t>姓    名：</w:t>
      </w:r>
      <w:r>
        <w:rPr>
          <w:rFonts w:eastAsia="仿宋_GB2312"/>
          <w:szCs w:val="21"/>
          <w:u w:val="single"/>
        </w:rPr>
        <w:t xml:space="preserve">  </w:t>
      </w:r>
      <w:r>
        <w:rPr>
          <w:rFonts w:hint="eastAsia" w:eastAsia="仿宋_GB2312"/>
          <w:szCs w:val="21"/>
          <w:u w:val="single"/>
        </w:rPr>
        <w:t xml:space="preserve">  </w:t>
      </w:r>
      <w:r>
        <w:rPr>
          <w:rFonts w:eastAsia="仿宋_GB2312"/>
          <w:szCs w:val="21"/>
          <w:u w:val="single"/>
        </w:rPr>
        <w:t> </w:t>
      </w:r>
      <w:r>
        <w:rPr>
          <w:rFonts w:eastAsia="仿宋_GB2312"/>
          <w:szCs w:val="21"/>
        </w:rPr>
        <w:t>；</w:t>
      </w:r>
    </w:p>
    <w:p>
      <w:pPr>
        <w:spacing w:line="480" w:lineRule="auto"/>
        <w:ind w:firstLine="420" w:firstLineChars="200"/>
        <w:rPr>
          <w:rFonts w:eastAsia="仿宋_GB2312"/>
          <w:szCs w:val="21"/>
        </w:rPr>
      </w:pPr>
      <w:r>
        <w:rPr>
          <w:rFonts w:eastAsia="仿宋_GB2312"/>
          <w:szCs w:val="21"/>
        </w:rPr>
        <w:t>身份证号：</w:t>
      </w:r>
      <w:r>
        <w:rPr>
          <w:rFonts w:eastAsia="仿宋_GB2312"/>
          <w:szCs w:val="21"/>
          <w:u w:val="single"/>
        </w:rPr>
        <w:t xml:space="preserve">   </w:t>
      </w:r>
      <w:r>
        <w:rPr>
          <w:rFonts w:hint="eastAsia" w:eastAsia="仿宋_GB2312"/>
          <w:szCs w:val="21"/>
          <w:u w:val="single"/>
        </w:rPr>
        <w:t xml:space="preserve"> </w:t>
      </w:r>
      <w:r>
        <w:rPr>
          <w:rFonts w:eastAsia="仿宋_GB2312"/>
          <w:szCs w:val="21"/>
          <w:u w:val="single"/>
        </w:rPr>
        <w:t></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p>
      <w:pPr>
        <w:spacing w:line="480" w:lineRule="auto"/>
        <w:ind w:firstLine="420" w:firstLineChars="200"/>
        <w:rPr>
          <w:rFonts w:eastAsia="仿宋_GB2312"/>
          <w:szCs w:val="21"/>
        </w:rPr>
      </w:pPr>
      <w:r>
        <w:rPr>
          <w:rFonts w:eastAsia="仿宋_GB2312"/>
          <w:szCs w:val="21"/>
        </w:rPr>
        <w:t>职    务：</w:t>
      </w:r>
      <w:r>
        <w:rPr>
          <w:rFonts w:eastAsia="仿宋_GB2312"/>
          <w:szCs w:val="21"/>
          <w:u w:val="single"/>
        </w:rPr>
        <w:t>    </w:t>
      </w:r>
      <w:r>
        <w:rPr>
          <w:rFonts w:eastAsia="仿宋_GB2312"/>
          <w:szCs w:val="21"/>
        </w:rPr>
        <w:t>；</w:t>
      </w:r>
    </w:p>
    <w:p>
      <w:pPr>
        <w:spacing w:line="480" w:lineRule="auto"/>
        <w:ind w:firstLine="420" w:firstLineChars="200"/>
        <w:rPr>
          <w:rFonts w:eastAsia="仿宋_GB2312"/>
          <w:szCs w:val="21"/>
        </w:rPr>
      </w:pPr>
      <w:r>
        <w:rPr>
          <w:rFonts w:eastAsia="仿宋_GB2312"/>
          <w:szCs w:val="21"/>
        </w:rPr>
        <w:t>联系电话：</w:t>
      </w:r>
      <w:r>
        <w:rPr>
          <w:rFonts w:eastAsia="仿宋_GB2312"/>
          <w:szCs w:val="21"/>
          <w:u w:val="single"/>
        </w:rPr>
        <w:t>   </w:t>
      </w:r>
      <w:r>
        <w:rPr>
          <w:rFonts w:hint="eastAsia" w:eastAsia="仿宋_GB2312"/>
          <w:szCs w:val="21"/>
          <w:u w:val="single"/>
        </w:rPr>
        <w:t xml:space="preserve"> </w:t>
      </w:r>
      <w:r>
        <w:rPr>
          <w:rFonts w:eastAsia="仿宋_GB2312"/>
          <w:szCs w:val="21"/>
          <w:u w:val="single"/>
        </w:rPr>
        <w:t> </w:t>
      </w:r>
      <w:r>
        <w:rPr>
          <w:rFonts w:eastAsia="仿宋_GB2312"/>
          <w:szCs w:val="21"/>
        </w:rPr>
        <w:t>；</w:t>
      </w:r>
    </w:p>
    <w:p>
      <w:pPr>
        <w:spacing w:line="480" w:lineRule="auto"/>
        <w:ind w:firstLine="420" w:firstLineChars="200"/>
        <w:rPr>
          <w:rFonts w:eastAsia="仿宋_GB2312"/>
          <w:szCs w:val="21"/>
        </w:rPr>
      </w:pPr>
      <w:r>
        <w:rPr>
          <w:rFonts w:eastAsia="仿宋_GB2312"/>
          <w:szCs w:val="21"/>
        </w:rPr>
        <w:t>电子信箱：</w:t>
      </w:r>
      <w:r>
        <w:rPr>
          <w:rFonts w:eastAsia="仿宋_GB2312"/>
          <w:szCs w:val="21"/>
          <w:u w:val="single"/>
        </w:rPr>
        <w:t>   </w:t>
      </w:r>
      <w:r>
        <w:rPr>
          <w:rFonts w:hint="eastAsia" w:eastAsia="仿宋_GB2312"/>
          <w:szCs w:val="21"/>
          <w:u w:val="single"/>
        </w:rPr>
        <w:t xml:space="preserve"> </w:t>
      </w:r>
      <w:r>
        <w:rPr>
          <w:rFonts w:eastAsia="仿宋_GB2312"/>
          <w:szCs w:val="21"/>
          <w:u w:val="single"/>
        </w:rPr>
        <w:t> </w:t>
      </w:r>
      <w:r>
        <w:rPr>
          <w:rFonts w:eastAsia="仿宋_GB2312"/>
          <w:szCs w:val="21"/>
        </w:rPr>
        <w:t>；</w:t>
      </w:r>
    </w:p>
    <w:p>
      <w:pPr>
        <w:spacing w:line="480" w:lineRule="auto"/>
        <w:ind w:firstLine="420" w:firstLineChars="200"/>
        <w:rPr>
          <w:rFonts w:eastAsia="仿宋_GB2312"/>
          <w:szCs w:val="21"/>
        </w:rPr>
      </w:pPr>
      <w:r>
        <w:rPr>
          <w:rFonts w:eastAsia="仿宋_GB2312"/>
          <w:szCs w:val="21"/>
        </w:rPr>
        <w:t>通信地址：</w:t>
      </w:r>
      <w:r>
        <w:rPr>
          <w:rFonts w:eastAsia="仿宋_GB2312"/>
          <w:szCs w:val="21"/>
          <w:u w:val="single"/>
        </w:rPr>
        <w:t></w:t>
      </w:r>
      <w:r>
        <w:rPr>
          <w:rFonts w:hint="eastAsia" w:eastAsia="仿宋_GB2312"/>
          <w:szCs w:val="21"/>
          <w:u w:val="single"/>
        </w:rPr>
        <w:t xml:space="preserve">  </w:t>
      </w:r>
      <w:r>
        <w:rPr>
          <w:rFonts w:eastAsia="仿宋_GB2312"/>
          <w:szCs w:val="21"/>
          <w:u w:val="single"/>
        </w:rPr>
        <w:t xml:space="preserve">  </w:t>
      </w:r>
      <w:r>
        <w:rPr>
          <w:rFonts w:eastAsia="仿宋_GB2312"/>
          <w:szCs w:val="21"/>
        </w:rPr>
        <w:t>。</w:t>
      </w:r>
    </w:p>
    <w:p>
      <w:pPr>
        <w:spacing w:line="480" w:lineRule="auto"/>
        <w:ind w:firstLine="420" w:firstLineChars="200"/>
        <w:jc w:val="left"/>
        <w:rPr>
          <w:rFonts w:eastAsia="仿宋_GB2312"/>
          <w:b/>
          <w:szCs w:val="21"/>
        </w:rPr>
      </w:pPr>
      <w:r>
        <w:rPr>
          <w:rFonts w:eastAsia="仿宋_GB2312"/>
          <w:szCs w:val="21"/>
        </w:rPr>
        <w:t>发包人对发包人代表的授权范围如下：</w:t>
      </w:r>
      <w:r>
        <w:rPr>
          <w:rFonts w:hint="eastAsia" w:eastAsia="仿宋_GB2312"/>
          <w:szCs w:val="21"/>
          <w:u w:val="single"/>
        </w:rPr>
        <w:t xml:space="preserve">                                 </w:t>
      </w:r>
      <w:r>
        <w:rPr>
          <w:rFonts w:eastAsia="仿宋_GB2312"/>
          <w:szCs w:val="21"/>
        </w:rPr>
        <w:t>。</w:t>
      </w:r>
    </w:p>
    <w:p>
      <w:pPr>
        <w:spacing w:after="120" w:line="480" w:lineRule="auto"/>
        <w:ind w:firstLine="420" w:firstLineChars="200"/>
        <w:rPr>
          <w:rFonts w:eastAsia="黑体"/>
          <w:szCs w:val="21"/>
        </w:rPr>
      </w:pPr>
      <w:r>
        <w:rPr>
          <w:rFonts w:eastAsia="黑体"/>
          <w:szCs w:val="21"/>
        </w:rPr>
        <w:t>2.4 施工现场、施工条件和基础资料的提供</w:t>
      </w:r>
    </w:p>
    <w:p>
      <w:pPr>
        <w:spacing w:line="480" w:lineRule="auto"/>
        <w:ind w:firstLine="420" w:firstLineChars="200"/>
        <w:rPr>
          <w:rFonts w:eastAsia="仿宋_GB2312"/>
          <w:szCs w:val="21"/>
        </w:rPr>
      </w:pPr>
      <w:r>
        <w:rPr>
          <w:rFonts w:eastAsia="仿宋_GB2312"/>
          <w:szCs w:val="21"/>
        </w:rPr>
        <w:t>2.4.1 提供施工现场</w:t>
      </w:r>
    </w:p>
    <w:p>
      <w:pPr>
        <w:spacing w:line="480" w:lineRule="auto"/>
        <w:ind w:firstLine="420" w:firstLineChars="200"/>
        <w:jc w:val="left"/>
        <w:rPr>
          <w:rFonts w:hint="eastAsia" w:eastAsia="仿宋_GB2312"/>
          <w:szCs w:val="21"/>
          <w:u w:val="single"/>
        </w:rPr>
      </w:pPr>
      <w:r>
        <w:rPr>
          <w:rFonts w:eastAsia="仿宋_GB2312"/>
          <w:szCs w:val="21"/>
        </w:rPr>
        <w:t>关于发包人移交施工现场的期限要求：</w:t>
      </w:r>
      <w:r>
        <w:rPr>
          <w:rFonts w:hint="eastAsia" w:eastAsia="仿宋_GB2312"/>
          <w:szCs w:val="21"/>
          <w:u w:val="single"/>
        </w:rPr>
        <w:t>开工日期7天前（执行通用条款）  。</w:t>
      </w:r>
    </w:p>
    <w:p>
      <w:pPr>
        <w:spacing w:line="480" w:lineRule="auto"/>
        <w:ind w:firstLine="420" w:firstLineChars="200"/>
        <w:jc w:val="left"/>
        <w:rPr>
          <w:rFonts w:eastAsia="仿宋_GB2312"/>
          <w:szCs w:val="21"/>
        </w:rPr>
      </w:pPr>
      <w:r>
        <w:rPr>
          <w:rFonts w:eastAsia="仿宋_GB2312"/>
          <w:szCs w:val="21"/>
        </w:rPr>
        <w:t>2.4.2 提供施工条件</w:t>
      </w:r>
    </w:p>
    <w:p>
      <w:pPr>
        <w:spacing w:line="480" w:lineRule="auto"/>
        <w:ind w:firstLine="420" w:firstLineChars="200"/>
        <w:rPr>
          <w:rFonts w:eastAsia="仿宋_GB2312"/>
          <w:szCs w:val="21"/>
        </w:rPr>
      </w:pPr>
      <w:r>
        <w:rPr>
          <w:rFonts w:eastAsia="仿宋_GB2312"/>
          <w:szCs w:val="21"/>
        </w:rPr>
        <w:t>关于发包人应负责提供施工</w:t>
      </w:r>
      <w:r>
        <w:rPr>
          <w:rFonts w:hint="eastAsia" w:eastAsia="仿宋_GB2312"/>
          <w:szCs w:val="21"/>
        </w:rPr>
        <w:t>所需要的条件，</w:t>
      </w:r>
      <w:r>
        <w:rPr>
          <w:rFonts w:eastAsia="仿宋_GB2312"/>
          <w:szCs w:val="21"/>
        </w:rPr>
        <w:t>包括：</w:t>
      </w:r>
      <w:r>
        <w:rPr>
          <w:rFonts w:hint="eastAsia" w:eastAsia="仿宋_GB2312"/>
          <w:szCs w:val="21"/>
          <w:u w:val="single"/>
        </w:rPr>
        <w:t>执行通用条款</w:t>
      </w:r>
      <w:r>
        <w:rPr>
          <w:rFonts w:eastAsia="仿宋_GB2312"/>
          <w:szCs w:val="21"/>
        </w:rPr>
        <w:t>。</w:t>
      </w:r>
    </w:p>
    <w:p>
      <w:pPr>
        <w:spacing w:line="480" w:lineRule="auto"/>
        <w:ind w:firstLine="420" w:firstLineChars="200"/>
        <w:rPr>
          <w:rFonts w:eastAsia="黑体"/>
          <w:szCs w:val="21"/>
        </w:rPr>
      </w:pPr>
      <w:r>
        <w:rPr>
          <w:rFonts w:eastAsia="黑体"/>
          <w:szCs w:val="21"/>
        </w:rPr>
        <w:t>2.5 资金来源证明及支付担保</w:t>
      </w:r>
    </w:p>
    <w:p>
      <w:pPr>
        <w:widowControl/>
        <w:spacing w:line="480" w:lineRule="auto"/>
        <w:ind w:firstLine="420" w:firstLineChars="200"/>
        <w:rPr>
          <w:rFonts w:hint="eastAsia" w:ascii="仿宋_GB2312" w:hAnsi="仿宋_GB2312" w:eastAsia="仿宋_GB2312" w:cs="仿宋_GB2312"/>
          <w:color w:val="FF0000"/>
          <w:kern w:val="0"/>
          <w:sz w:val="21"/>
          <w:szCs w:val="21"/>
          <w:u w:val="single"/>
        </w:rPr>
      </w:pPr>
      <w:r>
        <w:rPr>
          <w:rFonts w:hint="eastAsia" w:ascii="仿宋_GB2312" w:hAnsi="仿宋_GB2312" w:eastAsia="仿宋_GB2312" w:cs="仿宋_GB2312"/>
          <w:color w:val="FF0000"/>
          <w:kern w:val="0"/>
          <w:sz w:val="21"/>
          <w:szCs w:val="21"/>
          <w:u w:val="single"/>
          <w:lang w:val="en-US" w:eastAsia="zh-CN"/>
        </w:rPr>
        <w:t>在我省开展工程款支付担保业务的保证人应向有关主管部门提供担保凭证网络验证途径。</w:t>
      </w:r>
    </w:p>
    <w:p>
      <w:pPr>
        <w:widowControl/>
        <w:spacing w:line="480" w:lineRule="auto"/>
        <w:ind w:firstLine="420" w:firstLineChars="200"/>
        <w:rPr>
          <w:rFonts w:hint="eastAsia" w:ascii="仿宋_GB2312" w:hAnsi="仿宋_GB2312" w:eastAsia="仿宋_GB2312" w:cs="仿宋_GB2312"/>
          <w:color w:val="FF0000"/>
          <w:kern w:val="0"/>
          <w:sz w:val="21"/>
          <w:szCs w:val="21"/>
        </w:rPr>
      </w:pPr>
      <w:r>
        <w:rPr>
          <w:rFonts w:hint="eastAsia" w:ascii="仿宋_GB2312" w:hAnsi="仿宋_GB2312" w:eastAsia="仿宋_GB2312" w:cs="仿宋_GB2312"/>
          <w:color w:val="FF0000"/>
          <w:kern w:val="0"/>
          <w:sz w:val="21"/>
          <w:szCs w:val="21"/>
          <w:u w:val="single"/>
        </w:rPr>
        <w:t>发包人提供资金来源证明及资金安排的期限要求：</w:t>
      </w:r>
      <w:r>
        <w:rPr>
          <w:rFonts w:hint="eastAsia" w:ascii="仿宋_GB2312" w:hAnsi="仿宋_GB2312" w:eastAsia="仿宋_GB2312" w:cs="仿宋_GB2312"/>
          <w:color w:val="FF0000"/>
          <w:kern w:val="0"/>
          <w:sz w:val="21"/>
          <w:szCs w:val="21"/>
        </w:rPr>
        <w:t>发包人</w:t>
      </w:r>
      <w:r>
        <w:rPr>
          <w:rFonts w:hint="eastAsia" w:ascii="仿宋_GB2312" w:hAnsi="仿宋_GB2312" w:eastAsia="仿宋_GB2312" w:cs="仿宋_GB2312"/>
          <w:color w:val="FF0000"/>
          <w:kern w:val="0"/>
          <w:sz w:val="21"/>
          <w:szCs w:val="21"/>
          <w:lang w:val="en-US" w:eastAsia="zh-CN"/>
        </w:rPr>
        <w:t>在取得施工许可证的3个月内办结工程款支付担保</w:t>
      </w:r>
      <w:r>
        <w:rPr>
          <w:rFonts w:hint="eastAsia" w:ascii="仿宋_GB2312" w:hAnsi="仿宋_GB2312" w:eastAsia="仿宋_GB2312" w:cs="仿宋_GB2312"/>
          <w:color w:val="FF0000"/>
          <w:kern w:val="0"/>
          <w:sz w:val="21"/>
          <w:szCs w:val="21"/>
        </w:rPr>
        <w:t>，承包人在收到工程款支付担保函后，应于</w:t>
      </w:r>
      <w:r>
        <w:rPr>
          <w:rFonts w:hint="eastAsia" w:ascii="仿宋_GB2312" w:hAnsi="仿宋_GB2312" w:eastAsia="仿宋_GB2312" w:cs="仿宋_GB2312"/>
          <w:color w:val="FF0000"/>
          <w:kern w:val="0"/>
          <w:sz w:val="21"/>
          <w:szCs w:val="21"/>
          <w:lang w:val="en-US" w:eastAsia="zh-CN"/>
        </w:rPr>
        <w:t>3</w:t>
      </w:r>
      <w:r>
        <w:rPr>
          <w:rFonts w:hint="eastAsia" w:ascii="仿宋_GB2312" w:hAnsi="仿宋_GB2312" w:eastAsia="仿宋_GB2312" w:cs="仿宋_GB2312"/>
          <w:color w:val="FF0000"/>
          <w:kern w:val="0"/>
          <w:sz w:val="21"/>
          <w:szCs w:val="21"/>
        </w:rPr>
        <w:t>日内</w:t>
      </w:r>
      <w:r>
        <w:rPr>
          <w:rFonts w:hint="eastAsia" w:ascii="仿宋_GB2312" w:hAnsi="仿宋_GB2312" w:eastAsia="仿宋_GB2312" w:cs="仿宋_GB2312"/>
          <w:color w:val="FF0000"/>
          <w:kern w:val="0"/>
          <w:sz w:val="21"/>
          <w:szCs w:val="21"/>
          <w:lang w:val="en-US" w:eastAsia="zh-CN"/>
        </w:rPr>
        <w:t>将相关资料</w:t>
      </w:r>
      <w:r>
        <w:rPr>
          <w:rFonts w:hint="eastAsia" w:ascii="仿宋_GB2312" w:hAnsi="仿宋_GB2312" w:eastAsia="仿宋_GB2312" w:cs="仿宋_GB2312"/>
          <w:color w:val="FF0000"/>
          <w:kern w:val="0"/>
          <w:sz w:val="21"/>
          <w:szCs w:val="21"/>
        </w:rPr>
        <w:t>上传至项目所在地建筑领域农民工工资支付监管平台，</w:t>
      </w:r>
      <w:r>
        <w:rPr>
          <w:rFonts w:hint="eastAsia" w:ascii="仿宋_GB2312" w:hAnsi="仿宋_GB2312" w:eastAsia="仿宋_GB2312" w:cs="仿宋_GB2312"/>
          <w:color w:val="FF0000"/>
          <w:kern w:val="0"/>
          <w:sz w:val="21"/>
          <w:szCs w:val="21"/>
          <w:lang w:val="en-US" w:eastAsia="zh-CN"/>
        </w:rPr>
        <w:t>未按时按承诺提交工程款支付担保的工程建设项目，将视作建设资金未落实</w:t>
      </w:r>
      <w:r>
        <w:rPr>
          <w:rFonts w:hint="eastAsia" w:ascii="仿宋_GB2312" w:hAnsi="仿宋_GB2312" w:eastAsia="仿宋_GB2312" w:cs="仿宋_GB2312"/>
          <w:color w:val="FF0000"/>
          <w:kern w:val="0"/>
          <w:sz w:val="21"/>
          <w:szCs w:val="21"/>
        </w:rPr>
        <w:t>。</w:t>
      </w:r>
    </w:p>
    <w:p>
      <w:pPr>
        <w:widowControl/>
        <w:spacing w:line="480" w:lineRule="auto"/>
        <w:ind w:firstLine="420" w:firstLineChars="200"/>
        <w:rPr>
          <w:rFonts w:hint="eastAsia" w:ascii="仿宋_GB2312" w:hAnsi="仿宋_GB2312" w:eastAsia="仿宋_GB2312" w:cs="仿宋_GB2312"/>
          <w:color w:val="FF0000"/>
          <w:kern w:val="0"/>
          <w:sz w:val="21"/>
          <w:szCs w:val="21"/>
        </w:rPr>
      </w:pPr>
      <w:r>
        <w:rPr>
          <w:rFonts w:hint="eastAsia" w:ascii="仿宋_GB2312" w:hAnsi="仿宋_GB2312" w:eastAsia="仿宋_GB2312" w:cs="仿宋_GB2312"/>
          <w:color w:val="FF0000"/>
          <w:kern w:val="0"/>
          <w:sz w:val="21"/>
          <w:szCs w:val="21"/>
          <w:u w:val="single"/>
        </w:rPr>
        <w:t>发包人是否提供支付担保：</w:t>
      </w:r>
      <w:r>
        <w:rPr>
          <w:rFonts w:hint="eastAsia" w:ascii="仿宋_GB2312" w:hAnsi="仿宋_GB2312" w:eastAsia="仿宋_GB2312" w:cs="仿宋_GB2312"/>
          <w:color w:val="FF0000"/>
          <w:kern w:val="0"/>
          <w:sz w:val="21"/>
          <w:szCs w:val="21"/>
        </w:rPr>
        <w:t>提供支付担保。</w:t>
      </w:r>
    </w:p>
    <w:p>
      <w:pPr>
        <w:widowControl/>
        <w:spacing w:line="480" w:lineRule="auto"/>
        <w:ind w:firstLine="420" w:firstLineChars="200"/>
        <w:rPr>
          <w:rFonts w:hint="eastAsia" w:ascii="仿宋_GB2312" w:hAnsi="仿宋_GB2312" w:eastAsia="仿宋_GB2312" w:cs="仿宋_GB2312"/>
          <w:color w:val="FF0000"/>
          <w:kern w:val="0"/>
          <w:sz w:val="21"/>
          <w:szCs w:val="21"/>
        </w:rPr>
      </w:pPr>
      <w:r>
        <w:rPr>
          <w:rFonts w:hint="eastAsia" w:ascii="仿宋_GB2312" w:hAnsi="仿宋_GB2312" w:eastAsia="仿宋_GB2312" w:cs="仿宋_GB2312"/>
          <w:color w:val="FF0000"/>
          <w:kern w:val="0"/>
          <w:sz w:val="21"/>
          <w:szCs w:val="21"/>
          <w:u w:val="single"/>
        </w:rPr>
        <w:t>发包人提供支付担保的形式：</w:t>
      </w:r>
      <w:r>
        <w:rPr>
          <w:rFonts w:hint="eastAsia" w:ascii="仿宋_GB2312" w:hAnsi="仿宋_GB2312" w:eastAsia="仿宋_GB2312" w:cs="仿宋_GB2312"/>
          <w:color w:val="FF0000"/>
          <w:kern w:val="0"/>
          <w:sz w:val="21"/>
          <w:szCs w:val="21"/>
        </w:rPr>
        <w:t>根据安徽省建设厅《关于加强房屋建筑和市政基础设施工程建设领域工程款支付担保管理工作的通知》（建市〔2022〕54号）规定，支付担保的可以采用银行保函、担保公司担保、第三方担保等方式，也可以用工程款支付保证保险替代。对于政府投资的工程建设项目，发包人可以提供财政等政府有权部门出具的落实项目建设资金保障证明作为工程款支付担保凭证。工程款支付担保保证期限</w:t>
      </w:r>
      <w:r>
        <w:rPr>
          <w:rFonts w:hint="eastAsia" w:ascii="仿宋_GB2312" w:hAnsi="仿宋_GB2312" w:eastAsia="仿宋_GB2312" w:cs="仿宋_GB2312"/>
          <w:color w:val="FF0000"/>
          <w:kern w:val="0"/>
          <w:sz w:val="21"/>
          <w:szCs w:val="21"/>
          <w:lang w:eastAsia="zh-CN"/>
        </w:rPr>
        <w:t>原则上</w:t>
      </w:r>
      <w:r>
        <w:rPr>
          <w:rFonts w:hint="eastAsia" w:ascii="仿宋_GB2312" w:hAnsi="仿宋_GB2312" w:eastAsia="仿宋_GB2312" w:cs="仿宋_GB2312"/>
          <w:color w:val="FF0000"/>
          <w:kern w:val="0"/>
          <w:sz w:val="21"/>
          <w:szCs w:val="21"/>
        </w:rPr>
        <w:t>应与施工合同约定的期限保持一致</w:t>
      </w:r>
      <w:r>
        <w:rPr>
          <w:rFonts w:hint="eastAsia" w:ascii="仿宋_GB2312" w:hAnsi="仿宋_GB2312" w:eastAsia="仿宋_GB2312" w:cs="仿宋_GB2312"/>
          <w:color w:val="FF0000"/>
          <w:kern w:val="0"/>
          <w:sz w:val="21"/>
          <w:szCs w:val="21"/>
          <w:lang w:val="en-US" w:eastAsia="zh-CN"/>
        </w:rPr>
        <w:t>（采用分阶段担保的，建设单位支付相应的工程款后，当期工程款支付担保解除，进入下一阶段工程款支付担保）</w:t>
      </w:r>
      <w:r>
        <w:rPr>
          <w:rFonts w:hint="eastAsia" w:ascii="仿宋_GB2312" w:hAnsi="仿宋_GB2312" w:eastAsia="仿宋_GB2312" w:cs="仿宋_GB2312"/>
          <w:color w:val="FF0000"/>
          <w:kern w:val="0"/>
          <w:sz w:val="21"/>
          <w:szCs w:val="21"/>
        </w:rPr>
        <w:t>。</w:t>
      </w:r>
      <w:r>
        <w:rPr>
          <w:rFonts w:hint="eastAsia" w:ascii="仿宋_GB2312" w:hAnsi="仿宋_GB2312" w:eastAsia="仿宋_GB2312" w:cs="仿宋_GB2312"/>
          <w:color w:val="FF0000"/>
          <w:kern w:val="0"/>
          <w:sz w:val="21"/>
          <w:szCs w:val="21"/>
          <w:lang w:val="en-US" w:eastAsia="zh-CN"/>
        </w:rPr>
        <w:t>施工工期延期的</w:t>
      </w:r>
      <w:r>
        <w:rPr>
          <w:rFonts w:hint="eastAsia" w:ascii="仿宋_GB2312" w:hAnsi="仿宋_GB2312" w:eastAsia="仿宋_GB2312" w:cs="仿宋_GB2312"/>
          <w:color w:val="FF0000"/>
          <w:kern w:val="0"/>
          <w:sz w:val="21"/>
          <w:szCs w:val="21"/>
          <w:lang w:eastAsia="zh-CN"/>
        </w:rPr>
        <w:t>，建设单位应在</w:t>
      </w:r>
      <w:r>
        <w:rPr>
          <w:rFonts w:hint="eastAsia" w:ascii="仿宋_GB2312" w:hAnsi="仿宋_GB2312" w:eastAsia="仿宋_GB2312" w:cs="仿宋_GB2312"/>
          <w:color w:val="FF0000"/>
          <w:kern w:val="0"/>
          <w:sz w:val="21"/>
          <w:szCs w:val="21"/>
        </w:rPr>
        <w:t>保证期限到期前30天，办理</w:t>
      </w:r>
      <w:r>
        <w:rPr>
          <w:rFonts w:hint="eastAsia" w:ascii="仿宋_GB2312" w:hAnsi="仿宋_GB2312" w:eastAsia="仿宋_GB2312" w:cs="仿宋_GB2312"/>
          <w:color w:val="FF0000"/>
          <w:kern w:val="0"/>
          <w:sz w:val="21"/>
          <w:szCs w:val="21"/>
          <w:lang w:eastAsia="zh-CN"/>
        </w:rPr>
        <w:t>保函、保单</w:t>
      </w:r>
      <w:r>
        <w:rPr>
          <w:rFonts w:hint="eastAsia" w:ascii="仿宋_GB2312" w:hAnsi="仿宋_GB2312" w:eastAsia="仿宋_GB2312" w:cs="仿宋_GB2312"/>
          <w:color w:val="FF0000"/>
          <w:kern w:val="0"/>
          <w:sz w:val="21"/>
          <w:szCs w:val="21"/>
        </w:rPr>
        <w:t>延期手续。</w:t>
      </w:r>
    </w:p>
    <w:p>
      <w:pPr>
        <w:widowControl/>
        <w:spacing w:line="480" w:lineRule="auto"/>
        <w:ind w:firstLine="420" w:firstLineChars="200"/>
        <w:rPr>
          <w:rFonts w:hint="eastAsia" w:ascii="仿宋_GB2312" w:hAnsi="仿宋_GB2312" w:eastAsia="仿宋_GB2312" w:cs="仿宋_GB2312"/>
          <w:color w:val="FF0000"/>
          <w:kern w:val="0"/>
          <w:sz w:val="21"/>
          <w:szCs w:val="21"/>
          <w:lang w:eastAsia="zh-CN"/>
        </w:rPr>
      </w:pPr>
      <w:r>
        <w:rPr>
          <w:rFonts w:hint="eastAsia" w:ascii="仿宋_GB2312" w:hAnsi="仿宋_GB2312" w:eastAsia="仿宋_GB2312" w:cs="仿宋_GB2312"/>
          <w:color w:val="FF0000"/>
          <w:kern w:val="0"/>
          <w:sz w:val="21"/>
          <w:szCs w:val="21"/>
          <w:u w:val="single"/>
          <w:lang w:eastAsia="zh-CN"/>
        </w:rPr>
        <w:t>支付担保理赔</w:t>
      </w:r>
      <w:r>
        <w:rPr>
          <w:rFonts w:hint="eastAsia" w:ascii="仿宋_GB2312" w:hAnsi="仿宋_GB2312" w:eastAsia="仿宋_GB2312" w:cs="仿宋_GB2312"/>
          <w:color w:val="FF0000"/>
          <w:kern w:val="0"/>
          <w:sz w:val="21"/>
          <w:szCs w:val="21"/>
          <w:lang w:eastAsia="zh-CN"/>
        </w:rPr>
        <w:t>：</w:t>
      </w:r>
      <w:r>
        <w:rPr>
          <w:rFonts w:hint="eastAsia" w:ascii="仿宋_GB2312" w:hAnsi="仿宋_GB2312" w:eastAsia="仿宋_GB2312" w:cs="仿宋_GB2312"/>
          <w:color w:val="FF0000"/>
          <w:kern w:val="0"/>
          <w:sz w:val="21"/>
          <w:szCs w:val="21"/>
          <w:lang w:val="en-US" w:eastAsia="zh-CN"/>
        </w:rPr>
        <w:t>工程款支付担保保证有效期内，建设单位未按照规定向农民工工资专用账户拨付工资性工程款或者未按照合同约定支付施工进度款的，施工总承包企业（包括专业承包企业）可以要求保证人履行保证责任，同时将拖欠信息报送工程所在地住房城乡建设主管部门和人力资源社会保障主管部门。</w:t>
      </w:r>
    </w:p>
    <w:p>
      <w:pPr>
        <w:spacing w:line="480" w:lineRule="auto"/>
        <w:ind w:firstLine="420" w:firstLineChars="200"/>
        <w:rPr>
          <w:rFonts w:hint="eastAsia" w:ascii="仿宋_GB2312" w:hAnsi="仿宋_GB2312" w:eastAsia="仿宋_GB2312" w:cs="仿宋_GB2312"/>
          <w:sz w:val="21"/>
          <w:szCs w:val="21"/>
          <w:u w:val="single"/>
        </w:rPr>
      </w:pPr>
      <w:r>
        <w:rPr>
          <w:rFonts w:hint="eastAsia" w:ascii="仿宋_GB2312" w:hAnsi="仿宋_GB2312" w:eastAsia="仿宋_GB2312" w:cs="仿宋_GB2312"/>
          <w:color w:val="FF0000"/>
          <w:kern w:val="0"/>
          <w:sz w:val="21"/>
          <w:szCs w:val="21"/>
          <w:u w:val="single"/>
        </w:rPr>
        <w:t>发包人提供支付担保的比例：</w:t>
      </w:r>
      <w:r>
        <w:rPr>
          <w:rFonts w:hint="eastAsia" w:ascii="仿宋_GB2312" w:hAnsi="仿宋_GB2312" w:eastAsia="仿宋_GB2312" w:cs="仿宋_GB2312"/>
          <w:color w:val="FF0000"/>
          <w:kern w:val="0"/>
          <w:sz w:val="21"/>
          <w:szCs w:val="21"/>
        </w:rPr>
        <w:t>本项目提供施工合同金额8%的支付担保。注：规定为8%-10%，发包人自行约定。</w:t>
      </w:r>
    </w:p>
    <w:p>
      <w:pPr>
        <w:pStyle w:val="6"/>
        <w:keepNext w:val="0"/>
        <w:keepLines w:val="0"/>
        <w:spacing w:before="120" w:after="120" w:line="480" w:lineRule="auto"/>
        <w:rPr>
          <w:rFonts w:ascii="Times New Roman" w:hAnsi="Times New Roman"/>
          <w:b w:val="0"/>
          <w:sz w:val="21"/>
          <w:szCs w:val="21"/>
        </w:rPr>
      </w:pPr>
      <w:bookmarkStart w:id="54" w:name="_Toc351203635"/>
      <w:bookmarkStart w:id="55" w:name="_Toc351203636"/>
      <w:r>
        <w:rPr>
          <w:rFonts w:ascii="Times New Roman" w:hAnsi="Times New Roman"/>
          <w:b w:val="0"/>
          <w:sz w:val="21"/>
          <w:szCs w:val="21"/>
        </w:rPr>
        <w:t>3</w:t>
      </w:r>
      <w:bookmarkStart w:id="56" w:name="_Toc296503158"/>
      <w:bookmarkStart w:id="57" w:name="_Toc296944497"/>
      <w:bookmarkStart w:id="58" w:name="_Toc296347157"/>
      <w:bookmarkStart w:id="59" w:name="_Toc292559363"/>
      <w:bookmarkStart w:id="60" w:name="_Toc297048344"/>
      <w:bookmarkStart w:id="61" w:name="_Toc296890986"/>
      <w:bookmarkStart w:id="62" w:name="_Toc292559868"/>
      <w:bookmarkStart w:id="63" w:name="_Toc296891198"/>
      <w:bookmarkStart w:id="64" w:name="_Toc297120458"/>
      <w:bookmarkStart w:id="65" w:name="_Toc296346659"/>
      <w:r>
        <w:rPr>
          <w:rFonts w:ascii="Times New Roman" w:hAnsi="Times New Roman"/>
          <w:b w:val="0"/>
          <w:sz w:val="21"/>
          <w:szCs w:val="21"/>
        </w:rPr>
        <w:t>. 承包人</w:t>
      </w:r>
      <w:bookmarkEnd w:id="54"/>
    </w:p>
    <w:bookmarkEnd w:id="56"/>
    <w:bookmarkEnd w:id="57"/>
    <w:bookmarkEnd w:id="58"/>
    <w:bookmarkEnd w:id="59"/>
    <w:bookmarkEnd w:id="60"/>
    <w:bookmarkEnd w:id="61"/>
    <w:bookmarkEnd w:id="62"/>
    <w:bookmarkEnd w:id="63"/>
    <w:bookmarkEnd w:id="64"/>
    <w:bookmarkEnd w:id="65"/>
    <w:p>
      <w:pPr>
        <w:spacing w:after="120" w:line="480" w:lineRule="auto"/>
        <w:ind w:firstLine="420" w:firstLineChars="200"/>
        <w:rPr>
          <w:rFonts w:eastAsia="黑体"/>
          <w:szCs w:val="21"/>
        </w:rPr>
      </w:pPr>
      <w:r>
        <w:rPr>
          <w:rFonts w:eastAsia="黑体"/>
          <w:szCs w:val="21"/>
        </w:rPr>
        <w:t>3.1 承包人的一般义务</w:t>
      </w:r>
    </w:p>
    <w:p>
      <w:pPr>
        <w:spacing w:line="480" w:lineRule="auto"/>
        <w:ind w:firstLine="420" w:firstLineChars="200"/>
        <w:jc w:val="left"/>
        <w:rPr>
          <w:rFonts w:hint="eastAsia" w:eastAsia="仿宋_GB2312"/>
          <w:szCs w:val="21"/>
          <w:u w:val="single"/>
        </w:rPr>
      </w:pPr>
      <w:r>
        <w:rPr>
          <w:rFonts w:eastAsia="仿宋_GB2312"/>
          <w:kern w:val="0"/>
          <w:szCs w:val="21"/>
        </w:rPr>
        <w:t>（</w:t>
      </w:r>
      <w:r>
        <w:rPr>
          <w:rFonts w:hint="eastAsia" w:eastAsia="仿宋_GB2312"/>
          <w:kern w:val="0"/>
          <w:szCs w:val="21"/>
        </w:rPr>
        <w:t>9</w:t>
      </w:r>
      <w:r>
        <w:rPr>
          <w:rFonts w:eastAsia="仿宋_GB2312"/>
          <w:kern w:val="0"/>
          <w:szCs w:val="21"/>
        </w:rPr>
        <w:t>）</w:t>
      </w:r>
      <w:r>
        <w:rPr>
          <w:rFonts w:eastAsia="仿宋_GB2312"/>
          <w:szCs w:val="21"/>
        </w:rPr>
        <w:t>承包人提交的竣工资料的内容：</w:t>
      </w:r>
      <w:r>
        <w:rPr>
          <w:rFonts w:hint="eastAsia" w:eastAsia="仿宋_GB2312"/>
          <w:szCs w:val="21"/>
          <w:u w:val="single"/>
        </w:rPr>
        <w:t>工程施工技术资料、工程质量控制资料、工程检验评定资料、竣工图（应为新图纸），规定的其他应交资料及业主、档案管理部门要求提供的资料。以上资料必须分类立卷成册 。</w:t>
      </w:r>
    </w:p>
    <w:p>
      <w:pPr>
        <w:spacing w:line="480" w:lineRule="auto"/>
        <w:ind w:firstLine="420" w:firstLineChars="200"/>
        <w:jc w:val="left"/>
        <w:rPr>
          <w:rFonts w:eastAsia="仿宋_GB2312"/>
          <w:szCs w:val="21"/>
        </w:rPr>
      </w:pPr>
      <w:r>
        <w:rPr>
          <w:rFonts w:eastAsia="仿宋_GB2312"/>
          <w:szCs w:val="21"/>
        </w:rPr>
        <w:t>承包人需要提交的竣工资料套数：</w:t>
      </w:r>
      <w:r>
        <w:rPr>
          <w:rFonts w:eastAsia="仿宋_GB2312"/>
          <w:szCs w:val="21"/>
          <w:u w:val="single"/>
        </w:rPr>
        <w:t xml:space="preserve">   </w:t>
      </w:r>
      <w:r>
        <w:rPr>
          <w:rFonts w:hint="eastAsia" w:eastAsia="仿宋_GB2312"/>
          <w:szCs w:val="21"/>
          <w:u w:val="single"/>
        </w:rPr>
        <w:t>2套</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p>
      <w:pPr>
        <w:spacing w:line="480" w:lineRule="auto"/>
        <w:ind w:firstLine="420" w:firstLineChars="200"/>
        <w:jc w:val="left"/>
        <w:rPr>
          <w:rFonts w:eastAsia="仿宋_GB2312"/>
          <w:szCs w:val="21"/>
        </w:rPr>
      </w:pPr>
      <w:r>
        <w:rPr>
          <w:rFonts w:eastAsia="仿宋_GB2312"/>
          <w:szCs w:val="21"/>
        </w:rPr>
        <w:t>承包人提交的竣工资料的费用承担：</w:t>
      </w:r>
      <w:r>
        <w:rPr>
          <w:rFonts w:eastAsia="仿宋_GB2312"/>
          <w:szCs w:val="21"/>
          <w:u w:val="single"/>
        </w:rPr>
        <w:t xml:space="preserve">   </w:t>
      </w:r>
      <w:r>
        <w:rPr>
          <w:rFonts w:hint="eastAsia" w:eastAsia="仿宋_GB2312"/>
          <w:szCs w:val="21"/>
          <w:u w:val="single"/>
        </w:rPr>
        <w:t>承包人自行承担</w:t>
      </w:r>
      <w:r>
        <w:rPr>
          <w:rFonts w:eastAsia="仿宋_GB2312"/>
          <w:szCs w:val="21"/>
          <w:u w:val="single"/>
        </w:rPr>
        <w:t xml:space="preserve">   </w:t>
      </w:r>
      <w:r>
        <w:rPr>
          <w:rFonts w:eastAsia="仿宋_GB2312"/>
          <w:szCs w:val="21"/>
        </w:rPr>
        <w:t>。</w:t>
      </w:r>
    </w:p>
    <w:p>
      <w:pPr>
        <w:spacing w:line="480" w:lineRule="auto"/>
        <w:ind w:firstLine="420" w:firstLineChars="200"/>
        <w:jc w:val="left"/>
        <w:rPr>
          <w:rFonts w:eastAsia="仿宋_GB2312"/>
          <w:szCs w:val="21"/>
          <w:u w:val="single"/>
        </w:rPr>
      </w:pPr>
      <w:r>
        <w:rPr>
          <w:rFonts w:eastAsia="仿宋_GB2312"/>
          <w:szCs w:val="21"/>
        </w:rPr>
        <w:t xml:space="preserve">承包人提交的竣工资料移交时间： </w:t>
      </w:r>
      <w:r>
        <w:rPr>
          <w:rFonts w:hint="eastAsia" w:eastAsia="仿宋_GB2312"/>
          <w:szCs w:val="21"/>
          <w:u w:val="single"/>
        </w:rPr>
        <w:t>竣工验收合格后15日内。</w:t>
      </w:r>
    </w:p>
    <w:p>
      <w:pPr>
        <w:spacing w:line="480" w:lineRule="auto"/>
        <w:ind w:firstLine="420" w:firstLineChars="200"/>
        <w:jc w:val="left"/>
        <w:rPr>
          <w:rFonts w:hint="eastAsia" w:eastAsia="仿宋_GB2312"/>
          <w:szCs w:val="21"/>
          <w:u w:val="single"/>
        </w:rPr>
      </w:pPr>
      <w:r>
        <w:rPr>
          <w:rFonts w:eastAsia="仿宋_GB2312"/>
          <w:szCs w:val="21"/>
        </w:rPr>
        <w:t>承包人提交的竣工资料形式要求：</w:t>
      </w:r>
      <w:r>
        <w:rPr>
          <w:rFonts w:hint="eastAsia" w:eastAsia="仿宋_GB2312"/>
          <w:szCs w:val="21"/>
          <w:u w:val="single"/>
        </w:rPr>
        <w:t>纸质和电子版（.doc格式）同时提供 。</w:t>
      </w:r>
    </w:p>
    <w:p>
      <w:pPr>
        <w:spacing w:line="480" w:lineRule="auto"/>
        <w:ind w:firstLine="420" w:firstLineChars="200"/>
        <w:rPr>
          <w:rFonts w:hint="eastAsia" w:eastAsia="仿宋_GB2312"/>
          <w:szCs w:val="21"/>
          <w:u w:val="single"/>
        </w:rPr>
      </w:pPr>
      <w:r>
        <w:rPr>
          <w:rFonts w:eastAsia="仿宋_GB2312"/>
          <w:kern w:val="0"/>
          <w:szCs w:val="21"/>
        </w:rPr>
        <w:t>（</w:t>
      </w:r>
      <w:r>
        <w:rPr>
          <w:rFonts w:hint="eastAsia" w:eastAsia="仿宋_GB2312"/>
          <w:kern w:val="0"/>
          <w:szCs w:val="21"/>
        </w:rPr>
        <w:t>10</w:t>
      </w:r>
      <w:r>
        <w:rPr>
          <w:rFonts w:eastAsia="仿宋_GB2312"/>
          <w:kern w:val="0"/>
          <w:szCs w:val="21"/>
        </w:rPr>
        <w:t>）承包人应履行的其他义务：</w:t>
      </w:r>
      <w:r>
        <w:rPr>
          <w:rFonts w:hint="eastAsia" w:ascii="仿宋_GB2312" w:hAnsi="仿宋_GB2312" w:eastAsia="仿宋_GB2312" w:cs="仿宋_GB2312"/>
          <w:szCs w:val="21"/>
          <w:u w:val="single"/>
        </w:rPr>
        <w:t>每月</w:t>
      </w:r>
      <w:r>
        <w:rPr>
          <w:rFonts w:hint="eastAsia" w:eastAsia="仿宋_GB2312"/>
          <w:szCs w:val="21"/>
          <w:u w:val="single"/>
        </w:rPr>
        <w:t>25日提交本月工程报表和下月工程计划表（报表和计划表应包括质量、进度、安全、投资、材料计划等内容，反映存在的问题和应对措施；一式叁份提交发包人</w:t>
      </w:r>
      <w:r>
        <w:rPr>
          <w:rFonts w:hint="eastAsia" w:eastAsia="仿宋_GB2312"/>
          <w:szCs w:val="21"/>
          <w:u w:val="single"/>
          <w:lang w:eastAsia="zh-CN"/>
        </w:rPr>
        <w:t>）</w:t>
      </w:r>
      <w:r>
        <w:rPr>
          <w:rFonts w:hint="eastAsia" w:eastAsia="仿宋_GB2312"/>
          <w:szCs w:val="21"/>
          <w:u w:val="single"/>
        </w:rPr>
        <w:t xml:space="preserve">   。</w:t>
      </w:r>
    </w:p>
    <w:p>
      <w:pPr>
        <w:spacing w:line="480" w:lineRule="auto"/>
        <w:ind w:firstLine="420" w:firstLineChars="200"/>
        <w:rPr>
          <w:rFonts w:eastAsia="黑体"/>
          <w:szCs w:val="21"/>
        </w:rPr>
      </w:pPr>
      <w:r>
        <w:rPr>
          <w:rFonts w:eastAsia="黑体"/>
          <w:szCs w:val="21"/>
        </w:rPr>
        <w:t>3.2 项目经理</w:t>
      </w:r>
    </w:p>
    <w:p>
      <w:pPr>
        <w:spacing w:line="480" w:lineRule="auto"/>
        <w:ind w:firstLine="420" w:firstLineChars="200"/>
        <w:rPr>
          <w:rFonts w:eastAsia="仿宋_GB2312"/>
          <w:szCs w:val="21"/>
        </w:rPr>
      </w:pPr>
      <w:r>
        <w:rPr>
          <w:rFonts w:eastAsia="仿宋_GB2312"/>
          <w:kern w:val="0"/>
          <w:szCs w:val="21"/>
        </w:rPr>
        <w:t xml:space="preserve">3.2.1 </w:t>
      </w:r>
      <w:r>
        <w:rPr>
          <w:rFonts w:eastAsia="仿宋_GB2312"/>
          <w:szCs w:val="21"/>
        </w:rPr>
        <w:t>项目经理：</w:t>
      </w:r>
    </w:p>
    <w:p>
      <w:pPr>
        <w:spacing w:line="480" w:lineRule="auto"/>
        <w:ind w:firstLine="420" w:firstLineChars="200"/>
        <w:rPr>
          <w:rFonts w:eastAsia="仿宋_GB2312"/>
          <w:szCs w:val="21"/>
        </w:rPr>
      </w:pPr>
      <w:r>
        <w:rPr>
          <w:rFonts w:eastAsia="仿宋_GB2312"/>
          <w:szCs w:val="21"/>
        </w:rPr>
        <w:t>姓    名：</w:t>
      </w:r>
      <w:r>
        <w:rPr>
          <w:rFonts w:eastAsia="仿宋_GB2312"/>
          <w:szCs w:val="21"/>
          <w:u w:val="single"/>
        </w:rPr>
        <w:t></w:t>
      </w:r>
      <w:r>
        <w:rPr>
          <w:rFonts w:hint="eastAsia" w:eastAsia="仿宋_GB2312"/>
          <w:szCs w:val="21"/>
          <w:u w:val="single"/>
          <w:lang w:eastAsia="zh-CN"/>
        </w:rPr>
        <w:t>张锦婷</w:t>
      </w:r>
      <w:r>
        <w:rPr>
          <w:rFonts w:hint="eastAsia" w:eastAsia="仿宋_GB2312"/>
          <w:szCs w:val="21"/>
          <w:u w:val="single"/>
          <w:lang w:val="en-US" w:eastAsia="zh-CN"/>
        </w:rPr>
        <w:t xml:space="preserve">                    </w:t>
      </w:r>
      <w:r>
        <w:rPr>
          <w:rFonts w:eastAsia="仿宋_GB2312"/>
          <w:szCs w:val="21"/>
          <w:u w:val="single"/>
        </w:rPr>
        <w:t xml:space="preserve"> </w:t>
      </w:r>
      <w:r>
        <w:rPr>
          <w:rFonts w:hint="eastAsia" w:eastAsia="仿宋_GB2312"/>
          <w:szCs w:val="21"/>
          <w:u w:val="single"/>
        </w:rPr>
        <w:t xml:space="preserve">     </w:t>
      </w:r>
      <w:r>
        <w:rPr>
          <w:rFonts w:eastAsia="仿宋_GB2312"/>
          <w:szCs w:val="21"/>
        </w:rPr>
        <w:t>；</w:t>
      </w:r>
    </w:p>
    <w:p>
      <w:pPr>
        <w:spacing w:line="480" w:lineRule="auto"/>
        <w:ind w:firstLine="420" w:firstLineChars="200"/>
        <w:rPr>
          <w:rFonts w:eastAsia="仿宋_GB2312"/>
          <w:szCs w:val="21"/>
        </w:rPr>
      </w:pPr>
      <w:r>
        <w:rPr>
          <w:rFonts w:eastAsia="仿宋_GB2312"/>
          <w:szCs w:val="21"/>
        </w:rPr>
        <w:t>身份证号：</w:t>
      </w:r>
      <w:r>
        <w:rPr>
          <w:rFonts w:eastAsia="仿宋_GB2312"/>
          <w:szCs w:val="21"/>
          <w:u w:val="single"/>
        </w:rPr>
        <w:t xml:space="preserve">  </w:t>
      </w:r>
      <w:r>
        <w:rPr>
          <w:rFonts w:hint="eastAsia" w:eastAsia="仿宋_GB2312"/>
          <w:szCs w:val="21"/>
          <w:u w:val="single"/>
        </w:rPr>
        <w:t>34262619930315016</w:t>
      </w:r>
      <w:r>
        <w:rPr>
          <w:rFonts w:eastAsia="仿宋_GB2312"/>
          <w:szCs w:val="21"/>
          <w:u w:val="single"/>
        </w:rPr>
        <w:t></w:t>
      </w:r>
      <w:r>
        <w:rPr>
          <w:rFonts w:hint="eastAsia" w:eastAsia="仿宋_GB2312"/>
          <w:szCs w:val="21"/>
          <w:u w:val="single"/>
        </w:rPr>
        <w:t xml:space="preserve">     </w:t>
      </w:r>
      <w:r>
        <w:rPr>
          <w:rFonts w:hint="eastAsia" w:eastAsia="仿宋_GB2312"/>
          <w:szCs w:val="21"/>
          <w:u w:val="single"/>
          <w:lang w:val="en-US" w:eastAsia="zh-CN"/>
        </w:rPr>
        <w:t xml:space="preserve">        </w:t>
      </w:r>
      <w:r>
        <w:rPr>
          <w:rFonts w:eastAsia="仿宋_GB2312"/>
          <w:szCs w:val="21"/>
          <w:u w:val="single"/>
        </w:rPr>
        <w:t></w:t>
      </w:r>
      <w:r>
        <w:rPr>
          <w:rFonts w:eastAsia="仿宋_GB2312"/>
          <w:szCs w:val="21"/>
        </w:rPr>
        <w:t>；</w:t>
      </w:r>
    </w:p>
    <w:p>
      <w:pPr>
        <w:spacing w:line="480" w:lineRule="auto"/>
        <w:ind w:firstLine="420" w:firstLineChars="200"/>
        <w:rPr>
          <w:rFonts w:eastAsia="仿宋_GB2312"/>
          <w:szCs w:val="21"/>
        </w:rPr>
      </w:pPr>
      <w:r>
        <w:rPr>
          <w:rFonts w:eastAsia="仿宋_GB2312"/>
          <w:szCs w:val="21"/>
        </w:rPr>
        <w:t>建造师执业资格等级：</w:t>
      </w:r>
      <w:r>
        <w:rPr>
          <w:rFonts w:eastAsia="仿宋_GB2312"/>
          <w:szCs w:val="21"/>
          <w:u w:val="single"/>
        </w:rPr>
        <w:t></w:t>
      </w:r>
      <w:r>
        <w:rPr>
          <w:rFonts w:hint="eastAsia" w:eastAsia="仿宋_GB2312"/>
          <w:szCs w:val="21"/>
          <w:u w:val="single"/>
          <w:lang w:eastAsia="zh-CN"/>
        </w:rPr>
        <w:t>市政公用工程一级</w:t>
      </w:r>
      <w:r>
        <w:rPr>
          <w:rFonts w:hint="eastAsia" w:eastAsia="仿宋_GB2312"/>
          <w:szCs w:val="21"/>
          <w:u w:val="single"/>
          <w:lang w:val="en-US" w:eastAsia="zh-CN"/>
        </w:rPr>
        <w:t xml:space="preserve">    </w:t>
      </w:r>
      <w:r>
        <w:rPr>
          <w:rFonts w:eastAsia="仿宋_GB2312"/>
          <w:szCs w:val="21"/>
          <w:u w:val="single"/>
        </w:rPr>
        <w:t xml:space="preserve">  </w:t>
      </w:r>
      <w:r>
        <w:rPr>
          <w:rFonts w:eastAsia="仿宋_GB2312"/>
          <w:szCs w:val="21"/>
        </w:rPr>
        <w:t>；</w:t>
      </w:r>
    </w:p>
    <w:p>
      <w:pPr>
        <w:spacing w:line="480" w:lineRule="auto"/>
        <w:ind w:firstLine="420" w:firstLineChars="200"/>
        <w:rPr>
          <w:rFonts w:eastAsia="仿宋_GB2312"/>
          <w:szCs w:val="21"/>
        </w:rPr>
      </w:pPr>
      <w:r>
        <w:rPr>
          <w:rFonts w:eastAsia="仿宋_GB2312"/>
          <w:szCs w:val="21"/>
        </w:rPr>
        <w:t>建造师注册证书号：</w:t>
      </w:r>
      <w:r>
        <w:rPr>
          <w:rFonts w:eastAsia="仿宋_GB2312"/>
          <w:szCs w:val="21"/>
          <w:u w:val="single"/>
        </w:rPr>
        <w:t></w:t>
      </w:r>
      <w:r>
        <w:rPr>
          <w:rFonts w:hint="eastAsia" w:eastAsia="仿宋_GB2312"/>
          <w:szCs w:val="21"/>
          <w:u w:val="single"/>
        </w:rPr>
        <w:t>皖1342019202000601</w:t>
      </w:r>
      <w:r>
        <w:rPr>
          <w:rFonts w:eastAsia="仿宋_GB2312"/>
          <w:szCs w:val="21"/>
          <w:u w:val="single"/>
        </w:rPr>
        <w:t></w:t>
      </w:r>
      <w:r>
        <w:rPr>
          <w:rFonts w:hint="eastAsia" w:eastAsia="仿宋_GB2312"/>
          <w:szCs w:val="21"/>
          <w:u w:val="single"/>
          <w:lang w:val="en-US" w:eastAsia="zh-CN"/>
        </w:rPr>
        <w:t xml:space="preserve">  </w:t>
      </w:r>
      <w:r>
        <w:rPr>
          <w:rFonts w:eastAsia="仿宋_GB2312"/>
          <w:szCs w:val="21"/>
        </w:rPr>
        <w:t>；</w:t>
      </w:r>
    </w:p>
    <w:p>
      <w:pPr>
        <w:spacing w:line="480" w:lineRule="auto"/>
        <w:ind w:firstLine="420" w:firstLineChars="200"/>
        <w:rPr>
          <w:rFonts w:eastAsia="仿宋_GB2312"/>
          <w:szCs w:val="21"/>
        </w:rPr>
      </w:pPr>
      <w:r>
        <w:rPr>
          <w:rFonts w:eastAsia="仿宋_GB2312"/>
          <w:szCs w:val="21"/>
        </w:rPr>
        <w:t>建造师执业印章号：</w:t>
      </w:r>
      <w:r>
        <w:rPr>
          <w:rFonts w:eastAsia="仿宋_GB2312"/>
          <w:szCs w:val="21"/>
          <w:u w:val="single"/>
        </w:rPr>
        <w:t></w:t>
      </w:r>
      <w:r>
        <w:rPr>
          <w:rFonts w:hint="eastAsia" w:eastAsia="仿宋_GB2312"/>
          <w:szCs w:val="21"/>
          <w:u w:val="single"/>
          <w:lang w:val="en-US" w:eastAsia="zh-CN"/>
        </w:rPr>
        <w:t>/</w:t>
      </w:r>
      <w:r>
        <w:rPr>
          <w:rFonts w:eastAsia="仿宋_GB2312"/>
          <w:szCs w:val="21"/>
          <w:u w:val="single"/>
        </w:rPr>
        <w:t> </w:t>
      </w:r>
      <w:r>
        <w:rPr>
          <w:rFonts w:eastAsia="仿宋_GB2312"/>
          <w:szCs w:val="21"/>
        </w:rPr>
        <w:t>；</w:t>
      </w:r>
    </w:p>
    <w:p>
      <w:pPr>
        <w:spacing w:line="480" w:lineRule="auto"/>
        <w:ind w:firstLine="420" w:firstLineChars="200"/>
        <w:rPr>
          <w:rFonts w:eastAsia="仿宋_GB2312"/>
          <w:szCs w:val="21"/>
        </w:rPr>
      </w:pPr>
      <w:r>
        <w:rPr>
          <w:rFonts w:eastAsia="仿宋_GB2312"/>
          <w:szCs w:val="21"/>
        </w:rPr>
        <w:t>安全生产考核合格证书号：</w:t>
      </w:r>
      <w:r>
        <w:rPr>
          <w:rFonts w:eastAsia="仿宋_GB2312"/>
          <w:szCs w:val="21"/>
          <w:u w:val="single"/>
        </w:rPr>
        <w:t></w:t>
      </w:r>
      <w:r>
        <w:rPr>
          <w:rFonts w:hint="eastAsia" w:eastAsia="仿宋_GB2312"/>
          <w:szCs w:val="21"/>
          <w:u w:val="single"/>
          <w:lang w:eastAsia="zh-CN"/>
        </w:rPr>
        <w:t>皖建安</w:t>
      </w:r>
      <w:r>
        <w:rPr>
          <w:rFonts w:hint="eastAsia" w:eastAsia="仿宋_GB2312"/>
          <w:szCs w:val="21"/>
          <w:u w:val="single"/>
          <w:lang w:val="en-US" w:eastAsia="zh-CN"/>
        </w:rPr>
        <w:t>B（2019）0180745</w:t>
      </w:r>
      <w:r>
        <w:rPr>
          <w:rFonts w:eastAsia="仿宋_GB2312"/>
          <w:szCs w:val="21"/>
          <w:u w:val="single"/>
        </w:rPr>
        <w:t></w:t>
      </w:r>
      <w:r>
        <w:rPr>
          <w:rFonts w:eastAsia="仿宋_GB2312"/>
          <w:szCs w:val="21"/>
        </w:rPr>
        <w:t>；</w:t>
      </w:r>
    </w:p>
    <w:p>
      <w:pPr>
        <w:spacing w:line="480" w:lineRule="auto"/>
        <w:ind w:firstLine="420" w:firstLineChars="200"/>
        <w:rPr>
          <w:rFonts w:eastAsia="仿宋_GB2312"/>
          <w:szCs w:val="21"/>
        </w:rPr>
      </w:pPr>
      <w:r>
        <w:rPr>
          <w:rFonts w:eastAsia="仿宋_GB2312"/>
          <w:szCs w:val="21"/>
        </w:rPr>
        <w:t>联系电话：</w:t>
      </w:r>
      <w:r>
        <w:rPr>
          <w:rFonts w:eastAsia="仿宋_GB2312"/>
          <w:szCs w:val="21"/>
          <w:u w:val="single"/>
        </w:rPr>
        <w:t></w:t>
      </w:r>
      <w:r>
        <w:rPr>
          <w:rFonts w:hint="eastAsia" w:eastAsia="仿宋_GB2312"/>
          <w:szCs w:val="21"/>
          <w:u w:val="single"/>
        </w:rPr>
        <w:t>13696530437</w:t>
      </w:r>
      <w:r>
        <w:rPr>
          <w:rFonts w:eastAsia="仿宋_GB2312"/>
          <w:szCs w:val="21"/>
          <w:u w:val="single"/>
        </w:rPr>
        <w:t xml:space="preserve">  </w:t>
      </w:r>
      <w:r>
        <w:rPr>
          <w:rFonts w:hint="eastAsia" w:eastAsia="仿宋_GB2312"/>
          <w:szCs w:val="21"/>
          <w:u w:val="single"/>
          <w:lang w:val="en-US" w:eastAsia="zh-CN"/>
        </w:rPr>
        <w:t xml:space="preserve">     </w:t>
      </w:r>
      <w:r>
        <w:rPr>
          <w:rFonts w:eastAsia="仿宋_GB2312"/>
          <w:szCs w:val="21"/>
          <w:u w:val="single"/>
        </w:rPr>
        <w:t></w:t>
      </w:r>
      <w:r>
        <w:rPr>
          <w:rFonts w:eastAsia="仿宋_GB2312"/>
          <w:szCs w:val="21"/>
        </w:rPr>
        <w:t>；</w:t>
      </w:r>
    </w:p>
    <w:p>
      <w:pPr>
        <w:spacing w:line="480" w:lineRule="auto"/>
        <w:ind w:firstLine="420" w:firstLineChars="200"/>
        <w:rPr>
          <w:rFonts w:eastAsia="仿宋_GB2312"/>
          <w:szCs w:val="21"/>
        </w:rPr>
      </w:pPr>
      <w:r>
        <w:rPr>
          <w:rFonts w:eastAsia="仿宋_GB2312"/>
          <w:szCs w:val="21"/>
        </w:rPr>
        <w:t>电子信箱：</w:t>
      </w:r>
      <w:r>
        <w:rPr>
          <w:rFonts w:eastAsia="仿宋_GB2312"/>
          <w:szCs w:val="21"/>
          <w:u w:val="single"/>
        </w:rPr>
        <w:fldChar w:fldCharType="begin"/>
      </w:r>
      <w:r>
        <w:rPr>
          <w:rFonts w:eastAsia="仿宋_GB2312"/>
          <w:szCs w:val="21"/>
          <w:u w:val="single"/>
        </w:rPr>
        <w:instrText xml:space="preserve"> HYPERLINK "mailto:1445541398@qq.com" </w:instrText>
      </w:r>
      <w:r>
        <w:rPr>
          <w:rFonts w:eastAsia="仿宋_GB2312"/>
          <w:szCs w:val="21"/>
          <w:u w:val="single"/>
        </w:rPr>
        <w:fldChar w:fldCharType="separate"/>
      </w:r>
      <w:r>
        <w:rPr>
          <w:rStyle w:val="15"/>
          <w:rFonts w:eastAsia="仿宋_GB2312"/>
          <w:szCs w:val="21"/>
        </w:rPr>
        <w:t></w:t>
      </w:r>
      <w:r>
        <w:rPr>
          <w:rStyle w:val="15"/>
          <w:rFonts w:hint="eastAsia" w:eastAsia="仿宋_GB2312"/>
          <w:szCs w:val="21"/>
          <w:lang w:val="en-US" w:eastAsia="zh-CN"/>
        </w:rPr>
        <w:t>1445541398@qq.com</w:t>
      </w:r>
      <w:r>
        <w:rPr>
          <w:rFonts w:eastAsia="仿宋_GB2312"/>
          <w:szCs w:val="21"/>
          <w:u w:val="single"/>
        </w:rPr>
        <w:fldChar w:fldCharType="end"/>
      </w:r>
      <w:r>
        <w:rPr>
          <w:rFonts w:hint="eastAsia" w:eastAsia="仿宋_GB2312"/>
          <w:szCs w:val="21"/>
          <w:u w:val="single"/>
          <w:lang w:val="en-US" w:eastAsia="zh-CN"/>
        </w:rPr>
        <w:t xml:space="preserve">             </w:t>
      </w:r>
      <w:r>
        <w:rPr>
          <w:rFonts w:eastAsia="仿宋_GB2312"/>
          <w:szCs w:val="21"/>
          <w:u w:val="single"/>
        </w:rPr>
        <w:t xml:space="preserve"> </w:t>
      </w:r>
      <w:r>
        <w:rPr>
          <w:rFonts w:eastAsia="仿宋_GB2312"/>
          <w:szCs w:val="21"/>
        </w:rPr>
        <w:t>；</w:t>
      </w:r>
    </w:p>
    <w:p>
      <w:pPr>
        <w:spacing w:line="480" w:lineRule="auto"/>
        <w:ind w:firstLine="420" w:firstLineChars="200"/>
        <w:rPr>
          <w:rFonts w:eastAsia="仿宋_GB2312"/>
          <w:szCs w:val="21"/>
        </w:rPr>
      </w:pPr>
      <w:r>
        <w:rPr>
          <w:rFonts w:eastAsia="仿宋_GB2312"/>
          <w:szCs w:val="21"/>
        </w:rPr>
        <w:t>通信地址：</w:t>
      </w:r>
      <w:r>
        <w:rPr>
          <w:rFonts w:eastAsia="仿宋_GB2312"/>
          <w:szCs w:val="21"/>
          <w:u w:val="single"/>
        </w:rPr>
        <w:t></w:t>
      </w:r>
      <w:r>
        <w:rPr>
          <w:rFonts w:hint="eastAsia" w:eastAsia="仿宋_GB2312"/>
          <w:szCs w:val="21"/>
          <w:u w:val="single"/>
          <w:lang w:val="en-US" w:eastAsia="zh-CN"/>
        </w:rPr>
        <w:t>安徽省合肥市皖投万科产融中心b1栋503</w:t>
      </w:r>
      <w:r>
        <w:rPr>
          <w:rFonts w:eastAsia="仿宋_GB2312"/>
          <w:szCs w:val="21"/>
          <w:u w:val="single"/>
        </w:rPr>
        <w:t></w:t>
      </w:r>
      <w:r>
        <w:rPr>
          <w:rFonts w:hint="eastAsia" w:eastAsia="仿宋_GB2312"/>
          <w:szCs w:val="21"/>
          <w:u w:val="single"/>
          <w:lang w:val="en-US" w:eastAsia="zh-CN"/>
        </w:rPr>
        <w:t xml:space="preserve">  </w:t>
      </w:r>
      <w:r>
        <w:rPr>
          <w:rFonts w:eastAsia="仿宋_GB2312"/>
          <w:szCs w:val="21"/>
        </w:rPr>
        <w:t>；</w:t>
      </w:r>
    </w:p>
    <w:p>
      <w:pPr>
        <w:spacing w:line="480" w:lineRule="auto"/>
        <w:ind w:firstLine="420" w:firstLineChars="200"/>
        <w:rPr>
          <w:rFonts w:eastAsia="仿宋_GB2312"/>
          <w:szCs w:val="21"/>
        </w:rPr>
      </w:pPr>
      <w:r>
        <w:rPr>
          <w:rFonts w:eastAsia="仿宋_GB2312"/>
          <w:szCs w:val="21"/>
        </w:rPr>
        <w:t>承包人对项目经理的授权范围如下：</w:t>
      </w:r>
      <w:r>
        <w:rPr>
          <w:rFonts w:hint="eastAsia" w:eastAsia="仿宋_GB2312"/>
          <w:szCs w:val="21"/>
          <w:u w:val="single"/>
        </w:rPr>
        <w:t xml:space="preserve">                                  </w:t>
      </w:r>
      <w:r>
        <w:rPr>
          <w:rFonts w:eastAsia="仿宋_GB2312"/>
          <w:szCs w:val="21"/>
        </w:rPr>
        <w:t>。</w:t>
      </w:r>
    </w:p>
    <w:p>
      <w:pPr>
        <w:spacing w:line="480" w:lineRule="auto"/>
        <w:ind w:firstLine="422" w:firstLineChars="200"/>
        <w:jc w:val="left"/>
        <w:rPr>
          <w:rFonts w:eastAsia="仿宋_GB2312"/>
          <w:b/>
          <w:szCs w:val="21"/>
          <w:u w:val="single"/>
        </w:rPr>
      </w:pPr>
      <w:r>
        <w:rPr>
          <w:rFonts w:eastAsia="仿宋_GB2312"/>
          <w:b/>
          <w:kern w:val="0"/>
          <w:szCs w:val="21"/>
        </w:rPr>
        <w:t>关于项目经理每月在施工现场的时间要求：</w:t>
      </w:r>
      <w:r>
        <w:rPr>
          <w:rFonts w:hint="eastAsia" w:eastAsia="仿宋_GB2312"/>
          <w:b/>
          <w:szCs w:val="21"/>
          <w:u w:val="single"/>
        </w:rPr>
        <w:t>驻场时间每月不少于22天，每周驻场时间不少于5天，每天在岗工作时间不得少于8小时。</w:t>
      </w:r>
    </w:p>
    <w:p>
      <w:pPr>
        <w:spacing w:line="480" w:lineRule="auto"/>
        <w:ind w:firstLine="422" w:firstLineChars="200"/>
        <w:rPr>
          <w:rFonts w:hint="eastAsia" w:eastAsia="仿宋_GB2312"/>
          <w:b/>
          <w:kern w:val="0"/>
          <w:szCs w:val="21"/>
        </w:rPr>
      </w:pPr>
      <w:r>
        <w:rPr>
          <w:rFonts w:eastAsia="仿宋_GB2312"/>
          <w:b/>
          <w:kern w:val="0"/>
          <w:szCs w:val="21"/>
        </w:rPr>
        <w:t>承包人未提交劳动合同，以及没有为项目经理缴纳社会保险证明的违约责任：</w:t>
      </w:r>
      <w:r>
        <w:rPr>
          <w:rFonts w:hint="eastAsia" w:eastAsia="仿宋_GB2312"/>
          <w:b/>
          <w:szCs w:val="21"/>
          <w:u w:val="single"/>
        </w:rPr>
        <w:t xml:space="preserve">视为该项目经理不能胜任本项目工作，并视中标单位违约一次，需向业主缴纳此项违约责任的违约金50000元。 </w:t>
      </w:r>
    </w:p>
    <w:p>
      <w:pPr>
        <w:spacing w:line="480" w:lineRule="auto"/>
        <w:ind w:firstLine="422" w:firstLineChars="200"/>
        <w:rPr>
          <w:rFonts w:hint="eastAsia" w:eastAsia="仿宋_GB2312"/>
          <w:b/>
          <w:szCs w:val="21"/>
          <w:u w:val="single"/>
        </w:rPr>
      </w:pPr>
      <w:r>
        <w:rPr>
          <w:rFonts w:eastAsia="仿宋_GB2312"/>
          <w:b/>
          <w:szCs w:val="21"/>
        </w:rPr>
        <w:t>3.2.3 承包人擅自更换项目经理的违约责任：</w:t>
      </w:r>
      <w:r>
        <w:rPr>
          <w:rFonts w:hint="eastAsia" w:eastAsia="仿宋_GB2312"/>
          <w:b/>
          <w:szCs w:val="21"/>
          <w:u w:val="single"/>
        </w:rPr>
        <w:t>承包人须支付发包人此项违约责任的违约金，</w:t>
      </w:r>
      <w:r>
        <w:rPr>
          <w:rFonts w:eastAsia="仿宋_GB2312"/>
          <w:b/>
          <w:szCs w:val="21"/>
          <w:u w:val="single"/>
        </w:rPr>
        <w:t>合同金额</w:t>
      </w:r>
      <w:r>
        <w:rPr>
          <w:rFonts w:hint="eastAsia" w:eastAsia="仿宋_GB2312"/>
          <w:b/>
          <w:szCs w:val="21"/>
          <w:u w:val="single"/>
        </w:rPr>
        <w:t>1000万元以下项目，缴纳10万元违约金；</w:t>
      </w:r>
      <w:r>
        <w:rPr>
          <w:rFonts w:eastAsia="仿宋_GB2312"/>
          <w:b/>
          <w:szCs w:val="21"/>
          <w:u w:val="single"/>
        </w:rPr>
        <w:t>合同金额</w:t>
      </w:r>
      <w:r>
        <w:rPr>
          <w:rFonts w:hint="eastAsia" w:eastAsia="仿宋_GB2312"/>
          <w:b/>
          <w:szCs w:val="21"/>
          <w:u w:val="single"/>
        </w:rPr>
        <w:t>1000万元及以上项目，缴纳20万元违约金，并按16.2.2条款进行处理。</w:t>
      </w:r>
    </w:p>
    <w:p>
      <w:pPr>
        <w:spacing w:line="480" w:lineRule="auto"/>
        <w:ind w:firstLine="422" w:firstLineChars="200"/>
        <w:rPr>
          <w:rFonts w:hint="eastAsia" w:eastAsia="仿宋_GB2312"/>
          <w:b/>
          <w:szCs w:val="21"/>
          <w:u w:val="single"/>
        </w:rPr>
      </w:pPr>
      <w:r>
        <w:rPr>
          <w:rFonts w:eastAsia="仿宋_GB2312"/>
          <w:b/>
          <w:szCs w:val="21"/>
        </w:rPr>
        <w:t>3.2.4 承包人无正当理由拒绝更换项目经理的违约责任：</w:t>
      </w:r>
      <w:r>
        <w:rPr>
          <w:rFonts w:hint="eastAsia" w:eastAsia="仿宋_GB2312"/>
          <w:b/>
          <w:szCs w:val="21"/>
          <w:u w:val="single"/>
        </w:rPr>
        <w:t>视为承包人违约一次并且履约保证金不予退还</w:t>
      </w:r>
      <w:r>
        <w:rPr>
          <w:rFonts w:eastAsia="仿宋_GB2312"/>
          <w:b/>
          <w:szCs w:val="21"/>
          <w:u w:val="single"/>
        </w:rPr>
        <w:t>。</w:t>
      </w:r>
    </w:p>
    <w:p>
      <w:pPr>
        <w:spacing w:line="480" w:lineRule="auto"/>
        <w:ind w:firstLine="420" w:firstLineChars="200"/>
        <w:rPr>
          <w:rFonts w:eastAsia="黑体"/>
          <w:szCs w:val="21"/>
        </w:rPr>
      </w:pPr>
      <w:r>
        <w:rPr>
          <w:rFonts w:eastAsia="黑体"/>
          <w:szCs w:val="21"/>
        </w:rPr>
        <w:t>3.3 承包人人员</w:t>
      </w:r>
    </w:p>
    <w:p>
      <w:pPr>
        <w:spacing w:line="480" w:lineRule="auto"/>
        <w:ind w:firstLine="420" w:firstLineChars="200"/>
        <w:rPr>
          <w:rFonts w:hint="eastAsia" w:eastAsia="仿宋_GB2312"/>
          <w:szCs w:val="21"/>
          <w:u w:val="single"/>
        </w:rPr>
      </w:pPr>
      <w:r>
        <w:rPr>
          <w:rFonts w:eastAsia="仿宋_GB2312"/>
          <w:szCs w:val="21"/>
        </w:rPr>
        <w:t>3.3.1 承包人提交项目管理机构及施工现场管理人员安排报告的期限：</w:t>
      </w:r>
      <w:r>
        <w:rPr>
          <w:rFonts w:hint="eastAsia" w:eastAsia="仿宋_GB2312"/>
          <w:szCs w:val="21"/>
          <w:u w:val="single"/>
        </w:rPr>
        <w:t>接到开工通知后7天内（执行通用条款）。</w:t>
      </w:r>
    </w:p>
    <w:p>
      <w:pPr>
        <w:spacing w:line="480" w:lineRule="auto"/>
        <w:ind w:firstLine="420" w:firstLineChars="200"/>
        <w:rPr>
          <w:rFonts w:hint="eastAsia" w:eastAsia="仿宋_GB2312"/>
          <w:szCs w:val="21"/>
          <w:u w:val="single"/>
        </w:rPr>
      </w:pPr>
      <w:r>
        <w:rPr>
          <w:rFonts w:eastAsia="仿宋_GB2312"/>
          <w:szCs w:val="21"/>
        </w:rPr>
        <w:t>3.3.3 承包人无正当理由拒绝撤换主要施工管理人员的违约责任：</w:t>
      </w:r>
      <w:r>
        <w:rPr>
          <w:rFonts w:hint="eastAsia" w:eastAsia="仿宋_GB2312"/>
          <w:szCs w:val="21"/>
          <w:u w:val="single"/>
        </w:rPr>
        <w:t>视为违约一次，并缴纳此项违约责任的违约金</w:t>
      </w:r>
      <w:r>
        <w:rPr>
          <w:rFonts w:hint="eastAsia" w:eastAsia="仿宋_GB2312"/>
          <w:szCs w:val="21"/>
          <w:u w:val="single"/>
          <w:lang w:val="en-US" w:eastAsia="zh-CN"/>
        </w:rPr>
        <w:t>按16.2.2条款进行处理</w:t>
      </w:r>
      <w:r>
        <w:rPr>
          <w:rFonts w:hint="eastAsia" w:eastAsia="仿宋_GB2312"/>
          <w:szCs w:val="21"/>
          <w:u w:val="single"/>
        </w:rPr>
        <w:t>。</w:t>
      </w:r>
    </w:p>
    <w:p>
      <w:pPr>
        <w:spacing w:line="480" w:lineRule="auto"/>
        <w:ind w:firstLine="420" w:firstLineChars="200"/>
        <w:rPr>
          <w:rFonts w:hint="eastAsia" w:eastAsia="仿宋_GB2312"/>
          <w:szCs w:val="21"/>
        </w:rPr>
      </w:pPr>
      <w:r>
        <w:rPr>
          <w:rFonts w:eastAsia="仿宋_GB2312"/>
          <w:szCs w:val="21"/>
        </w:rPr>
        <w:t>3.3.4 承包人主要施工管理人员离开施工现场的批准要求：</w:t>
      </w:r>
      <w:r>
        <w:rPr>
          <w:rFonts w:hint="eastAsia" w:eastAsia="仿宋_GB2312"/>
          <w:szCs w:val="21"/>
          <w:u w:val="single"/>
        </w:rPr>
        <w:t>执行通用条款</w:t>
      </w:r>
      <w:r>
        <w:rPr>
          <w:rFonts w:eastAsia="仿宋_GB2312"/>
          <w:szCs w:val="21"/>
        </w:rPr>
        <w:t>。</w:t>
      </w:r>
    </w:p>
    <w:p>
      <w:pPr>
        <w:spacing w:line="480" w:lineRule="auto"/>
        <w:ind w:firstLine="420" w:firstLineChars="200"/>
        <w:rPr>
          <w:rFonts w:eastAsia="仿宋_GB2312"/>
          <w:szCs w:val="21"/>
          <w:u w:val="single"/>
        </w:rPr>
      </w:pPr>
      <w:r>
        <w:rPr>
          <w:rFonts w:eastAsia="仿宋_GB2312"/>
          <w:szCs w:val="21"/>
        </w:rPr>
        <w:t>3.3.5承包人擅自更换主要施工管理人员的违约责任：</w:t>
      </w:r>
      <w:r>
        <w:rPr>
          <w:rFonts w:hint="eastAsia" w:eastAsia="仿宋_GB2312"/>
          <w:szCs w:val="21"/>
          <w:u w:val="single"/>
        </w:rPr>
        <w:t>视为违约一次，并缴纳此项违约责任的违约金</w:t>
      </w:r>
      <w:r>
        <w:rPr>
          <w:rFonts w:hint="eastAsia" w:eastAsia="仿宋_GB2312"/>
          <w:szCs w:val="21"/>
          <w:u w:val="single"/>
          <w:lang w:eastAsia="zh-CN"/>
        </w:rPr>
        <w:t>，</w:t>
      </w:r>
      <w:r>
        <w:rPr>
          <w:rFonts w:hint="eastAsia" w:eastAsia="仿宋_GB2312"/>
          <w:szCs w:val="21"/>
          <w:u w:val="single"/>
          <w:lang w:val="en-US" w:eastAsia="zh-CN"/>
        </w:rPr>
        <w:t>按16.2.2条款进行处理</w:t>
      </w:r>
      <w:r>
        <w:rPr>
          <w:rFonts w:hint="eastAsia" w:eastAsia="仿宋_GB2312"/>
          <w:szCs w:val="21"/>
          <w:u w:val="single"/>
        </w:rPr>
        <w:t>。</w:t>
      </w:r>
    </w:p>
    <w:p>
      <w:pPr>
        <w:spacing w:line="480" w:lineRule="auto"/>
        <w:ind w:firstLine="420" w:firstLineChars="200"/>
        <w:rPr>
          <w:rFonts w:hint="eastAsia" w:eastAsia="黑体"/>
          <w:szCs w:val="21"/>
        </w:rPr>
      </w:pPr>
      <w:r>
        <w:rPr>
          <w:rFonts w:hint="eastAsia" w:eastAsia="黑体"/>
          <w:szCs w:val="21"/>
        </w:rPr>
        <w:t xml:space="preserve">3.4 承包人主要施工管理人员擅自离场违约责任： </w:t>
      </w:r>
    </w:p>
    <w:p>
      <w:pPr>
        <w:spacing w:line="480" w:lineRule="auto"/>
        <w:ind w:firstLine="420" w:firstLineChars="200"/>
        <w:rPr>
          <w:rFonts w:hint="eastAsia" w:eastAsia="仿宋_GB2312"/>
          <w:szCs w:val="21"/>
          <w:u w:val="none"/>
        </w:rPr>
      </w:pPr>
      <w:r>
        <w:rPr>
          <w:rFonts w:hint="eastAsia" w:eastAsia="仿宋_GB2312"/>
          <w:szCs w:val="21"/>
          <w:u w:val="none"/>
        </w:rPr>
        <w:t xml:space="preserve">3.4.1 项目经理未经批准，擅自离开施工现场的违约责任：每天缴纳违约金2万元/人天，累计缺岗达20天，记不良行为记录。 </w:t>
      </w:r>
    </w:p>
    <w:p>
      <w:pPr>
        <w:spacing w:line="480" w:lineRule="auto"/>
        <w:ind w:firstLine="420" w:firstLineChars="200"/>
        <w:rPr>
          <w:rFonts w:hint="eastAsia" w:eastAsia="仿宋_GB2312"/>
          <w:szCs w:val="21"/>
          <w:u w:val="single"/>
        </w:rPr>
      </w:pPr>
      <w:r>
        <w:rPr>
          <w:rFonts w:hint="eastAsia" w:eastAsia="仿宋_GB2312"/>
          <w:szCs w:val="21"/>
          <w:u w:val="none"/>
        </w:rPr>
        <w:t>3.4.2 承包人主要施工管理人员（除项目经理）擅自离开施工现场的违约责任：每天缴纳违约金1万元/人天，累计缺岗达20天，记不良行为记录。</w:t>
      </w:r>
    </w:p>
    <w:p>
      <w:pPr>
        <w:spacing w:line="480" w:lineRule="auto"/>
        <w:ind w:firstLine="420" w:firstLineChars="200"/>
        <w:rPr>
          <w:rFonts w:eastAsia="黑体"/>
          <w:szCs w:val="21"/>
        </w:rPr>
      </w:pPr>
      <w:r>
        <w:rPr>
          <w:rFonts w:eastAsia="黑体"/>
          <w:szCs w:val="21"/>
        </w:rPr>
        <w:t>3</w:t>
      </w:r>
      <w:bookmarkStart w:id="66" w:name="_Toc297048345"/>
      <w:bookmarkStart w:id="67" w:name="_Toc297120459"/>
      <w:bookmarkStart w:id="68" w:name="_Toc297123492"/>
      <w:bookmarkStart w:id="69" w:name="_Toc300934945"/>
      <w:bookmarkStart w:id="70" w:name="_Toc312677988"/>
      <w:bookmarkStart w:id="71" w:name="_Toc296347158"/>
      <w:bookmarkStart w:id="72" w:name="_Toc297216151"/>
      <w:bookmarkStart w:id="73" w:name="_Toc292559364"/>
      <w:bookmarkStart w:id="74" w:name="_Toc296503159"/>
      <w:bookmarkStart w:id="75" w:name="_Toc304295523"/>
      <w:bookmarkStart w:id="76" w:name="_Toc292559869"/>
      <w:bookmarkStart w:id="77" w:name="_Toc296346660"/>
      <w:bookmarkStart w:id="78" w:name="_Toc296891199"/>
      <w:bookmarkStart w:id="79" w:name="_Toc303539102"/>
      <w:bookmarkStart w:id="80" w:name="_Toc296944498"/>
      <w:bookmarkStart w:id="81" w:name="_Toc296890987"/>
      <w:r>
        <w:rPr>
          <w:rFonts w:eastAsia="黑体"/>
          <w:szCs w:val="21"/>
        </w:rPr>
        <w:t>.5 分包</w:t>
      </w:r>
    </w:p>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p>
      <w:pPr>
        <w:spacing w:line="480" w:lineRule="auto"/>
        <w:ind w:firstLine="420" w:firstLineChars="200"/>
        <w:rPr>
          <w:rFonts w:eastAsia="仿宋_GB2312"/>
          <w:szCs w:val="21"/>
        </w:rPr>
      </w:pPr>
      <w:r>
        <w:rPr>
          <w:rFonts w:eastAsia="仿宋_GB2312"/>
          <w:szCs w:val="21"/>
        </w:rPr>
        <w:t>3</w:t>
      </w:r>
      <w:bookmarkStart w:id="82" w:name="_Toc297048346"/>
      <w:bookmarkStart w:id="83" w:name="_Toc297120460"/>
      <w:bookmarkStart w:id="84" w:name="_Toc304295524"/>
      <w:bookmarkStart w:id="85" w:name="_Toc296891200"/>
      <w:bookmarkStart w:id="86" w:name="_Toc297216152"/>
      <w:bookmarkStart w:id="87" w:name="_Toc303539103"/>
      <w:bookmarkStart w:id="88" w:name="_Toc296346661"/>
      <w:bookmarkStart w:id="89" w:name="_Toc292559365"/>
      <w:bookmarkStart w:id="90" w:name="_Toc297123493"/>
      <w:bookmarkStart w:id="91" w:name="_Toc292559870"/>
      <w:bookmarkStart w:id="92" w:name="_Toc296347159"/>
      <w:bookmarkStart w:id="93" w:name="_Toc296503160"/>
      <w:bookmarkStart w:id="94" w:name="_Toc296944499"/>
      <w:bookmarkStart w:id="95" w:name="_Toc296890988"/>
      <w:bookmarkStart w:id="96" w:name="_Toc300934946"/>
      <w:bookmarkStart w:id="97" w:name="_Toc318581158"/>
      <w:bookmarkStart w:id="98" w:name="_Toc312677989"/>
      <w:r>
        <w:rPr>
          <w:rFonts w:eastAsia="仿宋_GB2312"/>
          <w:szCs w:val="21"/>
        </w:rPr>
        <w:t>.5.1 分包的一般约定</w:t>
      </w:r>
    </w:p>
    <w:p>
      <w:pPr>
        <w:spacing w:line="480" w:lineRule="auto"/>
        <w:ind w:firstLine="420" w:firstLineChars="200"/>
        <w:rPr>
          <w:rFonts w:eastAsia="仿宋_GB2312"/>
          <w:szCs w:val="21"/>
        </w:rPr>
      </w:pPr>
      <w:r>
        <w:rPr>
          <w:rFonts w:eastAsia="仿宋_GB2312"/>
          <w:szCs w:val="21"/>
        </w:rPr>
        <w:t>禁止分包的工程包括：</w:t>
      </w:r>
      <w:r>
        <w:rPr>
          <w:rFonts w:hint="eastAsia" w:eastAsia="仿宋_GB2312"/>
          <w:szCs w:val="21"/>
          <w:u w:val="single"/>
        </w:rPr>
        <w:t>执行通用条款</w:t>
      </w:r>
      <w:r>
        <w:rPr>
          <w:rFonts w:eastAsia="仿宋_GB2312"/>
          <w:szCs w:val="21"/>
        </w:rPr>
        <w:t>。</w:t>
      </w:r>
    </w:p>
    <w:p>
      <w:pPr>
        <w:spacing w:line="480" w:lineRule="auto"/>
        <w:ind w:firstLine="420" w:firstLineChars="200"/>
        <w:rPr>
          <w:rFonts w:eastAsia="仿宋_GB2312"/>
          <w:szCs w:val="21"/>
          <w:u w:val="single"/>
        </w:rPr>
      </w:pPr>
      <w:r>
        <w:rPr>
          <w:rFonts w:eastAsia="仿宋_GB2312"/>
          <w:szCs w:val="21"/>
        </w:rPr>
        <w:t>主体结构、关键性工作的范围：</w:t>
      </w:r>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Start w:id="99" w:name="_Toc297216153"/>
      <w:bookmarkStart w:id="100" w:name="_Toc300934947"/>
      <w:bookmarkStart w:id="101" w:name="_Toc296346662"/>
      <w:bookmarkStart w:id="102" w:name="_Toc304295525"/>
      <w:bookmarkStart w:id="103" w:name="_Toc296503161"/>
      <w:bookmarkStart w:id="104" w:name="_Toc297048347"/>
      <w:bookmarkStart w:id="105" w:name="_Toc296944500"/>
      <w:bookmarkStart w:id="106" w:name="_Toc303539104"/>
      <w:bookmarkStart w:id="107" w:name="_Toc297123494"/>
      <w:bookmarkStart w:id="108" w:name="_Toc296890989"/>
      <w:bookmarkStart w:id="109" w:name="_Toc296891201"/>
      <w:bookmarkStart w:id="110" w:name="_Toc296347160"/>
      <w:bookmarkStart w:id="111" w:name="_Toc297120461"/>
      <w:r>
        <w:rPr>
          <w:rFonts w:hint="eastAsia" w:ascii="仿宋_GB2312" w:hAnsi="仿宋_GB2312" w:eastAsia="仿宋_GB2312" w:cs="仿宋_GB2312"/>
          <w:szCs w:val="21"/>
          <w:u w:val="single"/>
        </w:rPr>
        <w:t>主体结构及影响施工进度的关键工作</w:t>
      </w:r>
      <w:r>
        <w:rPr>
          <w:rFonts w:hint="eastAsia" w:eastAsia="仿宋_GB2312"/>
          <w:szCs w:val="21"/>
          <w:u w:val="single"/>
        </w:rPr>
        <w:t>。</w:t>
      </w:r>
    </w:p>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Pr>
        <w:spacing w:line="480" w:lineRule="auto"/>
        <w:rPr>
          <w:rFonts w:eastAsia="仿宋_GB2312"/>
          <w:szCs w:val="21"/>
        </w:rPr>
      </w:pPr>
      <w:r>
        <w:rPr>
          <w:rFonts w:eastAsia="仿宋_GB2312"/>
          <w:szCs w:val="21"/>
        </w:rPr>
        <w:t xml:space="preserve">    3</w:t>
      </w:r>
      <w:bookmarkStart w:id="112" w:name="_Toc318581159"/>
      <w:bookmarkStart w:id="113" w:name="_Toc312677990"/>
      <w:r>
        <w:rPr>
          <w:rFonts w:eastAsia="仿宋_GB2312"/>
          <w:szCs w:val="21"/>
        </w:rPr>
        <w:t>.5.2分包的确定</w:t>
      </w:r>
    </w:p>
    <w:p>
      <w:pPr>
        <w:spacing w:line="480" w:lineRule="auto"/>
        <w:ind w:firstLine="420" w:firstLineChars="200"/>
        <w:rPr>
          <w:rFonts w:hint="eastAsia" w:eastAsia="仿宋_GB2312"/>
          <w:szCs w:val="21"/>
          <w:u w:val="single"/>
        </w:rPr>
      </w:pPr>
      <w:r>
        <w:rPr>
          <w:rFonts w:eastAsia="仿宋_GB2312"/>
          <w:szCs w:val="21"/>
        </w:rPr>
        <w:t>允许分包的专业工程包括：</w:t>
      </w:r>
      <w:r>
        <w:rPr>
          <w:rFonts w:hint="eastAsia" w:eastAsia="仿宋_GB2312"/>
          <w:szCs w:val="21"/>
          <w:u w:val="single"/>
        </w:rPr>
        <w:t xml:space="preserve"> 执行通用条款，发生时双方另行协商。</w:t>
      </w:r>
    </w:p>
    <w:p>
      <w:pPr>
        <w:spacing w:line="480" w:lineRule="auto"/>
        <w:ind w:firstLine="420" w:firstLineChars="200"/>
        <w:rPr>
          <w:rFonts w:hint="eastAsia" w:eastAsia="仿宋_GB2312"/>
          <w:szCs w:val="21"/>
          <w:u w:val="single"/>
        </w:rPr>
      </w:pPr>
      <w:r>
        <w:rPr>
          <w:rFonts w:eastAsia="仿宋_GB2312"/>
          <w:szCs w:val="21"/>
        </w:rPr>
        <w:t>其他关于分包的约定：</w:t>
      </w:r>
      <w:r>
        <w:rPr>
          <w:rFonts w:hint="eastAsia" w:eastAsia="仿宋_GB2312"/>
          <w:szCs w:val="21"/>
          <w:u w:val="single"/>
        </w:rPr>
        <w:t>主体结构、关键性工作禁止分包。分包工程，并须经发包人批准；允许承包人进行劳务分包，但须和具有劳务资质的单位签订劳务分包协议，并报发包人备案。</w:t>
      </w:r>
    </w:p>
    <w:p>
      <w:pPr>
        <w:spacing w:line="480" w:lineRule="auto"/>
        <w:ind w:firstLine="420" w:firstLineChars="200"/>
        <w:rPr>
          <w:rFonts w:eastAsia="仿宋_GB2312"/>
          <w:szCs w:val="21"/>
        </w:rPr>
      </w:pPr>
      <w:r>
        <w:rPr>
          <w:rFonts w:eastAsia="仿宋_GB2312"/>
          <w:szCs w:val="21"/>
        </w:rPr>
        <w:t>3.5.4 分包合同价款</w:t>
      </w:r>
    </w:p>
    <w:p>
      <w:pPr>
        <w:spacing w:line="480" w:lineRule="auto"/>
        <w:ind w:firstLine="420" w:firstLineChars="200"/>
        <w:rPr>
          <w:rFonts w:eastAsia="仿宋_GB2312"/>
          <w:szCs w:val="21"/>
        </w:rPr>
      </w:pPr>
      <w:r>
        <w:rPr>
          <w:rFonts w:eastAsia="仿宋_GB2312"/>
          <w:szCs w:val="21"/>
        </w:rPr>
        <w:t>关于分包合同价款支付的约定：</w:t>
      </w:r>
      <w:r>
        <w:rPr>
          <w:rFonts w:hint="eastAsia" w:eastAsia="仿宋_GB2312"/>
          <w:szCs w:val="21"/>
          <w:u w:val="single"/>
        </w:rPr>
        <w:t>执行通用条款</w:t>
      </w:r>
      <w:r>
        <w:rPr>
          <w:rFonts w:eastAsia="仿宋_GB2312"/>
          <w:szCs w:val="21"/>
          <w:u w:val="single"/>
        </w:rPr>
        <w:t></w:t>
      </w:r>
      <w:r>
        <w:rPr>
          <w:rFonts w:eastAsia="仿宋_GB2312"/>
          <w:szCs w:val="21"/>
        </w:rPr>
        <w:t>。</w:t>
      </w:r>
    </w:p>
    <w:bookmarkEnd w:id="112"/>
    <w:bookmarkEnd w:id="113"/>
    <w:p>
      <w:pPr>
        <w:spacing w:after="120" w:line="480" w:lineRule="auto"/>
        <w:ind w:firstLine="420" w:firstLineChars="200"/>
        <w:rPr>
          <w:rFonts w:eastAsia="黑体"/>
          <w:szCs w:val="21"/>
        </w:rPr>
      </w:pPr>
      <w:r>
        <w:rPr>
          <w:rFonts w:eastAsia="黑体"/>
          <w:szCs w:val="21"/>
        </w:rPr>
        <w:t>3.6 工程照管与成品、半成品保护</w:t>
      </w:r>
    </w:p>
    <w:p>
      <w:pPr>
        <w:spacing w:before="120" w:after="120" w:line="480" w:lineRule="auto"/>
        <w:ind w:firstLine="420" w:firstLineChars="200"/>
        <w:rPr>
          <w:rFonts w:hint="eastAsia" w:eastAsia="仿宋_GB2312"/>
          <w:kern w:val="0"/>
          <w:szCs w:val="21"/>
          <w:u w:val="single"/>
        </w:rPr>
      </w:pPr>
      <w:r>
        <w:rPr>
          <w:rFonts w:eastAsia="仿宋_GB2312"/>
          <w:kern w:val="0"/>
          <w:szCs w:val="21"/>
        </w:rPr>
        <w:t>承包人负责照管工程及工程相关的材料、工程设备的起始时间：</w:t>
      </w:r>
      <w:r>
        <w:rPr>
          <w:rFonts w:hint="eastAsia" w:eastAsia="仿宋_GB2312"/>
          <w:kern w:val="0"/>
          <w:szCs w:val="21"/>
          <w:u w:val="single"/>
        </w:rPr>
        <w:t xml:space="preserve">  自发包人向承包人移交施工现场之日起，承包人应负责照管工程及工程相关的材料、工程设备，直到颁发工程接收证书之日止  。</w:t>
      </w:r>
    </w:p>
    <w:p>
      <w:pPr>
        <w:spacing w:before="120" w:after="120" w:line="480" w:lineRule="auto"/>
        <w:ind w:firstLine="420" w:firstLineChars="200"/>
        <w:rPr>
          <w:rFonts w:eastAsia="黑体"/>
          <w:szCs w:val="21"/>
        </w:rPr>
      </w:pPr>
      <w:r>
        <w:rPr>
          <w:rFonts w:eastAsia="黑体"/>
          <w:szCs w:val="21"/>
        </w:rPr>
        <w:t>3.7 履约担保</w:t>
      </w:r>
    </w:p>
    <w:p>
      <w:pPr>
        <w:spacing w:line="480" w:lineRule="auto"/>
        <w:ind w:firstLine="420" w:firstLineChars="200"/>
        <w:jc w:val="left"/>
        <w:rPr>
          <w:rFonts w:hint="eastAsia" w:eastAsia="仿宋_GB2312"/>
          <w:szCs w:val="21"/>
        </w:rPr>
      </w:pPr>
      <w:r>
        <w:rPr>
          <w:rFonts w:hint="eastAsia" w:eastAsia="仿宋_GB2312"/>
          <w:szCs w:val="21"/>
        </w:rPr>
        <w:t>承包人是否提供履约担保：</w:t>
      </w:r>
      <w:r>
        <w:rPr>
          <w:rFonts w:eastAsia="仿宋_GB2312"/>
          <w:szCs w:val="21"/>
          <w:u w:val="single"/>
        </w:rPr>
        <w:t xml:space="preserve">        </w:t>
      </w:r>
      <w:r>
        <w:rPr>
          <w:rFonts w:hint="eastAsia" w:eastAsia="仿宋_GB2312"/>
          <w:szCs w:val="21"/>
          <w:u w:val="single"/>
        </w:rPr>
        <w:t xml:space="preserve">提供 </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p>
      <w:pPr>
        <w:spacing w:line="480" w:lineRule="auto"/>
        <w:ind w:firstLine="420" w:firstLineChars="200"/>
        <w:jc w:val="left"/>
        <w:rPr>
          <w:rFonts w:hint="eastAsia" w:eastAsia="仿宋_GB2312"/>
          <w:szCs w:val="21"/>
          <w:u w:val="single"/>
        </w:rPr>
      </w:pPr>
      <w:r>
        <w:rPr>
          <w:rFonts w:eastAsia="仿宋_GB2312"/>
          <w:szCs w:val="21"/>
        </w:rPr>
        <w:t>承包人提供履约担保的形式</w:t>
      </w:r>
      <w:r>
        <w:rPr>
          <w:rFonts w:hint="eastAsia" w:eastAsia="仿宋_GB2312"/>
          <w:szCs w:val="21"/>
        </w:rPr>
        <w:t>、金额及期限的</w:t>
      </w:r>
      <w:r>
        <w:rPr>
          <w:rFonts w:eastAsia="仿宋_GB2312"/>
          <w:szCs w:val="21"/>
        </w:rPr>
        <w:t>：</w:t>
      </w:r>
      <w:r>
        <w:rPr>
          <w:rFonts w:hint="eastAsia" w:eastAsia="仿宋_GB2312"/>
          <w:szCs w:val="21"/>
          <w:u w:val="single"/>
        </w:rPr>
        <w:t xml:space="preserve">   执行招标文件。</w:t>
      </w:r>
    </w:p>
    <w:p>
      <w:pPr>
        <w:spacing w:line="480" w:lineRule="auto"/>
        <w:ind w:firstLine="420" w:firstLineChars="200"/>
        <w:jc w:val="left"/>
        <w:rPr>
          <w:rFonts w:eastAsia="仿宋_GB2312"/>
          <w:szCs w:val="21"/>
          <w:u w:val="single"/>
        </w:rPr>
      </w:pPr>
      <w:r>
        <w:rPr>
          <w:rFonts w:hint="eastAsia" w:eastAsia="仿宋_GB2312"/>
          <w:szCs w:val="21"/>
        </w:rPr>
        <w:t>履约担保的退还：（1）全部以现金转账方式提交的履约担保，无违约行为发生或违约行为已处理的情况下，工程竣工验收合格，返还履约保证金。（2）以履约保函形式提交的履约担保，工程竣工验收合格，连同履约担保现金部分一次性返还。</w:t>
      </w:r>
    </w:p>
    <w:p>
      <w:pPr>
        <w:pStyle w:val="6"/>
        <w:keepNext w:val="0"/>
        <w:keepLines w:val="0"/>
        <w:spacing w:before="120" w:after="120" w:line="480" w:lineRule="auto"/>
        <w:rPr>
          <w:rFonts w:ascii="Times New Roman" w:hAnsi="Times New Roman" w:eastAsia="仿宋_GB2312"/>
          <w:b w:val="0"/>
          <w:bCs w:val="0"/>
          <w:sz w:val="21"/>
          <w:szCs w:val="21"/>
        </w:rPr>
      </w:pPr>
      <w:r>
        <w:rPr>
          <w:rFonts w:ascii="Times New Roman" w:hAnsi="Times New Roman"/>
          <w:b w:val="0"/>
          <w:sz w:val="21"/>
          <w:szCs w:val="21"/>
        </w:rPr>
        <w:t>4</w:t>
      </w:r>
      <w:bookmarkStart w:id="114" w:name="_Toc296890990"/>
      <w:bookmarkStart w:id="115" w:name="_Toc297120462"/>
      <w:bookmarkStart w:id="116" w:name="_Toc267251413"/>
      <w:bookmarkStart w:id="117" w:name="_Toc296346663"/>
      <w:bookmarkStart w:id="118" w:name="_Toc297048348"/>
      <w:bookmarkStart w:id="119" w:name="_Toc296503162"/>
      <w:bookmarkStart w:id="120" w:name="_Toc292559871"/>
      <w:bookmarkStart w:id="121" w:name="_Toc296944501"/>
      <w:bookmarkStart w:id="122" w:name="_Toc296891202"/>
      <w:bookmarkStart w:id="123" w:name="_Toc296347161"/>
      <w:bookmarkStart w:id="124" w:name="_Toc292559366"/>
      <w:r>
        <w:rPr>
          <w:rFonts w:ascii="Times New Roman" w:hAnsi="Times New Roman"/>
          <w:b w:val="0"/>
          <w:sz w:val="21"/>
          <w:szCs w:val="21"/>
        </w:rPr>
        <w:t>. 监</w:t>
      </w:r>
      <w:bookmarkEnd w:id="114"/>
      <w:bookmarkEnd w:id="115"/>
      <w:bookmarkEnd w:id="116"/>
      <w:bookmarkEnd w:id="117"/>
      <w:bookmarkEnd w:id="118"/>
      <w:bookmarkEnd w:id="119"/>
      <w:bookmarkEnd w:id="120"/>
      <w:bookmarkEnd w:id="121"/>
      <w:bookmarkEnd w:id="122"/>
      <w:bookmarkEnd w:id="123"/>
      <w:bookmarkEnd w:id="124"/>
      <w:r>
        <w:rPr>
          <w:rFonts w:ascii="Times New Roman" w:hAnsi="Times New Roman"/>
          <w:b w:val="0"/>
          <w:sz w:val="21"/>
          <w:szCs w:val="21"/>
        </w:rPr>
        <w:t>理人</w:t>
      </w:r>
      <w:bookmarkEnd w:id="55"/>
    </w:p>
    <w:p>
      <w:pPr>
        <w:spacing w:after="120" w:line="480" w:lineRule="auto"/>
        <w:ind w:firstLine="420" w:firstLineChars="200"/>
        <w:rPr>
          <w:rFonts w:eastAsia="黑体"/>
          <w:szCs w:val="21"/>
        </w:rPr>
      </w:pPr>
      <w:r>
        <w:rPr>
          <w:rFonts w:eastAsia="黑体"/>
          <w:szCs w:val="21"/>
        </w:rPr>
        <w:t>4.1监理人的一般规定</w:t>
      </w:r>
    </w:p>
    <w:p>
      <w:pPr>
        <w:spacing w:line="480" w:lineRule="auto"/>
        <w:ind w:firstLine="420" w:firstLineChars="200"/>
        <w:jc w:val="left"/>
        <w:rPr>
          <w:rFonts w:eastAsia="仿宋_GB2312"/>
          <w:szCs w:val="21"/>
          <w:u w:val="single"/>
        </w:rPr>
      </w:pPr>
      <w:r>
        <w:rPr>
          <w:rFonts w:eastAsia="仿宋_GB2312"/>
          <w:szCs w:val="21"/>
        </w:rPr>
        <w:t>关于监理人的监理内容：</w:t>
      </w:r>
      <w:r>
        <w:rPr>
          <w:rFonts w:hint="eastAsia" w:eastAsia="仿宋_GB2312"/>
          <w:szCs w:val="21"/>
          <w:u w:val="single"/>
        </w:rPr>
        <w:t>执行监理合同。</w:t>
      </w:r>
    </w:p>
    <w:p>
      <w:pPr>
        <w:spacing w:line="480" w:lineRule="auto"/>
        <w:ind w:firstLine="420" w:firstLineChars="200"/>
        <w:jc w:val="left"/>
        <w:rPr>
          <w:rFonts w:eastAsia="仿宋_GB2312"/>
          <w:szCs w:val="21"/>
          <w:u w:val="single"/>
        </w:rPr>
      </w:pPr>
      <w:r>
        <w:rPr>
          <w:rFonts w:eastAsia="仿宋_GB2312"/>
          <w:szCs w:val="21"/>
        </w:rPr>
        <w:t>关于监理人的监理权限：</w:t>
      </w:r>
      <w:r>
        <w:rPr>
          <w:rFonts w:hint="eastAsia" w:eastAsia="仿宋_GB2312"/>
          <w:szCs w:val="21"/>
          <w:u w:val="single"/>
        </w:rPr>
        <w:t>执行监理合同。</w:t>
      </w:r>
    </w:p>
    <w:p>
      <w:pPr>
        <w:spacing w:line="480" w:lineRule="auto"/>
        <w:rPr>
          <w:rFonts w:hint="eastAsia" w:eastAsia="仿宋_GB2312"/>
          <w:szCs w:val="21"/>
        </w:rPr>
      </w:pPr>
      <w:r>
        <w:rPr>
          <w:rFonts w:eastAsia="仿宋_GB2312"/>
          <w:szCs w:val="21"/>
        </w:rPr>
        <w:t>关于监理人在施工现场的办公场所、生活场所的提供和费用承担的约定：</w:t>
      </w:r>
      <w:r>
        <w:rPr>
          <w:rFonts w:eastAsia="仿宋_GB2312"/>
          <w:szCs w:val="21"/>
          <w:u w:val="single"/>
        </w:rPr>
        <w:t></w:t>
      </w:r>
      <w:r>
        <w:rPr>
          <w:rFonts w:hint="eastAsia" w:eastAsia="仿宋_GB2312"/>
          <w:szCs w:val="21"/>
          <w:u w:val="single"/>
        </w:rPr>
        <w:t>执行通用条款</w:t>
      </w:r>
      <w:r>
        <w:rPr>
          <w:rFonts w:eastAsia="仿宋_GB2312"/>
          <w:szCs w:val="21"/>
          <w:u w:val="single"/>
        </w:rPr>
        <w:t></w:t>
      </w:r>
      <w:r>
        <w:rPr>
          <w:rFonts w:eastAsia="仿宋_GB2312"/>
          <w:szCs w:val="21"/>
        </w:rPr>
        <w:t>。</w:t>
      </w:r>
    </w:p>
    <w:p>
      <w:pPr>
        <w:spacing w:after="120" w:line="480" w:lineRule="auto"/>
        <w:ind w:firstLine="420" w:firstLineChars="200"/>
        <w:rPr>
          <w:rFonts w:eastAsia="黑体"/>
          <w:szCs w:val="21"/>
        </w:rPr>
      </w:pPr>
      <w:r>
        <w:rPr>
          <w:rFonts w:eastAsia="黑体"/>
          <w:szCs w:val="21"/>
        </w:rPr>
        <w:t>4.2 监理人员</w:t>
      </w:r>
    </w:p>
    <w:p>
      <w:pPr>
        <w:spacing w:line="480" w:lineRule="auto"/>
        <w:ind w:firstLine="420" w:firstLineChars="200"/>
        <w:rPr>
          <w:rFonts w:eastAsia="仿宋_GB2312"/>
          <w:szCs w:val="21"/>
        </w:rPr>
      </w:pPr>
      <w:r>
        <w:rPr>
          <w:rFonts w:eastAsia="仿宋_GB2312"/>
          <w:szCs w:val="21"/>
        </w:rPr>
        <w:t>总监理工程师：</w:t>
      </w:r>
    </w:p>
    <w:p>
      <w:pPr>
        <w:spacing w:line="480" w:lineRule="auto"/>
        <w:ind w:firstLine="420" w:firstLineChars="200"/>
        <w:rPr>
          <w:rFonts w:eastAsia="仿宋_GB2312"/>
          <w:szCs w:val="21"/>
        </w:rPr>
      </w:pPr>
      <w:r>
        <w:rPr>
          <w:rFonts w:eastAsia="仿宋_GB2312"/>
          <w:szCs w:val="21"/>
        </w:rPr>
        <w:t>姓    名：</w:t>
      </w:r>
      <w:r>
        <w:rPr>
          <w:rFonts w:eastAsia="仿宋_GB2312"/>
          <w:szCs w:val="21"/>
          <w:u w:val="single"/>
        </w:rPr>
        <w:t>   </w:t>
      </w:r>
      <w:r>
        <w:rPr>
          <w:rFonts w:eastAsia="仿宋_GB2312"/>
          <w:szCs w:val="21"/>
        </w:rPr>
        <w:t>；</w:t>
      </w:r>
    </w:p>
    <w:p>
      <w:pPr>
        <w:spacing w:line="480" w:lineRule="auto"/>
        <w:ind w:firstLine="420" w:firstLineChars="200"/>
        <w:rPr>
          <w:rFonts w:eastAsia="仿宋_GB2312"/>
          <w:szCs w:val="21"/>
        </w:rPr>
      </w:pPr>
      <w:r>
        <w:rPr>
          <w:rFonts w:eastAsia="仿宋_GB2312"/>
          <w:szCs w:val="21"/>
        </w:rPr>
        <w:t>职    务：</w:t>
      </w:r>
      <w:r>
        <w:rPr>
          <w:rFonts w:eastAsia="仿宋_GB2312"/>
          <w:szCs w:val="21"/>
          <w:u w:val="single"/>
        </w:rPr>
        <w:t>   </w:t>
      </w:r>
      <w:r>
        <w:rPr>
          <w:rFonts w:eastAsia="仿宋_GB2312"/>
          <w:szCs w:val="21"/>
        </w:rPr>
        <w:t>；</w:t>
      </w:r>
    </w:p>
    <w:p>
      <w:pPr>
        <w:spacing w:line="480" w:lineRule="auto"/>
        <w:ind w:firstLine="420" w:firstLineChars="200"/>
        <w:rPr>
          <w:rFonts w:eastAsia="仿宋_GB2312"/>
          <w:szCs w:val="21"/>
        </w:rPr>
      </w:pPr>
      <w:r>
        <w:rPr>
          <w:rFonts w:eastAsia="仿宋_GB2312"/>
          <w:szCs w:val="21"/>
        </w:rPr>
        <w:t>监理工程师执业资格证书号：</w:t>
      </w:r>
      <w:r>
        <w:rPr>
          <w:rFonts w:eastAsia="仿宋_GB2312"/>
          <w:szCs w:val="21"/>
          <w:u w:val="single"/>
        </w:rPr>
        <w:t> </w:t>
      </w:r>
      <w:r>
        <w:rPr>
          <w:rFonts w:eastAsia="仿宋_GB2312"/>
          <w:szCs w:val="21"/>
        </w:rPr>
        <w:t>；</w:t>
      </w:r>
    </w:p>
    <w:p>
      <w:pPr>
        <w:spacing w:line="480" w:lineRule="auto"/>
        <w:ind w:firstLine="420" w:firstLineChars="200"/>
        <w:rPr>
          <w:rFonts w:eastAsia="仿宋_GB2312"/>
          <w:szCs w:val="21"/>
        </w:rPr>
      </w:pPr>
      <w:r>
        <w:rPr>
          <w:rFonts w:eastAsia="仿宋_GB2312"/>
          <w:szCs w:val="21"/>
        </w:rPr>
        <w:t>联系电话：</w:t>
      </w:r>
      <w:r>
        <w:rPr>
          <w:rFonts w:eastAsia="仿宋_GB2312"/>
          <w:szCs w:val="21"/>
          <w:u w:val="single"/>
        </w:rPr>
        <w:t>   </w:t>
      </w:r>
      <w:r>
        <w:rPr>
          <w:rFonts w:eastAsia="仿宋_GB2312"/>
          <w:szCs w:val="21"/>
        </w:rPr>
        <w:t>；</w:t>
      </w:r>
    </w:p>
    <w:p>
      <w:pPr>
        <w:spacing w:line="480" w:lineRule="auto"/>
        <w:ind w:firstLine="420" w:firstLineChars="200"/>
        <w:rPr>
          <w:rFonts w:eastAsia="仿宋_GB2312"/>
          <w:szCs w:val="21"/>
        </w:rPr>
      </w:pPr>
      <w:r>
        <w:rPr>
          <w:rFonts w:eastAsia="仿宋_GB2312"/>
          <w:szCs w:val="21"/>
        </w:rPr>
        <w:t>电子信箱：</w:t>
      </w:r>
      <w:r>
        <w:rPr>
          <w:rFonts w:eastAsia="仿宋_GB2312"/>
          <w:szCs w:val="21"/>
          <w:u w:val="single"/>
        </w:rPr>
        <w:t>   </w:t>
      </w:r>
      <w:r>
        <w:rPr>
          <w:rFonts w:eastAsia="仿宋_GB2312"/>
          <w:szCs w:val="21"/>
        </w:rPr>
        <w:t>；</w:t>
      </w:r>
    </w:p>
    <w:p>
      <w:pPr>
        <w:spacing w:line="480" w:lineRule="auto"/>
        <w:ind w:firstLine="420" w:firstLineChars="200"/>
        <w:rPr>
          <w:rFonts w:eastAsia="仿宋_GB2312"/>
          <w:szCs w:val="21"/>
        </w:rPr>
      </w:pPr>
      <w:r>
        <w:rPr>
          <w:rFonts w:eastAsia="仿宋_GB2312"/>
          <w:szCs w:val="21"/>
        </w:rPr>
        <w:t>通信地址：</w:t>
      </w:r>
      <w:r>
        <w:rPr>
          <w:rFonts w:eastAsia="仿宋_GB2312"/>
          <w:szCs w:val="21"/>
          <w:u w:val="single"/>
        </w:rPr>
        <w:t>   </w:t>
      </w:r>
      <w:r>
        <w:rPr>
          <w:rFonts w:eastAsia="仿宋_GB2312"/>
          <w:szCs w:val="21"/>
        </w:rPr>
        <w:t>；</w:t>
      </w:r>
    </w:p>
    <w:p>
      <w:pPr>
        <w:spacing w:line="480" w:lineRule="auto"/>
        <w:ind w:firstLine="420" w:firstLineChars="200"/>
        <w:rPr>
          <w:rFonts w:eastAsia="仿宋_GB2312"/>
          <w:szCs w:val="21"/>
        </w:rPr>
      </w:pPr>
      <w:r>
        <w:rPr>
          <w:rFonts w:eastAsia="仿宋_GB2312"/>
          <w:szCs w:val="21"/>
        </w:rPr>
        <w:t>关于监理人的其他约定：</w:t>
      </w:r>
      <w:r>
        <w:rPr>
          <w:rFonts w:eastAsia="仿宋_GB2312"/>
          <w:szCs w:val="21"/>
          <w:u w:val="single"/>
        </w:rPr>
        <w:t>   </w:t>
      </w:r>
      <w:r>
        <w:rPr>
          <w:rFonts w:eastAsia="仿宋_GB2312"/>
          <w:szCs w:val="21"/>
        </w:rPr>
        <w:t>。</w:t>
      </w:r>
    </w:p>
    <w:p>
      <w:pPr>
        <w:spacing w:after="120" w:line="480" w:lineRule="auto"/>
        <w:ind w:firstLine="420" w:firstLineChars="200"/>
        <w:rPr>
          <w:rFonts w:eastAsia="黑体"/>
          <w:szCs w:val="21"/>
        </w:rPr>
      </w:pPr>
      <w:r>
        <w:rPr>
          <w:rFonts w:eastAsia="黑体"/>
          <w:szCs w:val="21"/>
        </w:rPr>
        <w:t>4.4 商定或确定</w:t>
      </w:r>
    </w:p>
    <w:p>
      <w:pPr>
        <w:spacing w:line="480" w:lineRule="auto"/>
        <w:ind w:firstLine="420" w:firstLineChars="200"/>
        <w:rPr>
          <w:rFonts w:eastAsia="仿宋_GB2312"/>
          <w:szCs w:val="21"/>
        </w:rPr>
      </w:pPr>
      <w:bookmarkStart w:id="125" w:name="_Toc267251418"/>
      <w:r>
        <w:rPr>
          <w:rFonts w:eastAsia="仿宋_GB2312"/>
          <w:szCs w:val="21"/>
        </w:rPr>
        <w:t>在发包人和承包人不能通过协商达成一致意见时，发包人授权监理人对以下事项进行确定：</w:t>
      </w:r>
    </w:p>
    <w:p>
      <w:pPr>
        <w:autoSpaceDE w:val="0"/>
        <w:autoSpaceDN w:val="0"/>
        <w:adjustRightInd w:val="0"/>
        <w:spacing w:line="480" w:lineRule="auto"/>
        <w:ind w:firstLine="420" w:firstLineChars="200"/>
        <w:jc w:val="left"/>
        <w:rPr>
          <w:rFonts w:eastAsia="仿宋_GB2312"/>
          <w:kern w:val="0"/>
          <w:szCs w:val="21"/>
        </w:rPr>
      </w:pPr>
      <w:r>
        <w:rPr>
          <w:rFonts w:eastAsia="仿宋_GB2312"/>
          <w:kern w:val="0"/>
          <w:szCs w:val="21"/>
        </w:rPr>
        <w:t>（1）</w:t>
      </w:r>
      <w:r>
        <w:rPr>
          <w:rFonts w:eastAsia="仿宋_GB2312"/>
          <w:szCs w:val="21"/>
          <w:u w:val="single"/>
        </w:rPr>
        <w:t xml:space="preserve">            </w:t>
      </w:r>
      <w:r>
        <w:rPr>
          <w:rFonts w:hint="eastAsia" w:eastAsia="仿宋_GB2312"/>
          <w:szCs w:val="21"/>
          <w:u w:val="single"/>
        </w:rPr>
        <w:t>/</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p>
      <w:pPr>
        <w:autoSpaceDE w:val="0"/>
        <w:autoSpaceDN w:val="0"/>
        <w:adjustRightInd w:val="0"/>
        <w:spacing w:line="480" w:lineRule="auto"/>
        <w:ind w:firstLine="420" w:firstLineChars="200"/>
        <w:jc w:val="left"/>
        <w:rPr>
          <w:rFonts w:eastAsia="仿宋_GB2312"/>
          <w:kern w:val="0"/>
          <w:szCs w:val="21"/>
        </w:rPr>
      </w:pPr>
      <w:r>
        <w:rPr>
          <w:rFonts w:eastAsia="仿宋_GB2312"/>
          <w:kern w:val="0"/>
          <w:szCs w:val="21"/>
        </w:rPr>
        <w:t>（2）</w:t>
      </w:r>
      <w:r>
        <w:rPr>
          <w:rFonts w:eastAsia="仿宋_GB2312"/>
          <w:szCs w:val="21"/>
          <w:u w:val="single"/>
        </w:rPr>
        <w:t xml:space="preserve">            </w:t>
      </w:r>
      <w:r>
        <w:rPr>
          <w:rFonts w:hint="eastAsia" w:eastAsia="仿宋_GB2312"/>
          <w:szCs w:val="21"/>
          <w:u w:val="single"/>
        </w:rPr>
        <w:t>/</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p>
      <w:pPr>
        <w:autoSpaceDE w:val="0"/>
        <w:autoSpaceDN w:val="0"/>
        <w:adjustRightInd w:val="0"/>
        <w:spacing w:line="480" w:lineRule="auto"/>
        <w:ind w:firstLine="420" w:firstLineChars="200"/>
        <w:jc w:val="left"/>
        <w:rPr>
          <w:rFonts w:eastAsia="仿宋_GB2312"/>
          <w:kern w:val="0"/>
          <w:szCs w:val="21"/>
        </w:rPr>
      </w:pPr>
      <w:r>
        <w:rPr>
          <w:rFonts w:eastAsia="仿宋_GB2312"/>
          <w:kern w:val="0"/>
          <w:szCs w:val="21"/>
        </w:rPr>
        <w:t>（3）</w:t>
      </w:r>
      <w:r>
        <w:rPr>
          <w:rFonts w:eastAsia="仿宋_GB2312"/>
          <w:szCs w:val="21"/>
          <w:u w:val="single"/>
        </w:rPr>
        <w:t xml:space="preserve">             </w:t>
      </w:r>
      <w:r>
        <w:rPr>
          <w:rFonts w:hint="eastAsia" w:eastAsia="仿宋_GB2312"/>
          <w:szCs w:val="21"/>
          <w:u w:val="single"/>
        </w:rPr>
        <w:t>/</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p>
      <w:pPr>
        <w:pStyle w:val="6"/>
        <w:keepNext w:val="0"/>
        <w:keepLines w:val="0"/>
        <w:spacing w:before="120" w:after="120" w:line="480" w:lineRule="auto"/>
        <w:rPr>
          <w:rFonts w:ascii="Times New Roman" w:hAnsi="Times New Roman"/>
          <w:b w:val="0"/>
          <w:sz w:val="21"/>
          <w:szCs w:val="21"/>
        </w:rPr>
      </w:pPr>
      <w:bookmarkStart w:id="126" w:name="_Toc351203637"/>
      <w:r>
        <w:rPr>
          <w:rFonts w:ascii="Times New Roman" w:hAnsi="Times New Roman"/>
          <w:b w:val="0"/>
          <w:sz w:val="21"/>
          <w:szCs w:val="21"/>
        </w:rPr>
        <w:t>5</w:t>
      </w:r>
      <w:bookmarkEnd w:id="125"/>
      <w:bookmarkStart w:id="127" w:name="_Toc297048349"/>
      <w:bookmarkStart w:id="128" w:name="_Toc297120463"/>
      <w:bookmarkStart w:id="129" w:name="_Toc296347162"/>
      <w:bookmarkStart w:id="130" w:name="_Toc296503163"/>
      <w:bookmarkStart w:id="131" w:name="_Toc292559367"/>
      <w:bookmarkStart w:id="132" w:name="_Toc296346664"/>
      <w:bookmarkStart w:id="133" w:name="_Toc296890991"/>
      <w:bookmarkStart w:id="134" w:name="_Toc296891203"/>
      <w:bookmarkStart w:id="135" w:name="_Toc292559872"/>
      <w:bookmarkStart w:id="136" w:name="_Toc296944502"/>
      <w:r>
        <w:rPr>
          <w:rFonts w:ascii="Times New Roman" w:hAnsi="Times New Roman"/>
          <w:b w:val="0"/>
          <w:sz w:val="21"/>
          <w:szCs w:val="21"/>
        </w:rPr>
        <w:t>. 工程质量</w:t>
      </w:r>
      <w:bookmarkEnd w:id="126"/>
    </w:p>
    <w:p>
      <w:pPr>
        <w:spacing w:after="120" w:line="480" w:lineRule="auto"/>
        <w:ind w:firstLine="420" w:firstLineChars="200"/>
        <w:rPr>
          <w:rFonts w:eastAsia="黑体"/>
          <w:szCs w:val="21"/>
        </w:rPr>
      </w:pPr>
      <w:r>
        <w:rPr>
          <w:rFonts w:eastAsia="黑体"/>
          <w:szCs w:val="21"/>
        </w:rPr>
        <w:t>5.1 质量要求</w:t>
      </w:r>
    </w:p>
    <w:p>
      <w:pPr>
        <w:spacing w:line="480" w:lineRule="auto"/>
        <w:ind w:firstLine="420" w:firstLineChars="200"/>
        <w:jc w:val="left"/>
        <w:rPr>
          <w:rFonts w:eastAsia="仿宋_GB2312"/>
          <w:szCs w:val="21"/>
        </w:rPr>
      </w:pPr>
      <w:r>
        <w:rPr>
          <w:rFonts w:eastAsia="仿宋_GB2312"/>
          <w:szCs w:val="21"/>
        </w:rPr>
        <w:t>5</w:t>
      </w:r>
      <w:bookmarkStart w:id="137" w:name="_Toc318581164"/>
      <w:bookmarkStart w:id="138" w:name="_Toc297216155"/>
      <w:bookmarkStart w:id="139" w:name="_Toc304295527"/>
      <w:bookmarkStart w:id="140" w:name="_Toc303539106"/>
      <w:bookmarkStart w:id="141" w:name="_Toc297123496"/>
      <w:bookmarkStart w:id="142" w:name="_Toc312677997"/>
      <w:bookmarkStart w:id="143" w:name="_Toc300934949"/>
      <w:r>
        <w:rPr>
          <w:rFonts w:eastAsia="仿宋_GB2312"/>
          <w:szCs w:val="21"/>
        </w:rPr>
        <w:t>.1.1 特殊质量标准和要求：</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p>
      <w:pPr>
        <w:spacing w:line="480" w:lineRule="auto"/>
        <w:ind w:firstLine="420" w:firstLineChars="200"/>
        <w:jc w:val="left"/>
        <w:rPr>
          <w:rFonts w:hint="eastAsia" w:eastAsia="黑体"/>
          <w:szCs w:val="21"/>
        </w:rPr>
      </w:pPr>
      <w:r>
        <w:rPr>
          <w:rFonts w:eastAsia="仿宋_GB2312"/>
          <w:szCs w:val="21"/>
        </w:rPr>
        <w:t>关于工程奖项的约定：</w:t>
      </w:r>
      <w:r>
        <w:rPr>
          <w:rFonts w:hint="eastAsia" w:eastAsia="仿宋_GB2312"/>
          <w:szCs w:val="21"/>
          <w:u w:val="single"/>
        </w:rPr>
        <w:t xml:space="preserve">                      </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p>
      <w:pPr>
        <w:spacing w:after="120" w:line="480" w:lineRule="auto"/>
        <w:ind w:firstLine="420" w:firstLineChars="200"/>
        <w:rPr>
          <w:rFonts w:eastAsia="黑体"/>
          <w:szCs w:val="21"/>
        </w:rPr>
      </w:pPr>
      <w:r>
        <w:rPr>
          <w:rFonts w:eastAsia="黑体"/>
          <w:szCs w:val="21"/>
        </w:rPr>
        <w:t>5.3 隐蔽工程检查</w:t>
      </w:r>
    </w:p>
    <w:p>
      <w:pPr>
        <w:spacing w:line="480" w:lineRule="auto"/>
        <w:ind w:firstLine="420" w:firstLineChars="200"/>
        <w:jc w:val="left"/>
        <w:rPr>
          <w:rFonts w:hint="eastAsia" w:eastAsia="仿宋_GB2312"/>
          <w:szCs w:val="21"/>
          <w:u w:val="single"/>
        </w:rPr>
      </w:pPr>
      <w:r>
        <w:rPr>
          <w:rFonts w:eastAsia="仿宋_GB2312"/>
          <w:szCs w:val="21"/>
        </w:rPr>
        <w:t>5.3.2承包人提前通知监理人隐蔽工程检查的期限的约定：</w:t>
      </w:r>
      <w:r>
        <w:rPr>
          <w:rFonts w:hint="eastAsia" w:eastAsia="仿宋_GB2312"/>
          <w:szCs w:val="21"/>
          <w:u w:val="single"/>
        </w:rPr>
        <w:t xml:space="preserve">   共同检查前48小时（执行通用条款）  。</w:t>
      </w:r>
    </w:p>
    <w:p>
      <w:pPr>
        <w:spacing w:line="480" w:lineRule="auto"/>
        <w:ind w:firstLine="420" w:firstLineChars="200"/>
        <w:jc w:val="left"/>
        <w:rPr>
          <w:rFonts w:eastAsia="仿宋_GB2312"/>
          <w:szCs w:val="21"/>
        </w:rPr>
      </w:pPr>
      <w:r>
        <w:rPr>
          <w:rFonts w:eastAsia="仿宋_GB2312"/>
          <w:szCs w:val="21"/>
        </w:rPr>
        <w:t>监理人不能按时进行检查时，应提前</w:t>
      </w:r>
      <w:r>
        <w:rPr>
          <w:rFonts w:eastAsia="仿宋_GB2312"/>
          <w:szCs w:val="21"/>
          <w:u w:val="single"/>
        </w:rPr>
        <w:t xml:space="preserve"> </w:t>
      </w:r>
      <w:r>
        <w:rPr>
          <w:rFonts w:hint="eastAsia" w:eastAsia="仿宋_GB2312"/>
          <w:szCs w:val="21"/>
          <w:u w:val="single"/>
        </w:rPr>
        <w:t xml:space="preserve">   24（执行通用条款） </w:t>
      </w:r>
      <w:r>
        <w:rPr>
          <w:rFonts w:eastAsia="仿宋_GB2312"/>
          <w:szCs w:val="21"/>
          <w:u w:val="single"/>
        </w:rPr>
        <w:t xml:space="preserve">  </w:t>
      </w:r>
      <w:r>
        <w:rPr>
          <w:rFonts w:eastAsia="仿宋_GB2312"/>
          <w:szCs w:val="21"/>
        </w:rPr>
        <w:t>小时提交书面延期要求。</w:t>
      </w:r>
    </w:p>
    <w:p>
      <w:pPr>
        <w:spacing w:line="480" w:lineRule="auto"/>
        <w:ind w:firstLine="420" w:firstLineChars="200"/>
        <w:jc w:val="left"/>
        <w:rPr>
          <w:rFonts w:eastAsia="仿宋_GB2312"/>
          <w:szCs w:val="21"/>
        </w:rPr>
      </w:pPr>
      <w:r>
        <w:rPr>
          <w:rFonts w:eastAsia="仿宋_GB2312"/>
          <w:szCs w:val="21"/>
        </w:rPr>
        <w:t>关于延期最长不得超过：</w:t>
      </w:r>
      <w:r>
        <w:rPr>
          <w:rFonts w:hint="eastAsia" w:eastAsia="仿宋_GB2312"/>
          <w:szCs w:val="21"/>
          <w:u w:val="single"/>
        </w:rPr>
        <w:t>48（执行通用条款）</w:t>
      </w:r>
      <w:r>
        <w:rPr>
          <w:rFonts w:eastAsia="仿宋_GB2312"/>
          <w:szCs w:val="21"/>
          <w:u w:val="single"/>
        </w:rPr>
        <w:t xml:space="preserve"> </w:t>
      </w:r>
      <w:r>
        <w:rPr>
          <w:rFonts w:eastAsia="仿宋_GB2312"/>
          <w:szCs w:val="21"/>
        </w:rPr>
        <w:t>小时。</w:t>
      </w:r>
    </w:p>
    <w:p>
      <w:pPr>
        <w:pStyle w:val="6"/>
        <w:keepNext w:val="0"/>
        <w:keepLines w:val="0"/>
        <w:spacing w:before="120" w:after="120" w:line="480" w:lineRule="auto"/>
        <w:rPr>
          <w:rFonts w:ascii="Times New Roman" w:hAnsi="Times New Roman"/>
          <w:b w:val="0"/>
          <w:sz w:val="21"/>
          <w:szCs w:val="21"/>
        </w:rPr>
      </w:pPr>
      <w:bookmarkStart w:id="144" w:name="_Toc351203638"/>
      <w:r>
        <w:rPr>
          <w:rFonts w:ascii="Times New Roman" w:hAnsi="Times New Roman"/>
          <w:b w:val="0"/>
          <w:sz w:val="21"/>
          <w:szCs w:val="21"/>
        </w:rPr>
        <w:t>6. 安全文明施工与环境保护</w:t>
      </w:r>
      <w:bookmarkEnd w:id="144"/>
    </w:p>
    <w:p>
      <w:pPr>
        <w:spacing w:after="120" w:line="480" w:lineRule="auto"/>
        <w:ind w:firstLine="420" w:firstLineChars="200"/>
        <w:rPr>
          <w:rFonts w:eastAsia="黑体"/>
          <w:szCs w:val="21"/>
        </w:rPr>
      </w:pPr>
      <w:r>
        <w:rPr>
          <w:rFonts w:eastAsia="黑体"/>
          <w:szCs w:val="21"/>
        </w:rPr>
        <w:t>6.1安全文明施工</w:t>
      </w:r>
    </w:p>
    <w:p>
      <w:pPr>
        <w:spacing w:line="480" w:lineRule="auto"/>
        <w:ind w:firstLine="420" w:firstLineChars="200"/>
        <w:rPr>
          <w:rFonts w:hint="eastAsia" w:eastAsia="仿宋_GB2312"/>
          <w:szCs w:val="21"/>
        </w:rPr>
      </w:pPr>
      <w:r>
        <w:rPr>
          <w:rFonts w:eastAsia="仿宋_GB2312"/>
          <w:szCs w:val="21"/>
        </w:rPr>
        <w:t>6.1.1 项目安全生产的达标目标及相应事项的约定：</w:t>
      </w:r>
      <w:r>
        <w:rPr>
          <w:rFonts w:eastAsia="仿宋_GB2312"/>
          <w:szCs w:val="21"/>
          <w:u w:val="single"/>
        </w:rPr>
        <w:t></w:t>
      </w:r>
      <w:r>
        <w:rPr>
          <w:rFonts w:hint="eastAsia" w:eastAsia="仿宋_GB2312"/>
          <w:szCs w:val="21"/>
          <w:u w:val="single"/>
        </w:rPr>
        <w:t xml:space="preserve">             </w:t>
      </w:r>
      <w:r>
        <w:rPr>
          <w:rFonts w:eastAsia="仿宋_GB2312"/>
          <w:szCs w:val="21"/>
          <w:u w:val="single"/>
        </w:rPr>
        <w:t></w:t>
      </w:r>
      <w:r>
        <w:rPr>
          <w:rFonts w:eastAsia="仿宋_GB2312"/>
          <w:szCs w:val="21"/>
        </w:rPr>
        <w:t>。</w:t>
      </w:r>
    </w:p>
    <w:p>
      <w:pPr>
        <w:spacing w:line="480" w:lineRule="auto"/>
        <w:ind w:firstLine="420" w:firstLineChars="200"/>
        <w:rPr>
          <w:rFonts w:hint="eastAsia" w:eastAsia="仿宋_GB2312"/>
          <w:szCs w:val="21"/>
        </w:rPr>
      </w:pPr>
      <w:r>
        <w:rPr>
          <w:rFonts w:eastAsia="仿宋_GB2312"/>
          <w:szCs w:val="21"/>
        </w:rPr>
        <w:t>6.1.4 关于治安保卫的特别约定：</w:t>
      </w:r>
      <w:r>
        <w:rPr>
          <w:rFonts w:eastAsia="仿宋_GB2312"/>
          <w:szCs w:val="21"/>
          <w:u w:val="single"/>
        </w:rPr>
        <w:t></w:t>
      </w:r>
      <w:r>
        <w:rPr>
          <w:rFonts w:hint="eastAsia" w:eastAsia="仿宋_GB2312"/>
          <w:szCs w:val="21"/>
          <w:u w:val="single"/>
        </w:rPr>
        <w:t>执行通用条款</w:t>
      </w:r>
      <w:r>
        <w:rPr>
          <w:rFonts w:eastAsia="仿宋_GB2312"/>
          <w:szCs w:val="21"/>
          <w:u w:val="single"/>
        </w:rPr>
        <w:t></w:t>
      </w:r>
      <w:r>
        <w:rPr>
          <w:rFonts w:eastAsia="仿宋_GB2312"/>
          <w:szCs w:val="21"/>
        </w:rPr>
        <w:t>。</w:t>
      </w:r>
    </w:p>
    <w:p>
      <w:pPr>
        <w:spacing w:line="480" w:lineRule="auto"/>
        <w:ind w:firstLine="420" w:firstLineChars="200"/>
        <w:rPr>
          <w:rFonts w:hint="eastAsia" w:eastAsia="仿宋_GB2312"/>
          <w:szCs w:val="21"/>
        </w:rPr>
      </w:pPr>
      <w:r>
        <w:rPr>
          <w:rFonts w:eastAsia="仿宋_GB2312"/>
          <w:szCs w:val="21"/>
        </w:rPr>
        <w:t>关于编制施工场地治安管理计划的约定：</w:t>
      </w:r>
      <w:r>
        <w:rPr>
          <w:rFonts w:eastAsia="仿宋_GB2312"/>
          <w:szCs w:val="21"/>
          <w:u w:val="single"/>
        </w:rPr>
        <w:t></w:t>
      </w:r>
      <w:r>
        <w:rPr>
          <w:rFonts w:hint="eastAsia" w:eastAsia="仿宋_GB2312"/>
          <w:szCs w:val="21"/>
          <w:u w:val="single"/>
        </w:rPr>
        <w:t>执行通用条款</w:t>
      </w:r>
      <w:r>
        <w:rPr>
          <w:rFonts w:eastAsia="仿宋_GB2312"/>
          <w:szCs w:val="21"/>
          <w:u w:val="single"/>
        </w:rPr>
        <w:t></w:t>
      </w:r>
      <w:r>
        <w:rPr>
          <w:rFonts w:eastAsia="仿宋_GB2312"/>
          <w:szCs w:val="21"/>
        </w:rPr>
        <w:t>。</w:t>
      </w:r>
    </w:p>
    <w:p>
      <w:pPr>
        <w:spacing w:line="480" w:lineRule="auto"/>
        <w:ind w:firstLine="420" w:firstLineChars="200"/>
        <w:jc w:val="left"/>
        <w:rPr>
          <w:rFonts w:hint="eastAsia" w:eastAsia="仿宋_GB2312"/>
          <w:szCs w:val="21"/>
        </w:rPr>
      </w:pPr>
      <w:r>
        <w:rPr>
          <w:rFonts w:hint="eastAsia" w:eastAsia="仿宋_GB2312"/>
          <w:szCs w:val="21"/>
        </w:rPr>
        <w:t>6.1.5 文明施工</w:t>
      </w:r>
    </w:p>
    <w:p>
      <w:pPr>
        <w:spacing w:line="480" w:lineRule="auto"/>
        <w:ind w:firstLine="420" w:firstLineChars="200"/>
        <w:jc w:val="left"/>
        <w:rPr>
          <w:rFonts w:eastAsia="仿宋_GB2312"/>
          <w:szCs w:val="21"/>
        </w:rPr>
      </w:pPr>
      <w:r>
        <w:rPr>
          <w:rFonts w:hint="eastAsia" w:eastAsia="仿宋_GB2312"/>
          <w:szCs w:val="21"/>
        </w:rPr>
        <w:t>合同当事人对文明施工的要求：</w:t>
      </w:r>
      <w:r>
        <w:rPr>
          <w:rFonts w:hint="eastAsia" w:eastAsia="仿宋_GB2312"/>
          <w:szCs w:val="21"/>
          <w:u w:val="single"/>
        </w:rPr>
        <w:t>必须按文明施工相关规定进行作业，扬尘治理必须满足安徽省扬尘治理规定 。</w:t>
      </w:r>
    </w:p>
    <w:p>
      <w:pPr>
        <w:spacing w:line="480" w:lineRule="auto"/>
        <w:ind w:firstLine="420" w:firstLineChars="200"/>
        <w:jc w:val="left"/>
        <w:rPr>
          <w:rFonts w:eastAsia="仿宋_GB2312"/>
          <w:szCs w:val="21"/>
        </w:rPr>
      </w:pPr>
      <w:r>
        <w:rPr>
          <w:rFonts w:eastAsia="仿宋_GB2312"/>
          <w:szCs w:val="21"/>
        </w:rPr>
        <w:t>6.1.6 关于安全文明施工费支付比例和支付期限的约定：</w:t>
      </w:r>
      <w:r>
        <w:rPr>
          <w:rFonts w:hint="eastAsia" w:eastAsia="仿宋_GB2312"/>
          <w:szCs w:val="21"/>
          <w:u w:val="single"/>
        </w:rPr>
        <w:t xml:space="preserve">      /    </w:t>
      </w:r>
      <w:r>
        <w:rPr>
          <w:rFonts w:eastAsia="仿宋_GB2312"/>
          <w:szCs w:val="21"/>
          <w:u w:val="single"/>
        </w:rPr>
        <w:t xml:space="preserve">   </w:t>
      </w:r>
      <w:r>
        <w:rPr>
          <w:rFonts w:eastAsia="仿宋_GB2312"/>
          <w:szCs w:val="21"/>
        </w:rPr>
        <w:t>。</w:t>
      </w:r>
    </w:p>
    <w:bookmarkEnd w:id="137"/>
    <w:bookmarkEnd w:id="138"/>
    <w:bookmarkEnd w:id="139"/>
    <w:bookmarkEnd w:id="140"/>
    <w:bookmarkEnd w:id="141"/>
    <w:bookmarkEnd w:id="142"/>
    <w:bookmarkEnd w:id="143"/>
    <w:p>
      <w:pPr>
        <w:pStyle w:val="6"/>
        <w:keepNext w:val="0"/>
        <w:keepLines w:val="0"/>
        <w:spacing w:before="120" w:after="120" w:line="480" w:lineRule="auto"/>
        <w:rPr>
          <w:rFonts w:ascii="Times New Roman" w:hAnsi="Times New Roman"/>
          <w:b w:val="0"/>
          <w:sz w:val="21"/>
          <w:szCs w:val="21"/>
        </w:rPr>
      </w:pPr>
      <w:bookmarkStart w:id="145" w:name="_Toc351203639"/>
      <w:r>
        <w:rPr>
          <w:rFonts w:ascii="Times New Roman" w:hAnsi="Times New Roman"/>
          <w:b w:val="0"/>
          <w:sz w:val="21"/>
          <w:szCs w:val="21"/>
        </w:rPr>
        <w:t>7. 工期和进度</w:t>
      </w:r>
      <w:bookmarkEnd w:id="145"/>
    </w:p>
    <w:p>
      <w:pPr>
        <w:spacing w:after="120" w:line="480" w:lineRule="auto"/>
        <w:ind w:firstLine="420" w:firstLineChars="200"/>
        <w:rPr>
          <w:rFonts w:eastAsia="黑体"/>
          <w:szCs w:val="21"/>
        </w:rPr>
      </w:pPr>
      <w:r>
        <w:rPr>
          <w:rFonts w:eastAsia="黑体"/>
          <w:szCs w:val="21"/>
        </w:rPr>
        <w:t>7.1 施工组织设计</w:t>
      </w:r>
    </w:p>
    <w:p>
      <w:pPr>
        <w:autoSpaceDE w:val="0"/>
        <w:autoSpaceDN w:val="0"/>
        <w:adjustRightInd w:val="0"/>
        <w:spacing w:line="480" w:lineRule="auto"/>
        <w:ind w:left="420" w:leftChars="200"/>
        <w:jc w:val="left"/>
        <w:rPr>
          <w:rFonts w:eastAsia="仿宋_GB2312"/>
          <w:kern w:val="0"/>
          <w:szCs w:val="21"/>
        </w:rPr>
      </w:pPr>
      <w:r>
        <w:rPr>
          <w:rFonts w:eastAsia="仿宋_GB2312"/>
          <w:szCs w:val="21"/>
        </w:rPr>
        <w:t>7.1.</w:t>
      </w:r>
      <w:r>
        <w:rPr>
          <w:rFonts w:hint="eastAsia" w:eastAsia="仿宋_GB2312"/>
          <w:szCs w:val="21"/>
        </w:rPr>
        <w:t>1 合</w:t>
      </w:r>
      <w:r>
        <w:rPr>
          <w:rFonts w:hint="eastAsia" w:eastAsia="仿宋_GB2312"/>
          <w:kern w:val="0"/>
          <w:szCs w:val="21"/>
        </w:rPr>
        <w:t>同当事人约定的</w:t>
      </w:r>
      <w:r>
        <w:rPr>
          <w:rFonts w:eastAsia="仿宋_GB2312"/>
          <w:kern w:val="0"/>
          <w:szCs w:val="21"/>
        </w:rPr>
        <w:t>施工组织设计</w:t>
      </w:r>
      <w:r>
        <w:rPr>
          <w:rFonts w:hint="eastAsia" w:eastAsia="仿宋_GB2312"/>
          <w:kern w:val="0"/>
          <w:szCs w:val="21"/>
        </w:rPr>
        <w:t>应包括的其他内容</w:t>
      </w:r>
      <w:r>
        <w:rPr>
          <w:rFonts w:eastAsia="仿宋_GB2312"/>
          <w:kern w:val="0"/>
          <w:szCs w:val="21"/>
        </w:rPr>
        <w:t>：</w:t>
      </w:r>
      <w:r>
        <w:rPr>
          <w:rFonts w:hint="eastAsia" w:eastAsia="仿宋_GB2312"/>
          <w:szCs w:val="21"/>
          <w:u w:val="single"/>
        </w:rPr>
        <w:t>总进度计划须含网络图、横道图 。</w:t>
      </w:r>
      <w:r>
        <w:rPr>
          <w:rFonts w:eastAsia="仿宋_GB2312"/>
          <w:szCs w:val="21"/>
        </w:rPr>
        <w:t xml:space="preserve">7.1.2 </w:t>
      </w:r>
      <w:r>
        <w:rPr>
          <w:rFonts w:eastAsia="仿宋_GB2312"/>
          <w:kern w:val="0"/>
          <w:szCs w:val="21"/>
        </w:rPr>
        <w:t>施工组织设计的提交和修改</w:t>
      </w:r>
    </w:p>
    <w:p>
      <w:pPr>
        <w:autoSpaceDE w:val="0"/>
        <w:autoSpaceDN w:val="0"/>
        <w:adjustRightInd w:val="0"/>
        <w:spacing w:line="480" w:lineRule="auto"/>
        <w:ind w:firstLine="420" w:firstLineChars="200"/>
        <w:jc w:val="left"/>
        <w:rPr>
          <w:rFonts w:hint="eastAsia" w:eastAsia="仿宋_GB2312"/>
          <w:szCs w:val="21"/>
          <w:u w:val="single"/>
        </w:rPr>
      </w:pPr>
      <w:r>
        <w:rPr>
          <w:rFonts w:eastAsia="仿宋_GB2312"/>
          <w:kern w:val="0"/>
          <w:szCs w:val="21"/>
        </w:rPr>
        <w:t>承包人提交详细施工组织设计的期限的约定：</w:t>
      </w:r>
      <w:r>
        <w:rPr>
          <w:rFonts w:hint="eastAsia" w:eastAsia="仿宋_GB2312"/>
          <w:szCs w:val="21"/>
          <w:u w:val="single"/>
        </w:rPr>
        <w:t xml:space="preserve">  合同签订后14天内，但至迟不得晚于第7.3.2项〔开工通知〕载明的开工日期前7天</w:t>
      </w:r>
      <w:r>
        <w:rPr>
          <w:rFonts w:hint="eastAsia" w:eastAsia="仿宋_GB2312"/>
          <w:szCs w:val="21"/>
          <w:u w:val="single"/>
          <w:lang w:eastAsia="zh-CN"/>
        </w:rPr>
        <w:t>（</w:t>
      </w:r>
      <w:r>
        <w:rPr>
          <w:rFonts w:hint="eastAsia" w:eastAsia="仿宋_GB2312"/>
          <w:szCs w:val="21"/>
          <w:u w:val="single"/>
        </w:rPr>
        <w:t>执行通用条款</w:t>
      </w:r>
      <w:r>
        <w:rPr>
          <w:rFonts w:hint="eastAsia" w:eastAsia="仿宋_GB2312"/>
          <w:szCs w:val="21"/>
          <w:u w:val="single"/>
          <w:lang w:eastAsia="zh-CN"/>
        </w:rPr>
        <w:t>）</w:t>
      </w:r>
      <w:r>
        <w:rPr>
          <w:rFonts w:hint="eastAsia" w:eastAsia="仿宋_GB2312"/>
          <w:szCs w:val="21"/>
          <w:u w:val="single"/>
        </w:rPr>
        <w:t xml:space="preserve">   。</w:t>
      </w:r>
    </w:p>
    <w:p>
      <w:pPr>
        <w:autoSpaceDE w:val="0"/>
        <w:autoSpaceDN w:val="0"/>
        <w:adjustRightInd w:val="0"/>
        <w:spacing w:line="480" w:lineRule="auto"/>
        <w:ind w:firstLine="420" w:firstLineChars="200"/>
        <w:jc w:val="left"/>
        <w:rPr>
          <w:rFonts w:eastAsia="仿宋_GB2312"/>
          <w:szCs w:val="21"/>
          <w:u w:val="single"/>
        </w:rPr>
      </w:pPr>
      <w:r>
        <w:rPr>
          <w:rFonts w:eastAsia="仿宋_GB2312"/>
          <w:szCs w:val="21"/>
        </w:rPr>
        <w:t>发包人和监理人在收到</w:t>
      </w:r>
      <w:r>
        <w:rPr>
          <w:rFonts w:hint="eastAsia" w:eastAsia="仿宋_GB2312"/>
          <w:szCs w:val="21"/>
        </w:rPr>
        <w:t>详细的施工组织设计</w:t>
      </w:r>
      <w:r>
        <w:rPr>
          <w:rFonts w:eastAsia="仿宋_GB2312"/>
          <w:szCs w:val="21"/>
        </w:rPr>
        <w:t>后确认或提出修改意见的期限：</w:t>
      </w:r>
      <w:r>
        <w:rPr>
          <w:rFonts w:hint="eastAsia" w:eastAsia="仿宋_GB2312"/>
          <w:szCs w:val="21"/>
          <w:u w:val="single"/>
        </w:rPr>
        <w:t xml:space="preserve">  收到施工组织设计后7天内（执行通用条款） 。</w:t>
      </w:r>
    </w:p>
    <w:p>
      <w:pPr>
        <w:spacing w:after="120" w:line="480" w:lineRule="auto"/>
        <w:ind w:firstLine="420" w:firstLineChars="200"/>
        <w:rPr>
          <w:rFonts w:eastAsia="黑体"/>
          <w:szCs w:val="21"/>
        </w:rPr>
      </w:pPr>
      <w:r>
        <w:rPr>
          <w:rFonts w:eastAsia="黑体"/>
          <w:szCs w:val="21"/>
        </w:rPr>
        <w:t>7</w:t>
      </w:r>
      <w:bookmarkStart w:id="146" w:name="_Toc312677479"/>
      <w:bookmarkStart w:id="147" w:name="_Toc297216173"/>
      <w:bookmarkStart w:id="148" w:name="_Toc304295541"/>
      <w:bookmarkStart w:id="149" w:name="_Toc312678005"/>
      <w:bookmarkStart w:id="150" w:name="_Toc300934966"/>
      <w:bookmarkStart w:id="151" w:name="_Toc297123514"/>
      <w:bookmarkStart w:id="152" w:name="_Toc303539123"/>
      <w:r>
        <w:rPr>
          <w:rFonts w:eastAsia="黑体"/>
          <w:szCs w:val="21"/>
        </w:rPr>
        <w:t>.2 施工进度计划</w:t>
      </w:r>
    </w:p>
    <w:p>
      <w:pPr>
        <w:spacing w:line="480" w:lineRule="auto"/>
        <w:ind w:firstLine="420" w:firstLineChars="200"/>
        <w:jc w:val="left"/>
        <w:rPr>
          <w:rFonts w:eastAsia="仿宋_GB2312"/>
          <w:szCs w:val="21"/>
        </w:rPr>
      </w:pPr>
      <w:r>
        <w:rPr>
          <w:rFonts w:eastAsia="仿宋_GB2312"/>
          <w:szCs w:val="21"/>
        </w:rPr>
        <w:t>7.2.2 施工进度计划的修订</w:t>
      </w:r>
    </w:p>
    <w:p>
      <w:pPr>
        <w:spacing w:line="480" w:lineRule="auto"/>
        <w:ind w:firstLine="420" w:firstLineChars="200"/>
        <w:jc w:val="left"/>
        <w:rPr>
          <w:rFonts w:hint="eastAsia" w:eastAsia="仿宋_GB2312"/>
          <w:szCs w:val="21"/>
          <w:u w:val="single"/>
        </w:rPr>
      </w:pPr>
      <w:r>
        <w:rPr>
          <w:rFonts w:eastAsia="仿宋_GB2312"/>
          <w:szCs w:val="21"/>
        </w:rPr>
        <w:t>发包人和监理人在收到修订的施工进度计划后确认或提出修改意见的期限：</w:t>
      </w:r>
      <w:r>
        <w:rPr>
          <w:rFonts w:hint="eastAsia" w:eastAsia="仿宋_GB2312"/>
          <w:szCs w:val="21"/>
          <w:u w:val="single"/>
        </w:rPr>
        <w:t xml:space="preserve">  收到修订的施工进度计划后7天内</w:t>
      </w:r>
      <w:r>
        <w:rPr>
          <w:rFonts w:hint="eastAsia" w:eastAsia="仿宋_GB2312"/>
          <w:szCs w:val="21"/>
          <w:u w:val="single"/>
          <w:lang w:eastAsia="zh-CN"/>
        </w:rPr>
        <w:t>（</w:t>
      </w:r>
      <w:r>
        <w:rPr>
          <w:rFonts w:hint="eastAsia" w:eastAsia="仿宋_GB2312"/>
          <w:szCs w:val="21"/>
          <w:u w:val="single"/>
        </w:rPr>
        <w:t>执行通用条款</w:t>
      </w:r>
      <w:r>
        <w:rPr>
          <w:rFonts w:hint="eastAsia" w:eastAsia="仿宋_GB2312"/>
          <w:szCs w:val="21"/>
          <w:u w:val="single"/>
          <w:lang w:eastAsia="zh-CN"/>
        </w:rPr>
        <w:t>）</w:t>
      </w:r>
      <w:r>
        <w:rPr>
          <w:rFonts w:hint="eastAsia" w:eastAsia="仿宋_GB2312"/>
          <w:szCs w:val="21"/>
          <w:u w:val="single"/>
        </w:rPr>
        <w:t xml:space="preserve">  。</w:t>
      </w:r>
    </w:p>
    <w:p>
      <w:pPr>
        <w:spacing w:line="480" w:lineRule="auto"/>
        <w:ind w:firstLine="420" w:firstLineChars="200"/>
        <w:jc w:val="left"/>
        <w:rPr>
          <w:rFonts w:eastAsia="黑体"/>
          <w:szCs w:val="21"/>
        </w:rPr>
      </w:pPr>
      <w:r>
        <w:rPr>
          <w:rFonts w:eastAsia="黑体"/>
          <w:szCs w:val="21"/>
        </w:rPr>
        <w:t>7.3 开工</w:t>
      </w:r>
    </w:p>
    <w:p>
      <w:pPr>
        <w:spacing w:line="480" w:lineRule="auto"/>
        <w:ind w:firstLine="420" w:firstLineChars="200"/>
        <w:jc w:val="left"/>
        <w:rPr>
          <w:rFonts w:eastAsia="仿宋_GB2312"/>
          <w:szCs w:val="21"/>
        </w:rPr>
      </w:pPr>
      <w:r>
        <w:rPr>
          <w:rFonts w:eastAsia="仿宋_GB2312"/>
          <w:szCs w:val="21"/>
        </w:rPr>
        <w:t>7.3.1 开工准备</w:t>
      </w:r>
    </w:p>
    <w:p>
      <w:pPr>
        <w:spacing w:line="480" w:lineRule="auto"/>
        <w:ind w:firstLine="420" w:firstLineChars="200"/>
        <w:jc w:val="left"/>
        <w:rPr>
          <w:rFonts w:hint="eastAsia" w:eastAsia="仿宋_GB2312"/>
          <w:szCs w:val="21"/>
          <w:u w:val="single"/>
        </w:rPr>
      </w:pPr>
      <w:r>
        <w:rPr>
          <w:rFonts w:eastAsia="仿宋_GB2312"/>
          <w:szCs w:val="21"/>
        </w:rPr>
        <w:t>关于承包人提交</w:t>
      </w:r>
      <w:r>
        <w:rPr>
          <w:rFonts w:eastAsia="仿宋_GB2312"/>
          <w:kern w:val="0"/>
          <w:szCs w:val="21"/>
        </w:rPr>
        <w:t>工程开工报审表的期限：</w:t>
      </w:r>
      <w:r>
        <w:rPr>
          <w:rFonts w:hint="eastAsia" w:eastAsia="仿宋_GB2312"/>
          <w:szCs w:val="21"/>
          <w:u w:val="single"/>
        </w:rPr>
        <w:t>开工前7天内  。</w:t>
      </w:r>
    </w:p>
    <w:p>
      <w:pPr>
        <w:spacing w:line="480" w:lineRule="auto"/>
        <w:ind w:firstLine="420" w:firstLineChars="200"/>
        <w:jc w:val="left"/>
        <w:rPr>
          <w:rFonts w:hint="eastAsia" w:eastAsia="仿宋_GB2312"/>
          <w:szCs w:val="21"/>
          <w:u w:val="single"/>
        </w:rPr>
      </w:pPr>
      <w:r>
        <w:rPr>
          <w:rFonts w:eastAsia="仿宋_GB2312"/>
          <w:szCs w:val="21"/>
        </w:rPr>
        <w:t>关于发包人应完成的其他开工准备工作及期限：</w:t>
      </w:r>
      <w:r>
        <w:rPr>
          <w:rFonts w:hint="eastAsia" w:eastAsia="仿宋_GB2312"/>
          <w:szCs w:val="21"/>
          <w:u w:val="single"/>
        </w:rPr>
        <w:t>开工前7天内  。</w:t>
      </w:r>
    </w:p>
    <w:p>
      <w:pPr>
        <w:spacing w:line="480" w:lineRule="auto"/>
        <w:ind w:firstLine="420" w:firstLineChars="200"/>
        <w:jc w:val="left"/>
        <w:rPr>
          <w:rFonts w:hint="eastAsia" w:eastAsia="仿宋_GB2312"/>
          <w:szCs w:val="21"/>
          <w:u w:val="single"/>
        </w:rPr>
      </w:pPr>
      <w:r>
        <w:rPr>
          <w:rFonts w:eastAsia="仿宋_GB2312"/>
          <w:szCs w:val="21"/>
        </w:rPr>
        <w:t>关于承包人应完成的其他开工准备工作及期限：</w:t>
      </w:r>
      <w:r>
        <w:rPr>
          <w:rFonts w:hint="eastAsia" w:eastAsia="仿宋_GB2312"/>
          <w:szCs w:val="21"/>
          <w:u w:val="single"/>
        </w:rPr>
        <w:t>开工前7天内  。</w:t>
      </w:r>
    </w:p>
    <w:p>
      <w:pPr>
        <w:spacing w:line="480" w:lineRule="auto"/>
        <w:ind w:firstLine="420" w:firstLineChars="200"/>
        <w:jc w:val="left"/>
        <w:rPr>
          <w:rFonts w:eastAsia="仿宋_GB2312"/>
          <w:szCs w:val="21"/>
        </w:rPr>
      </w:pPr>
      <w:r>
        <w:rPr>
          <w:rFonts w:eastAsia="仿宋_GB2312"/>
          <w:szCs w:val="21"/>
        </w:rPr>
        <w:t>7.3.2开工通知</w:t>
      </w:r>
    </w:p>
    <w:p>
      <w:pPr>
        <w:spacing w:line="480" w:lineRule="auto"/>
        <w:ind w:firstLine="420" w:firstLineChars="200"/>
        <w:jc w:val="left"/>
        <w:rPr>
          <w:rFonts w:eastAsia="仿宋_GB2312"/>
          <w:szCs w:val="21"/>
        </w:rPr>
      </w:pPr>
      <w:r>
        <w:rPr>
          <w:rFonts w:eastAsia="仿宋_GB2312"/>
          <w:szCs w:val="21"/>
        </w:rPr>
        <w:t>因发包人原因造成监理人未能在计划开工日期之日起</w:t>
      </w:r>
      <w:r>
        <w:rPr>
          <w:rFonts w:hint="eastAsia" w:eastAsia="仿宋_GB2312"/>
          <w:szCs w:val="21"/>
          <w:u w:val="single"/>
        </w:rPr>
        <w:t xml:space="preserve">  90（执行通用条款）</w:t>
      </w:r>
      <w:r>
        <w:rPr>
          <w:rFonts w:eastAsia="仿宋_GB2312"/>
          <w:szCs w:val="21"/>
        </w:rPr>
        <w:t>天内发出开工通知的，承包人有权提出价格调整要求，或者解除合同。</w:t>
      </w:r>
    </w:p>
    <w:bookmarkEnd w:id="146"/>
    <w:bookmarkEnd w:id="147"/>
    <w:bookmarkEnd w:id="148"/>
    <w:bookmarkEnd w:id="149"/>
    <w:bookmarkEnd w:id="150"/>
    <w:bookmarkEnd w:id="151"/>
    <w:bookmarkEnd w:id="152"/>
    <w:p>
      <w:pPr>
        <w:spacing w:after="120" w:line="480" w:lineRule="auto"/>
        <w:ind w:firstLine="420" w:firstLineChars="200"/>
        <w:rPr>
          <w:rFonts w:eastAsia="黑体"/>
          <w:szCs w:val="21"/>
        </w:rPr>
      </w:pPr>
      <w:r>
        <w:rPr>
          <w:rFonts w:eastAsia="黑体"/>
          <w:szCs w:val="21"/>
        </w:rPr>
        <w:t>7.4 测量放线</w:t>
      </w:r>
    </w:p>
    <w:p>
      <w:pPr>
        <w:spacing w:line="480" w:lineRule="auto"/>
        <w:ind w:firstLine="420" w:firstLineChars="200"/>
        <w:jc w:val="left"/>
        <w:rPr>
          <w:rFonts w:hint="eastAsia" w:eastAsia="仿宋_GB2312"/>
          <w:szCs w:val="21"/>
          <w:u w:val="single"/>
        </w:rPr>
      </w:pPr>
      <w:r>
        <w:rPr>
          <w:rFonts w:eastAsia="仿宋_GB2312"/>
          <w:szCs w:val="21"/>
        </w:rPr>
        <w:t>7.4.1发包人通过监理人向承包人提供测量基准点、基准线和水准点及其书面资料的期限：</w:t>
      </w:r>
      <w:r>
        <w:rPr>
          <w:rFonts w:hint="eastAsia" w:eastAsia="仿宋_GB2312"/>
          <w:szCs w:val="21"/>
          <w:u w:val="single"/>
        </w:rPr>
        <w:t>开工前7天内</w:t>
      </w:r>
      <w:r>
        <w:rPr>
          <w:rFonts w:hint="eastAsia" w:eastAsia="仿宋_GB2312"/>
          <w:szCs w:val="21"/>
          <w:u w:val="single"/>
          <w:lang w:eastAsia="zh-CN"/>
        </w:rPr>
        <w:t>（</w:t>
      </w:r>
      <w:r>
        <w:rPr>
          <w:rFonts w:hint="eastAsia" w:eastAsia="仿宋_GB2312"/>
          <w:szCs w:val="21"/>
          <w:u w:val="single"/>
        </w:rPr>
        <w:t>执行通用条款</w:t>
      </w:r>
      <w:r>
        <w:rPr>
          <w:rFonts w:hint="eastAsia" w:eastAsia="仿宋_GB2312"/>
          <w:szCs w:val="21"/>
          <w:u w:val="single"/>
          <w:lang w:eastAsia="zh-CN"/>
        </w:rPr>
        <w:t>）</w:t>
      </w:r>
      <w:r>
        <w:rPr>
          <w:rFonts w:hint="eastAsia" w:eastAsia="仿宋_GB2312"/>
          <w:szCs w:val="21"/>
          <w:u w:val="single"/>
        </w:rPr>
        <w:t xml:space="preserve">  。</w:t>
      </w:r>
    </w:p>
    <w:p>
      <w:pPr>
        <w:spacing w:line="480" w:lineRule="auto"/>
        <w:ind w:firstLine="420" w:firstLineChars="200"/>
        <w:jc w:val="left"/>
        <w:rPr>
          <w:rFonts w:eastAsia="黑体"/>
          <w:szCs w:val="21"/>
        </w:rPr>
      </w:pPr>
      <w:r>
        <w:rPr>
          <w:rFonts w:eastAsia="黑体"/>
          <w:szCs w:val="21"/>
        </w:rPr>
        <w:t>7</w:t>
      </w:r>
      <w:bookmarkStart w:id="153" w:name="_Toc297216175"/>
      <w:bookmarkStart w:id="154" w:name="_Toc304295546"/>
      <w:bookmarkStart w:id="155" w:name="_Toc303539125"/>
      <w:bookmarkStart w:id="156" w:name="_Toc300934968"/>
      <w:bookmarkStart w:id="157" w:name="_Toc297123516"/>
      <w:bookmarkStart w:id="158" w:name="_Toc312678010"/>
      <w:bookmarkStart w:id="159" w:name="_Toc312677484"/>
      <w:r>
        <w:rPr>
          <w:rFonts w:eastAsia="黑体"/>
          <w:szCs w:val="21"/>
        </w:rPr>
        <w:t>.5 工期延误</w:t>
      </w:r>
    </w:p>
    <w:bookmarkEnd w:id="153"/>
    <w:bookmarkEnd w:id="154"/>
    <w:bookmarkEnd w:id="155"/>
    <w:bookmarkEnd w:id="156"/>
    <w:bookmarkEnd w:id="157"/>
    <w:bookmarkEnd w:id="158"/>
    <w:bookmarkEnd w:id="159"/>
    <w:p>
      <w:pPr>
        <w:spacing w:line="480" w:lineRule="auto"/>
        <w:ind w:firstLine="420" w:firstLineChars="200"/>
        <w:jc w:val="left"/>
        <w:rPr>
          <w:rFonts w:eastAsia="仿宋_GB2312"/>
          <w:szCs w:val="21"/>
        </w:rPr>
      </w:pPr>
      <w:r>
        <w:rPr>
          <w:rFonts w:eastAsia="仿宋_GB2312"/>
          <w:szCs w:val="21"/>
        </w:rPr>
        <w:t>7.5.1 因发包人原因导致工期延误</w:t>
      </w:r>
    </w:p>
    <w:p>
      <w:pPr>
        <w:spacing w:line="480" w:lineRule="auto"/>
        <w:ind w:firstLine="420" w:firstLineChars="200"/>
        <w:jc w:val="left"/>
        <w:rPr>
          <w:rFonts w:hint="eastAsia" w:eastAsia="仿宋_GB2312"/>
          <w:szCs w:val="21"/>
          <w:u w:val="single"/>
        </w:rPr>
      </w:pPr>
      <w:r>
        <w:rPr>
          <w:rFonts w:eastAsia="仿宋_GB2312"/>
          <w:szCs w:val="21"/>
        </w:rPr>
        <w:t>（7）因发包人原因导致工期延误的其他情形：</w:t>
      </w:r>
      <w:r>
        <w:rPr>
          <w:rFonts w:hint="eastAsia" w:eastAsia="仿宋_GB2312"/>
          <w:szCs w:val="21"/>
          <w:u w:val="single"/>
        </w:rPr>
        <w:t>因征地拆迁、工程款支付等原因导致的工期延误，由监理单位确认后，工期给予顺延，费用不予补偿 。</w:t>
      </w:r>
    </w:p>
    <w:p>
      <w:pPr>
        <w:spacing w:line="480" w:lineRule="auto"/>
        <w:ind w:firstLine="420" w:firstLineChars="200"/>
        <w:jc w:val="left"/>
        <w:rPr>
          <w:rFonts w:eastAsia="仿宋_GB2312"/>
          <w:szCs w:val="21"/>
        </w:rPr>
      </w:pPr>
      <w:r>
        <w:rPr>
          <w:rFonts w:eastAsia="仿宋_GB2312"/>
          <w:szCs w:val="21"/>
        </w:rPr>
        <w:t>7</w:t>
      </w:r>
      <w:bookmarkStart w:id="160" w:name="_Toc312677486"/>
      <w:bookmarkStart w:id="161" w:name="_Toc312678012"/>
      <w:bookmarkStart w:id="162" w:name="_Toc318581169"/>
      <w:bookmarkStart w:id="163" w:name="_Toc300934970"/>
      <w:bookmarkStart w:id="164" w:name="_Toc297123518"/>
      <w:bookmarkStart w:id="165" w:name="_Toc304295548"/>
      <w:bookmarkStart w:id="166" w:name="_Toc297216177"/>
      <w:bookmarkStart w:id="167" w:name="_Toc303539127"/>
      <w:r>
        <w:rPr>
          <w:rFonts w:eastAsia="仿宋_GB2312"/>
          <w:szCs w:val="21"/>
        </w:rPr>
        <w:t>.5.2 因承包人原因导致工期延误</w:t>
      </w:r>
    </w:p>
    <w:bookmarkEnd w:id="160"/>
    <w:bookmarkEnd w:id="161"/>
    <w:bookmarkEnd w:id="162"/>
    <w:p>
      <w:pPr>
        <w:spacing w:line="480" w:lineRule="auto"/>
        <w:ind w:firstLine="420" w:firstLineChars="200"/>
        <w:jc w:val="left"/>
        <w:rPr>
          <w:rFonts w:hint="eastAsia" w:eastAsia="仿宋_GB2312"/>
          <w:szCs w:val="21"/>
          <w:u w:val="single"/>
        </w:rPr>
      </w:pPr>
      <w:r>
        <w:rPr>
          <w:rFonts w:eastAsia="仿宋_GB2312"/>
          <w:szCs w:val="21"/>
        </w:rPr>
        <w:t>因</w:t>
      </w:r>
      <w:bookmarkStart w:id="168" w:name="_Toc318581170"/>
      <w:bookmarkStart w:id="169" w:name="_Toc312678013"/>
      <w:bookmarkStart w:id="170" w:name="_Toc312677487"/>
      <w:r>
        <w:rPr>
          <w:rFonts w:eastAsia="仿宋_GB2312"/>
          <w:szCs w:val="21"/>
        </w:rPr>
        <w:t>承包人原因造成工期延误，逾期竣工违约金的计算方法为：</w:t>
      </w:r>
      <w:bookmarkEnd w:id="163"/>
      <w:bookmarkEnd w:id="164"/>
      <w:bookmarkEnd w:id="165"/>
      <w:bookmarkEnd w:id="166"/>
      <w:bookmarkEnd w:id="167"/>
      <w:bookmarkEnd w:id="168"/>
      <w:bookmarkEnd w:id="169"/>
      <w:bookmarkEnd w:id="170"/>
      <w:r>
        <w:rPr>
          <w:rFonts w:hint="eastAsia" w:eastAsia="仿宋_GB2312"/>
          <w:szCs w:val="21"/>
          <w:u w:val="single"/>
        </w:rPr>
        <w:t>因承包人原因造成工期延误，发包人可视具体情况依约追究承包人的违约责任，工期延迟一天支付违约金20000元。</w:t>
      </w:r>
    </w:p>
    <w:p>
      <w:pPr>
        <w:spacing w:line="480" w:lineRule="auto"/>
        <w:jc w:val="left"/>
        <w:rPr>
          <w:rFonts w:eastAsia="仿宋_GB2312"/>
          <w:szCs w:val="21"/>
        </w:rPr>
      </w:pPr>
      <w:r>
        <w:rPr>
          <w:rFonts w:eastAsia="仿宋_GB2312"/>
          <w:szCs w:val="21"/>
        </w:rPr>
        <w:t>因承包人原因造成工期延误，逾</w:t>
      </w:r>
      <w:bookmarkStart w:id="171" w:name="_Toc312678014"/>
      <w:bookmarkStart w:id="172" w:name="_Toc318581171"/>
      <w:r>
        <w:rPr>
          <w:rFonts w:eastAsia="仿宋_GB2312"/>
          <w:szCs w:val="21"/>
        </w:rPr>
        <w:t>期竣工违约金的上限：</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bookmarkEnd w:id="171"/>
    <w:bookmarkEnd w:id="172"/>
    <w:p>
      <w:pPr>
        <w:spacing w:line="480" w:lineRule="auto"/>
        <w:ind w:firstLine="420" w:firstLineChars="200"/>
        <w:jc w:val="left"/>
        <w:rPr>
          <w:rFonts w:eastAsia="黑体"/>
          <w:szCs w:val="21"/>
        </w:rPr>
      </w:pPr>
      <w:r>
        <w:rPr>
          <w:rFonts w:eastAsia="黑体"/>
          <w:szCs w:val="21"/>
        </w:rPr>
        <w:t>7</w:t>
      </w:r>
      <w:bookmarkStart w:id="173" w:name="_Toc297123519"/>
      <w:bookmarkStart w:id="174" w:name="_Toc312678015"/>
      <w:bookmarkStart w:id="175" w:name="_Toc300934971"/>
      <w:bookmarkStart w:id="176" w:name="_Toc297216178"/>
      <w:bookmarkStart w:id="177" w:name="_Toc304295549"/>
      <w:bookmarkStart w:id="178" w:name="_Toc303539128"/>
      <w:r>
        <w:rPr>
          <w:rFonts w:eastAsia="黑体"/>
          <w:szCs w:val="21"/>
        </w:rPr>
        <w:t>.6 不</w:t>
      </w:r>
      <w:bookmarkEnd w:id="173"/>
      <w:bookmarkEnd w:id="174"/>
      <w:bookmarkEnd w:id="175"/>
      <w:bookmarkEnd w:id="176"/>
      <w:bookmarkEnd w:id="177"/>
      <w:bookmarkEnd w:id="178"/>
      <w:r>
        <w:rPr>
          <w:rFonts w:eastAsia="黑体"/>
          <w:szCs w:val="21"/>
        </w:rPr>
        <w:t>利物质条件</w:t>
      </w:r>
    </w:p>
    <w:p>
      <w:pPr>
        <w:spacing w:line="480" w:lineRule="auto"/>
        <w:ind w:firstLine="420" w:firstLineChars="200"/>
        <w:jc w:val="left"/>
        <w:rPr>
          <w:rFonts w:eastAsia="仿宋_GB2312"/>
          <w:szCs w:val="21"/>
        </w:rPr>
      </w:pPr>
      <w:bookmarkStart w:id="179" w:name="_Toc300934972"/>
      <w:bookmarkStart w:id="180" w:name="_Toc303539129"/>
      <w:bookmarkStart w:id="181" w:name="_Toc297216179"/>
      <w:bookmarkStart w:id="182" w:name="_Toc318581172"/>
      <w:bookmarkStart w:id="183" w:name="_Toc304295550"/>
      <w:bookmarkStart w:id="184" w:name="_Toc312678016"/>
      <w:bookmarkStart w:id="185" w:name="_Toc297123520"/>
      <w:r>
        <w:rPr>
          <w:rFonts w:eastAsia="仿宋_GB2312"/>
          <w:szCs w:val="21"/>
        </w:rPr>
        <w:t>不利物质条件的其他情形和有关约定：</w:t>
      </w:r>
      <w:r>
        <w:rPr>
          <w:rFonts w:eastAsia="仿宋_GB2312"/>
          <w:szCs w:val="21"/>
          <w:u w:val="single"/>
        </w:rPr>
        <w:t></w:t>
      </w:r>
      <w:r>
        <w:rPr>
          <w:rFonts w:hint="eastAsia" w:eastAsia="仿宋_GB2312"/>
          <w:szCs w:val="21"/>
          <w:u w:val="single"/>
        </w:rPr>
        <w:t>执行通用条款</w:t>
      </w:r>
      <w:r>
        <w:rPr>
          <w:rFonts w:eastAsia="仿宋_GB2312"/>
          <w:szCs w:val="21"/>
          <w:u w:val="single"/>
        </w:rPr>
        <w:t></w:t>
      </w:r>
      <w:r>
        <w:rPr>
          <w:rFonts w:eastAsia="仿宋_GB2312"/>
          <w:szCs w:val="21"/>
        </w:rPr>
        <w:t>。</w:t>
      </w:r>
    </w:p>
    <w:bookmarkEnd w:id="179"/>
    <w:bookmarkEnd w:id="180"/>
    <w:bookmarkEnd w:id="181"/>
    <w:bookmarkEnd w:id="182"/>
    <w:bookmarkEnd w:id="183"/>
    <w:bookmarkEnd w:id="184"/>
    <w:bookmarkEnd w:id="185"/>
    <w:p>
      <w:pPr>
        <w:spacing w:after="120" w:line="480" w:lineRule="auto"/>
        <w:ind w:firstLine="420" w:firstLineChars="200"/>
        <w:rPr>
          <w:rFonts w:eastAsia="黑体"/>
          <w:szCs w:val="21"/>
        </w:rPr>
      </w:pPr>
      <w:r>
        <w:rPr>
          <w:rFonts w:eastAsia="黑体"/>
          <w:szCs w:val="21"/>
        </w:rPr>
        <w:t>7</w:t>
      </w:r>
      <w:bookmarkStart w:id="186" w:name="_Toc304295551"/>
      <w:bookmarkStart w:id="187" w:name="_Toc300934973"/>
      <w:bookmarkStart w:id="188" w:name="_Toc312678017"/>
      <w:bookmarkStart w:id="189" w:name="_Toc297123521"/>
      <w:bookmarkStart w:id="190" w:name="_Toc297216180"/>
      <w:bookmarkStart w:id="191" w:name="_Toc303539130"/>
      <w:r>
        <w:rPr>
          <w:rFonts w:eastAsia="黑体"/>
          <w:szCs w:val="21"/>
        </w:rPr>
        <w:t>.7异常恶劣的气候条件</w:t>
      </w:r>
    </w:p>
    <w:bookmarkEnd w:id="186"/>
    <w:bookmarkEnd w:id="187"/>
    <w:bookmarkEnd w:id="188"/>
    <w:bookmarkEnd w:id="189"/>
    <w:bookmarkEnd w:id="190"/>
    <w:bookmarkEnd w:id="191"/>
    <w:p>
      <w:pPr>
        <w:spacing w:line="480" w:lineRule="auto"/>
        <w:ind w:firstLine="420" w:firstLineChars="200"/>
        <w:jc w:val="left"/>
        <w:rPr>
          <w:rFonts w:eastAsia="仿宋_GB2312"/>
          <w:szCs w:val="21"/>
        </w:rPr>
      </w:pPr>
      <w:r>
        <w:rPr>
          <w:rFonts w:eastAsia="仿宋_GB2312"/>
          <w:szCs w:val="21"/>
        </w:rPr>
        <w:t>发包人和承包人同意以下情形视为异常恶劣的气候条件：</w:t>
      </w:r>
    </w:p>
    <w:p>
      <w:pPr>
        <w:spacing w:line="480" w:lineRule="auto"/>
        <w:ind w:firstLine="420" w:firstLineChars="200"/>
        <w:jc w:val="left"/>
        <w:rPr>
          <w:rFonts w:eastAsia="仿宋_GB2312"/>
          <w:szCs w:val="21"/>
        </w:rPr>
      </w:pPr>
      <w:r>
        <w:rPr>
          <w:rFonts w:eastAsia="仿宋_GB2312"/>
          <w:szCs w:val="21"/>
        </w:rPr>
        <w:t>（1）</w:t>
      </w:r>
      <w:r>
        <w:rPr>
          <w:rFonts w:eastAsia="仿宋_GB2312"/>
          <w:szCs w:val="21"/>
          <w:u w:val="single"/>
        </w:rPr>
        <w:t xml:space="preserve">                 </w:t>
      </w:r>
      <w:r>
        <w:rPr>
          <w:rFonts w:hint="eastAsia" w:eastAsia="仿宋_GB2312"/>
          <w:szCs w:val="21"/>
          <w:u w:val="single"/>
        </w:rPr>
        <w:t>/</w:t>
      </w:r>
      <w:r>
        <w:rPr>
          <w:rFonts w:eastAsia="仿宋_GB2312"/>
          <w:szCs w:val="21"/>
          <w:u w:val="single"/>
        </w:rPr>
        <w:t xml:space="preserve">                          </w:t>
      </w:r>
      <w:r>
        <w:rPr>
          <w:rFonts w:eastAsia="仿宋_GB2312"/>
          <w:szCs w:val="21"/>
        </w:rPr>
        <w:t>；</w:t>
      </w:r>
    </w:p>
    <w:p>
      <w:pPr>
        <w:spacing w:line="480" w:lineRule="auto"/>
        <w:ind w:firstLine="420" w:firstLineChars="200"/>
        <w:jc w:val="left"/>
        <w:rPr>
          <w:rFonts w:eastAsia="仿宋_GB2312"/>
          <w:szCs w:val="21"/>
        </w:rPr>
      </w:pPr>
      <w:r>
        <w:rPr>
          <w:rFonts w:eastAsia="仿宋_GB2312"/>
          <w:szCs w:val="21"/>
        </w:rPr>
        <w:t>（2）</w:t>
      </w:r>
      <w:r>
        <w:rPr>
          <w:rFonts w:eastAsia="仿宋_GB2312"/>
          <w:szCs w:val="21"/>
          <w:u w:val="single"/>
        </w:rPr>
        <w:t xml:space="preserve">                 </w:t>
      </w:r>
      <w:r>
        <w:rPr>
          <w:rFonts w:hint="eastAsia" w:eastAsia="仿宋_GB2312"/>
          <w:szCs w:val="21"/>
          <w:u w:val="single"/>
        </w:rPr>
        <w:t>/</w:t>
      </w:r>
      <w:r>
        <w:rPr>
          <w:rFonts w:eastAsia="仿宋_GB2312"/>
          <w:szCs w:val="21"/>
          <w:u w:val="single"/>
        </w:rPr>
        <w:t xml:space="preserve">                          </w:t>
      </w:r>
      <w:r>
        <w:rPr>
          <w:rFonts w:eastAsia="仿宋_GB2312"/>
          <w:szCs w:val="21"/>
        </w:rPr>
        <w:t>；</w:t>
      </w:r>
    </w:p>
    <w:p>
      <w:pPr>
        <w:spacing w:line="480" w:lineRule="auto"/>
        <w:ind w:firstLine="420" w:firstLineChars="200"/>
        <w:jc w:val="left"/>
        <w:rPr>
          <w:rFonts w:eastAsia="仿宋_GB2312"/>
          <w:szCs w:val="21"/>
        </w:rPr>
      </w:pPr>
      <w:r>
        <w:rPr>
          <w:rFonts w:eastAsia="仿宋_GB2312"/>
          <w:szCs w:val="21"/>
        </w:rPr>
        <w:t>（3）</w:t>
      </w:r>
      <w:r>
        <w:rPr>
          <w:rFonts w:eastAsia="仿宋_GB2312"/>
          <w:szCs w:val="21"/>
          <w:u w:val="single"/>
        </w:rPr>
        <w:t xml:space="preserve">                  </w:t>
      </w:r>
      <w:r>
        <w:rPr>
          <w:rFonts w:hint="eastAsia" w:eastAsia="仿宋_GB2312"/>
          <w:szCs w:val="21"/>
          <w:u w:val="single"/>
        </w:rPr>
        <w:t>/</w:t>
      </w:r>
      <w:r>
        <w:rPr>
          <w:rFonts w:eastAsia="仿宋_GB2312"/>
          <w:szCs w:val="21"/>
          <w:u w:val="single"/>
        </w:rPr>
        <w:t xml:space="preserve">                         </w:t>
      </w:r>
      <w:r>
        <w:rPr>
          <w:rFonts w:eastAsia="仿宋_GB2312"/>
          <w:szCs w:val="21"/>
        </w:rPr>
        <w:t>。</w:t>
      </w:r>
    </w:p>
    <w:p>
      <w:pPr>
        <w:spacing w:after="120" w:line="480" w:lineRule="auto"/>
        <w:ind w:firstLine="420" w:firstLineChars="200"/>
        <w:rPr>
          <w:rFonts w:eastAsia="黑体"/>
          <w:szCs w:val="21"/>
        </w:rPr>
      </w:pPr>
      <w:r>
        <w:rPr>
          <w:rFonts w:eastAsia="黑体"/>
          <w:szCs w:val="21"/>
        </w:rPr>
        <w:t>7.9 提前竣工的奖励</w:t>
      </w:r>
    </w:p>
    <w:p>
      <w:pPr>
        <w:spacing w:line="480" w:lineRule="auto"/>
        <w:ind w:firstLine="420" w:firstLineChars="200"/>
        <w:jc w:val="left"/>
        <w:rPr>
          <w:rFonts w:hint="eastAsia" w:eastAsia="仿宋_GB2312"/>
          <w:szCs w:val="21"/>
        </w:rPr>
      </w:pPr>
      <w:r>
        <w:rPr>
          <w:rFonts w:eastAsia="仿宋_GB2312"/>
          <w:szCs w:val="21"/>
        </w:rPr>
        <w:t>7.9.2提前竣工的奖励：</w:t>
      </w:r>
      <w:r>
        <w:rPr>
          <w:rFonts w:eastAsia="仿宋_GB2312"/>
          <w:szCs w:val="21"/>
          <w:u w:val="single"/>
        </w:rPr>
        <w:t xml:space="preserve">           </w:t>
      </w:r>
      <w:r>
        <w:rPr>
          <w:rFonts w:hint="eastAsia" w:eastAsia="仿宋_GB2312"/>
          <w:szCs w:val="21"/>
          <w:u w:val="single"/>
        </w:rPr>
        <w:t>/</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p>
      <w:pPr>
        <w:pStyle w:val="6"/>
        <w:keepNext w:val="0"/>
        <w:keepLines w:val="0"/>
        <w:spacing w:before="120" w:after="120" w:line="480" w:lineRule="auto"/>
        <w:rPr>
          <w:rFonts w:ascii="Times New Roman" w:hAnsi="Times New Roman"/>
          <w:b w:val="0"/>
          <w:sz w:val="21"/>
          <w:szCs w:val="21"/>
        </w:rPr>
      </w:pPr>
      <w:bookmarkStart w:id="192" w:name="_Toc351203640"/>
      <w:r>
        <w:rPr>
          <w:rFonts w:ascii="Times New Roman" w:hAnsi="Times New Roman"/>
          <w:b w:val="0"/>
          <w:sz w:val="21"/>
          <w:szCs w:val="21"/>
        </w:rPr>
        <w:t>8. 材料与设备</w:t>
      </w:r>
      <w:bookmarkEnd w:id="192"/>
    </w:p>
    <w:bookmarkEnd w:id="127"/>
    <w:bookmarkEnd w:id="128"/>
    <w:bookmarkEnd w:id="129"/>
    <w:bookmarkEnd w:id="130"/>
    <w:bookmarkEnd w:id="131"/>
    <w:bookmarkEnd w:id="132"/>
    <w:bookmarkEnd w:id="133"/>
    <w:bookmarkEnd w:id="134"/>
    <w:bookmarkEnd w:id="135"/>
    <w:bookmarkEnd w:id="136"/>
    <w:p>
      <w:pPr>
        <w:spacing w:after="120" w:line="480" w:lineRule="auto"/>
        <w:ind w:firstLine="420" w:firstLineChars="200"/>
        <w:rPr>
          <w:rFonts w:eastAsia="黑体"/>
          <w:szCs w:val="21"/>
        </w:rPr>
      </w:pPr>
      <w:r>
        <w:rPr>
          <w:rFonts w:eastAsia="黑体"/>
          <w:szCs w:val="21"/>
        </w:rPr>
        <w:t>8</w:t>
      </w:r>
      <w:bookmarkStart w:id="193" w:name="_Toc300934979"/>
      <w:bookmarkStart w:id="194" w:name="_Toc303539136"/>
      <w:bookmarkStart w:id="195" w:name="_Toc304295556"/>
      <w:bookmarkStart w:id="196" w:name="_Toc296347166"/>
      <w:bookmarkStart w:id="197" w:name="_Toc297048353"/>
      <w:bookmarkStart w:id="198" w:name="_Toc312677493"/>
      <w:bookmarkStart w:id="199" w:name="_Toc297123527"/>
      <w:bookmarkStart w:id="200" w:name="_Toc296891207"/>
      <w:bookmarkStart w:id="201" w:name="_Toc280868654"/>
      <w:bookmarkStart w:id="202" w:name="_Toc296346668"/>
      <w:bookmarkStart w:id="203" w:name="_Toc296890995"/>
      <w:bookmarkStart w:id="204" w:name="_Toc292559877"/>
      <w:bookmarkStart w:id="205" w:name="_Toc297120467"/>
      <w:bookmarkStart w:id="206" w:name="_Toc297216186"/>
      <w:bookmarkStart w:id="207" w:name="_Toc292559372"/>
      <w:bookmarkStart w:id="208" w:name="_Toc312678019"/>
      <w:bookmarkStart w:id="209" w:name="_Toc296944506"/>
      <w:bookmarkStart w:id="210" w:name="_Toc296503167"/>
      <w:bookmarkStart w:id="211" w:name="_Toc280868655"/>
      <w:bookmarkStart w:id="212" w:name="_Toc267251424"/>
      <w:bookmarkStart w:id="213" w:name="_Toc280868656"/>
      <w:r>
        <w:rPr>
          <w:rFonts w:eastAsia="黑体"/>
          <w:szCs w:val="21"/>
        </w:rPr>
        <w:t>.4材料与工程设备的保管与使用</w:t>
      </w:r>
    </w:p>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p>
      <w:pPr>
        <w:spacing w:line="480" w:lineRule="auto"/>
        <w:ind w:firstLine="420" w:firstLineChars="200"/>
        <w:jc w:val="left"/>
        <w:rPr>
          <w:rFonts w:hint="eastAsia" w:eastAsia="仿宋_GB2312"/>
          <w:szCs w:val="21"/>
        </w:rPr>
      </w:pPr>
      <w:r>
        <w:rPr>
          <w:rFonts w:eastAsia="仿宋_GB2312"/>
          <w:szCs w:val="21"/>
        </w:rPr>
        <w:t>8</w:t>
      </w:r>
      <w:bookmarkStart w:id="214" w:name="_Toc292559878"/>
      <w:bookmarkStart w:id="215" w:name="_Toc292559373"/>
      <w:bookmarkStart w:id="216" w:name="_Toc318581173"/>
      <w:bookmarkStart w:id="217" w:name="_Toc296346669"/>
      <w:bookmarkStart w:id="218" w:name="_Toc312677494"/>
      <w:bookmarkStart w:id="219" w:name="_Toc300934980"/>
      <w:bookmarkStart w:id="220" w:name="_Toc297123528"/>
      <w:bookmarkStart w:id="221" w:name="_Toc297048354"/>
      <w:bookmarkStart w:id="222" w:name="_Toc296347167"/>
      <w:bookmarkStart w:id="223" w:name="_Toc297120468"/>
      <w:bookmarkStart w:id="224" w:name="_Toc312678020"/>
      <w:bookmarkStart w:id="225" w:name="_Toc303539137"/>
      <w:bookmarkStart w:id="226" w:name="_Toc296944507"/>
      <w:bookmarkStart w:id="227" w:name="_Toc297216187"/>
      <w:bookmarkStart w:id="228" w:name="_Toc296503168"/>
      <w:bookmarkStart w:id="229" w:name="_Toc296891208"/>
      <w:bookmarkStart w:id="230" w:name="_Toc304295557"/>
      <w:bookmarkStart w:id="231" w:name="_Toc296890996"/>
      <w:r>
        <w:rPr>
          <w:rFonts w:eastAsia="仿宋_GB2312"/>
          <w:szCs w:val="21"/>
        </w:rPr>
        <w:t>.4.1发包人供应的材料设备的保管费用的承担：</w:t>
      </w:r>
      <w:bookmarkEnd w:id="214"/>
      <w:bookmarkEnd w:id="215"/>
    </w:p>
    <w:p>
      <w:pPr>
        <w:spacing w:line="480" w:lineRule="auto"/>
        <w:ind w:firstLine="420" w:firstLineChars="200"/>
        <w:jc w:val="left"/>
        <w:rPr>
          <w:rFonts w:hint="eastAsia" w:eastAsia="仿宋_GB2312"/>
          <w:szCs w:val="21"/>
          <w:u w:val="single"/>
        </w:rPr>
      </w:pPr>
      <w:r>
        <w:rPr>
          <w:rFonts w:hint="eastAsia" w:eastAsia="仿宋_GB2312"/>
          <w:szCs w:val="21"/>
          <w:u w:val="single"/>
        </w:rPr>
        <w:t>（1）材料按照总价的     %计取保管费（材料数量最多不超过设计文件的用量</w:t>
      </w:r>
      <w:r>
        <w:rPr>
          <w:rFonts w:hint="eastAsia" w:eastAsia="仿宋_GB2312"/>
          <w:szCs w:val="21"/>
          <w:u w:val="single"/>
          <w:lang w:eastAsia="zh-CN"/>
        </w:rPr>
        <w:t>〈</w:t>
      </w:r>
      <w:r>
        <w:rPr>
          <w:rFonts w:hint="eastAsia" w:eastAsia="仿宋_GB2312"/>
          <w:szCs w:val="21"/>
          <w:u w:val="single"/>
        </w:rPr>
        <w:t>可以计算定额损耗</w:t>
      </w:r>
      <w:r>
        <w:rPr>
          <w:rFonts w:hint="eastAsia" w:eastAsia="仿宋_GB2312"/>
          <w:szCs w:val="21"/>
          <w:u w:val="single"/>
          <w:lang w:eastAsia="zh-CN"/>
        </w:rPr>
        <w:t>〉</w:t>
      </w:r>
      <w:r>
        <w:rPr>
          <w:rFonts w:hint="eastAsia" w:eastAsia="仿宋_GB2312"/>
          <w:szCs w:val="21"/>
          <w:u w:val="single"/>
        </w:rPr>
        <w:t>）；设备按照总价的     %计取保管费；此费用仅计取税金。</w:t>
      </w:r>
    </w:p>
    <w:p>
      <w:pPr>
        <w:spacing w:line="480" w:lineRule="auto"/>
        <w:ind w:firstLine="420" w:firstLineChars="200"/>
        <w:jc w:val="left"/>
        <w:rPr>
          <w:rFonts w:hint="eastAsia" w:eastAsia="仿宋_GB2312"/>
          <w:szCs w:val="21"/>
          <w:u w:val="single"/>
        </w:rPr>
      </w:pPr>
      <w:r>
        <w:rPr>
          <w:rFonts w:hint="eastAsia" w:eastAsia="仿宋_GB2312"/>
          <w:szCs w:val="21"/>
          <w:u w:val="single"/>
        </w:rPr>
        <w:t xml:space="preserve">（2）到货时间与《发包人供应材料设备一览表》不一致的，保管费用不予调整。  </w:t>
      </w:r>
    </w:p>
    <w:p>
      <w:pPr>
        <w:spacing w:line="480" w:lineRule="auto"/>
        <w:ind w:firstLine="420" w:firstLineChars="200"/>
        <w:jc w:val="left"/>
        <w:rPr>
          <w:rFonts w:hint="eastAsia" w:eastAsia="仿宋_GB2312"/>
          <w:szCs w:val="21"/>
          <w:u w:val="single"/>
        </w:rPr>
      </w:pPr>
      <w:r>
        <w:rPr>
          <w:rFonts w:hint="eastAsia" w:eastAsia="仿宋_GB2312"/>
          <w:szCs w:val="21"/>
          <w:u w:val="single"/>
        </w:rPr>
        <w:t>（3）开工前承包人提交材料需求明细计划；每种材料进场批次不超过2批。</w:t>
      </w:r>
    </w:p>
    <w:p>
      <w:pPr>
        <w:spacing w:line="480" w:lineRule="auto"/>
        <w:ind w:firstLine="420" w:firstLineChars="200"/>
        <w:jc w:val="left"/>
        <w:rPr>
          <w:rFonts w:hint="eastAsia" w:eastAsia="仿宋_GB2312"/>
          <w:szCs w:val="21"/>
          <w:u w:val="single"/>
        </w:rPr>
      </w:pPr>
      <w:r>
        <w:rPr>
          <w:rFonts w:hint="eastAsia" w:eastAsia="仿宋_GB2312"/>
          <w:szCs w:val="21"/>
          <w:u w:val="single"/>
        </w:rPr>
        <w:t xml:space="preserve">（4）发包人按照承包人提交的计划供应材料；当材料出现短缺时，承包人必须至少提前一周以书面通知发包人； </w:t>
      </w:r>
    </w:p>
    <w:p>
      <w:pPr>
        <w:spacing w:line="480" w:lineRule="auto"/>
        <w:ind w:firstLine="420" w:firstLineChars="200"/>
        <w:jc w:val="left"/>
        <w:rPr>
          <w:rFonts w:hint="eastAsia" w:eastAsia="仿宋_GB2312"/>
          <w:szCs w:val="21"/>
          <w:u w:val="single"/>
        </w:rPr>
      </w:pPr>
      <w:r>
        <w:rPr>
          <w:rFonts w:hint="eastAsia" w:eastAsia="仿宋_GB2312"/>
          <w:szCs w:val="21"/>
          <w:u w:val="single"/>
        </w:rPr>
        <w:t>（5）发包人供应的材料由承包人负责按相关规定检验，合格后方可用于工程；承包人未按规定检验造成的后果由承包人负责。</w:t>
      </w:r>
    </w:p>
    <w:p>
      <w:pPr>
        <w:spacing w:line="480" w:lineRule="auto"/>
        <w:ind w:firstLine="420" w:firstLineChars="200"/>
        <w:jc w:val="left"/>
        <w:rPr>
          <w:rFonts w:hint="eastAsia" w:eastAsia="仿宋_GB2312"/>
          <w:szCs w:val="21"/>
          <w:u w:val="single"/>
        </w:rPr>
      </w:pPr>
      <w:r>
        <w:rPr>
          <w:rFonts w:hint="eastAsia" w:eastAsia="仿宋_GB2312"/>
          <w:szCs w:val="21"/>
          <w:u w:val="single"/>
        </w:rPr>
        <w:t xml:space="preserve">（6）材料的检验检测费用由承包人在合同价款中考虑，不再另行计取；若发包人自行检验的，须提供检验报告，检验费用从合同价款中扣除。 </w:t>
      </w:r>
    </w:p>
    <w:p>
      <w:pPr>
        <w:spacing w:line="480" w:lineRule="auto"/>
        <w:ind w:firstLine="420" w:firstLineChars="200"/>
        <w:jc w:val="left"/>
        <w:rPr>
          <w:rFonts w:hint="eastAsia" w:eastAsia="仿宋_GB2312"/>
          <w:szCs w:val="21"/>
          <w:u w:val="single"/>
        </w:rPr>
      </w:pPr>
      <w:r>
        <w:rPr>
          <w:rFonts w:hint="eastAsia" w:eastAsia="仿宋_GB2312"/>
          <w:szCs w:val="21"/>
          <w:u w:val="single"/>
        </w:rPr>
        <w:t>（7）因承包人计划不周造成增加费用由承包人承担，工期不予顺延。</w:t>
      </w:r>
    </w:p>
    <w:p>
      <w:pPr>
        <w:spacing w:line="480" w:lineRule="auto"/>
        <w:ind w:firstLine="420" w:firstLineChars="200"/>
        <w:jc w:val="left"/>
        <w:rPr>
          <w:rFonts w:hint="eastAsia" w:eastAsia="仿宋_GB2312"/>
          <w:szCs w:val="21"/>
          <w:u w:val="single"/>
        </w:rPr>
      </w:pPr>
      <w:r>
        <w:rPr>
          <w:rFonts w:hint="eastAsia" w:eastAsia="仿宋_GB2312"/>
          <w:szCs w:val="21"/>
          <w:u w:val="single"/>
        </w:rPr>
        <w:t xml:space="preserve">（8）因承包人原因造成发包人供应材料超供的，如不能退货，该部分材料归承包人所有，其价款由发包人直接从工程款中扣除，承包人另赔偿发包人材料价款    %作为管理费用；可以退货的，退货产生的费用由承包人承担，承包人另赔偿发包人材料价款    %作为管理费用。 </w:t>
      </w:r>
    </w:p>
    <w:p>
      <w:pPr>
        <w:spacing w:line="480" w:lineRule="auto"/>
        <w:ind w:firstLine="420" w:firstLineChars="200"/>
        <w:jc w:val="left"/>
        <w:rPr>
          <w:rFonts w:hint="eastAsia" w:eastAsia="仿宋_GB2312"/>
          <w:szCs w:val="21"/>
          <w:u w:val="single"/>
        </w:rPr>
      </w:pPr>
      <w:r>
        <w:rPr>
          <w:rFonts w:hint="eastAsia" w:eastAsia="仿宋_GB2312"/>
          <w:szCs w:val="21"/>
          <w:u w:val="single"/>
        </w:rPr>
        <w:t>（9）发包人供应的材料数量为图纸用量。</w:t>
      </w:r>
    </w:p>
    <w:p>
      <w:pPr>
        <w:spacing w:line="480" w:lineRule="auto"/>
        <w:ind w:firstLine="420" w:firstLineChars="200"/>
        <w:jc w:val="left"/>
        <w:rPr>
          <w:rFonts w:hint="eastAsia" w:eastAsia="仿宋_GB2312"/>
          <w:szCs w:val="21"/>
          <w:u w:val="single"/>
        </w:rPr>
      </w:pPr>
      <w:r>
        <w:rPr>
          <w:rFonts w:hint="eastAsia" w:eastAsia="仿宋_GB2312"/>
          <w:szCs w:val="21"/>
          <w:u w:val="single"/>
        </w:rPr>
        <w:t>（10）发包人材料供应不及时影响关键线路工程施工的，工期顺延。</w:t>
      </w:r>
    </w:p>
    <w:p>
      <w:pPr>
        <w:spacing w:line="480" w:lineRule="auto"/>
        <w:ind w:firstLine="420" w:firstLineChars="200"/>
        <w:jc w:val="left"/>
        <w:rPr>
          <w:rFonts w:hint="eastAsia" w:eastAsia="仿宋_GB2312"/>
          <w:szCs w:val="21"/>
          <w:u w:val="single"/>
        </w:rPr>
      </w:pPr>
      <w:r>
        <w:rPr>
          <w:rFonts w:hint="eastAsia" w:eastAsia="仿宋_GB2312"/>
          <w:szCs w:val="21"/>
          <w:u w:val="single"/>
        </w:rPr>
        <w:t>（11）发包人供应的材料进入现场即视为供应到位，由承包人负责卸货入库等其他工作，费用由承包人在合同价款中考虑，不再另行计取。</w:t>
      </w:r>
    </w:p>
    <w:p>
      <w:pPr>
        <w:spacing w:line="480" w:lineRule="auto"/>
        <w:ind w:firstLine="420" w:firstLineChars="200"/>
        <w:jc w:val="left"/>
        <w:rPr>
          <w:rFonts w:eastAsia="黑体"/>
          <w:szCs w:val="21"/>
        </w:rPr>
      </w:pPr>
      <w:r>
        <w:rPr>
          <w:rFonts w:eastAsia="黑体"/>
          <w:szCs w:val="21"/>
        </w:rPr>
        <w:t>8.6 样品</w:t>
      </w:r>
    </w:p>
    <w:p>
      <w:pPr>
        <w:autoSpaceDE w:val="0"/>
        <w:autoSpaceDN w:val="0"/>
        <w:adjustRightInd w:val="0"/>
        <w:spacing w:line="480" w:lineRule="auto"/>
        <w:ind w:firstLine="420" w:firstLineChars="200"/>
        <w:jc w:val="left"/>
        <w:rPr>
          <w:rFonts w:eastAsia="仿宋_GB2312"/>
          <w:kern w:val="0"/>
          <w:szCs w:val="21"/>
        </w:rPr>
      </w:pPr>
      <w:r>
        <w:rPr>
          <w:rFonts w:eastAsia="仿宋_GB2312"/>
          <w:kern w:val="0"/>
          <w:szCs w:val="21"/>
        </w:rPr>
        <w:t>8.6.1</w:t>
      </w:r>
      <w:r>
        <w:rPr>
          <w:rFonts w:eastAsia="仿宋_GB2312"/>
          <w:kern w:val="0"/>
          <w:szCs w:val="21"/>
        </w:rPr>
        <w:tab/>
      </w:r>
      <w:r>
        <w:rPr>
          <w:rFonts w:eastAsia="仿宋_GB2312"/>
          <w:kern w:val="0"/>
          <w:szCs w:val="21"/>
        </w:rPr>
        <w:t>样品的报送</w:t>
      </w:r>
      <w:r>
        <w:rPr>
          <w:rFonts w:hint="eastAsia" w:eastAsia="仿宋_GB2312"/>
          <w:kern w:val="0"/>
          <w:szCs w:val="21"/>
        </w:rPr>
        <w:t>与封存</w:t>
      </w:r>
    </w:p>
    <w:p>
      <w:pPr>
        <w:autoSpaceDE w:val="0"/>
        <w:autoSpaceDN w:val="0"/>
        <w:adjustRightInd w:val="0"/>
        <w:spacing w:line="480" w:lineRule="auto"/>
        <w:ind w:firstLine="420" w:firstLineChars="200"/>
        <w:jc w:val="left"/>
        <w:rPr>
          <w:rFonts w:hint="eastAsia" w:eastAsia="仿宋_GB2312"/>
          <w:szCs w:val="21"/>
          <w:u w:val="single"/>
        </w:rPr>
      </w:pPr>
      <w:r>
        <w:rPr>
          <w:rFonts w:eastAsia="仿宋_GB2312"/>
          <w:kern w:val="0"/>
          <w:szCs w:val="21"/>
        </w:rPr>
        <w:t>需要承包人报送样品的材料或工程设备，样品的种类、名称、规格、数量要求：</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p>
    <w:p>
      <w:pPr>
        <w:autoSpaceDE w:val="0"/>
        <w:autoSpaceDN w:val="0"/>
        <w:adjustRightInd w:val="0"/>
        <w:spacing w:line="480" w:lineRule="auto"/>
        <w:jc w:val="left"/>
        <w:rPr>
          <w:rFonts w:eastAsia="仿宋_GB2312"/>
          <w:szCs w:val="21"/>
        </w:rPr>
      </w:pP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hint="eastAsia" w:eastAsia="仿宋_GB2312"/>
          <w:szCs w:val="21"/>
          <w:u w:val="single"/>
        </w:rPr>
        <w:t xml:space="preserve">       /                           </w:t>
      </w:r>
      <w:r>
        <w:rPr>
          <w:rFonts w:eastAsia="仿宋_GB2312"/>
          <w:szCs w:val="21"/>
          <w:u w:val="single"/>
        </w:rPr>
        <w:t xml:space="preserve">   </w:t>
      </w:r>
      <w:r>
        <w:rPr>
          <w:rFonts w:eastAsia="仿宋_GB2312"/>
          <w:szCs w:val="21"/>
        </w:rPr>
        <w:t>。</w:t>
      </w:r>
    </w:p>
    <w:p>
      <w:pPr>
        <w:spacing w:after="120" w:line="480" w:lineRule="auto"/>
        <w:ind w:firstLine="420" w:firstLineChars="200"/>
        <w:rPr>
          <w:rFonts w:eastAsia="黑体"/>
          <w:szCs w:val="21"/>
        </w:rPr>
      </w:pPr>
      <w:r>
        <w:rPr>
          <w:rFonts w:eastAsia="黑体"/>
          <w:szCs w:val="21"/>
        </w:rPr>
        <w:t>8.8 施工设备和临时设施</w:t>
      </w:r>
    </w:p>
    <w:p>
      <w:pPr>
        <w:autoSpaceDE w:val="0"/>
        <w:autoSpaceDN w:val="0"/>
        <w:adjustRightInd w:val="0"/>
        <w:spacing w:line="480" w:lineRule="auto"/>
        <w:ind w:firstLine="420" w:firstLineChars="200"/>
        <w:jc w:val="left"/>
        <w:rPr>
          <w:rFonts w:eastAsia="仿宋_GB2312"/>
          <w:szCs w:val="21"/>
        </w:rPr>
      </w:pPr>
      <w:r>
        <w:rPr>
          <w:rFonts w:eastAsia="仿宋_GB2312"/>
          <w:szCs w:val="21"/>
        </w:rPr>
        <w:t>8.8.1 承包人提供的施工设备和临时设施</w:t>
      </w:r>
    </w:p>
    <w:p>
      <w:pPr>
        <w:autoSpaceDE w:val="0"/>
        <w:autoSpaceDN w:val="0"/>
        <w:adjustRightInd w:val="0"/>
        <w:spacing w:line="480" w:lineRule="auto"/>
        <w:ind w:firstLine="420" w:firstLineChars="200"/>
        <w:jc w:val="left"/>
        <w:rPr>
          <w:rFonts w:eastAsia="仿宋_GB2312"/>
          <w:szCs w:val="21"/>
          <w:u w:val="single"/>
        </w:rPr>
      </w:pPr>
      <w:r>
        <w:rPr>
          <w:rFonts w:eastAsia="仿宋_GB2312"/>
          <w:szCs w:val="21"/>
        </w:rPr>
        <w:t>关于修建临时设施费用承担的约定：</w:t>
      </w:r>
      <w:r>
        <w:rPr>
          <w:rFonts w:hint="eastAsia" w:eastAsia="仿宋_GB2312"/>
          <w:szCs w:val="21"/>
          <w:u w:val="single"/>
        </w:rPr>
        <w:t xml:space="preserve">   承包人承担（执行通用条款）     。</w:t>
      </w:r>
    </w:p>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p>
      <w:pPr>
        <w:pStyle w:val="6"/>
        <w:keepNext w:val="0"/>
        <w:keepLines w:val="0"/>
        <w:spacing w:before="120" w:after="120" w:line="480" w:lineRule="auto"/>
        <w:ind w:firstLine="420" w:firstLineChars="200"/>
        <w:rPr>
          <w:rFonts w:ascii="Times New Roman" w:hAnsi="Times New Roman"/>
          <w:b w:val="0"/>
          <w:sz w:val="21"/>
          <w:szCs w:val="21"/>
        </w:rPr>
      </w:pPr>
      <w:bookmarkStart w:id="232" w:name="_Toc351203641"/>
      <w:r>
        <w:rPr>
          <w:rFonts w:ascii="Times New Roman" w:hAnsi="Times New Roman"/>
          <w:b w:val="0"/>
          <w:sz w:val="21"/>
          <w:szCs w:val="21"/>
        </w:rPr>
        <w:t>9</w:t>
      </w:r>
      <w:bookmarkEnd w:id="211"/>
      <w:bookmarkEnd w:id="212"/>
      <w:bookmarkEnd w:id="213"/>
      <w:bookmarkStart w:id="233" w:name="_Toc297216192"/>
      <w:bookmarkStart w:id="234" w:name="_Toc297123533"/>
      <w:bookmarkStart w:id="235" w:name="_Toc304295559"/>
      <w:bookmarkStart w:id="236" w:name="_Toc300934982"/>
      <w:bookmarkStart w:id="237" w:name="_Toc312677495"/>
      <w:bookmarkStart w:id="238" w:name="_Toc303539139"/>
      <w:bookmarkStart w:id="239" w:name="_Toc312678021"/>
      <w:bookmarkStart w:id="240" w:name="_Toc297048359"/>
      <w:bookmarkStart w:id="241" w:name="_Toc292559883"/>
      <w:bookmarkStart w:id="242" w:name="_Toc297120473"/>
      <w:bookmarkStart w:id="243" w:name="_Toc267251428"/>
      <w:bookmarkStart w:id="244" w:name="_Toc296891213"/>
      <w:bookmarkStart w:id="245" w:name="_Toc296503173"/>
      <w:bookmarkStart w:id="246" w:name="_Toc292559378"/>
      <w:bookmarkStart w:id="247" w:name="_Toc296944512"/>
      <w:bookmarkStart w:id="248" w:name="_Toc296347172"/>
      <w:bookmarkStart w:id="249" w:name="_Toc296891001"/>
      <w:bookmarkStart w:id="250" w:name="_Toc267251427"/>
      <w:bookmarkStart w:id="251" w:name="_Toc296346674"/>
      <w:r>
        <w:rPr>
          <w:rFonts w:ascii="Times New Roman" w:hAnsi="Times New Roman"/>
          <w:b w:val="0"/>
          <w:sz w:val="21"/>
          <w:szCs w:val="21"/>
        </w:rPr>
        <w:t>. 试验与检验</w:t>
      </w:r>
      <w:bookmarkEnd w:id="232"/>
    </w:p>
    <w:bookmarkEnd w:id="233"/>
    <w:bookmarkEnd w:id="234"/>
    <w:bookmarkEnd w:id="235"/>
    <w:bookmarkEnd w:id="236"/>
    <w:bookmarkEnd w:id="237"/>
    <w:bookmarkEnd w:id="238"/>
    <w:bookmarkEnd w:id="239"/>
    <w:p>
      <w:pPr>
        <w:spacing w:after="120" w:line="480" w:lineRule="auto"/>
        <w:ind w:firstLine="420" w:firstLineChars="200"/>
        <w:rPr>
          <w:rFonts w:eastAsia="黑体"/>
          <w:szCs w:val="21"/>
        </w:rPr>
      </w:pPr>
      <w:r>
        <w:rPr>
          <w:rFonts w:eastAsia="黑体"/>
          <w:szCs w:val="21"/>
        </w:rPr>
        <w:t>9</w:t>
      </w:r>
      <w:bookmarkStart w:id="252" w:name="_Toc304295560"/>
      <w:bookmarkStart w:id="253" w:name="_Toc300934983"/>
      <w:bookmarkStart w:id="254" w:name="_Toc312677496"/>
      <w:bookmarkStart w:id="255" w:name="_Toc297123534"/>
      <w:bookmarkStart w:id="256" w:name="_Toc303539140"/>
      <w:bookmarkStart w:id="257" w:name="_Toc297216193"/>
      <w:bookmarkStart w:id="258" w:name="_Toc312678022"/>
      <w:r>
        <w:rPr>
          <w:rFonts w:eastAsia="黑体"/>
          <w:szCs w:val="21"/>
        </w:rPr>
        <w:t>.1试验设备与试验人员</w:t>
      </w:r>
    </w:p>
    <w:bookmarkEnd w:id="252"/>
    <w:bookmarkEnd w:id="253"/>
    <w:bookmarkEnd w:id="254"/>
    <w:bookmarkEnd w:id="255"/>
    <w:bookmarkEnd w:id="256"/>
    <w:bookmarkEnd w:id="257"/>
    <w:bookmarkEnd w:id="258"/>
    <w:p>
      <w:pPr>
        <w:spacing w:line="480" w:lineRule="auto"/>
        <w:ind w:firstLine="420" w:firstLineChars="200"/>
        <w:jc w:val="left"/>
        <w:rPr>
          <w:rFonts w:eastAsia="仿宋_GB2312"/>
          <w:szCs w:val="21"/>
        </w:rPr>
      </w:pPr>
      <w:r>
        <w:rPr>
          <w:rFonts w:eastAsia="仿宋_GB2312"/>
          <w:szCs w:val="21"/>
        </w:rPr>
        <w:t>9</w:t>
      </w:r>
      <w:bookmarkStart w:id="259" w:name="_Toc297216194"/>
      <w:bookmarkStart w:id="260" w:name="_Toc300934984"/>
      <w:bookmarkStart w:id="261" w:name="_Toc297123535"/>
      <w:bookmarkStart w:id="262" w:name="_Toc304295561"/>
      <w:bookmarkStart w:id="263" w:name="_Toc312677497"/>
      <w:bookmarkStart w:id="264" w:name="_Toc303539141"/>
      <w:bookmarkStart w:id="265" w:name="_Toc312678023"/>
      <w:bookmarkStart w:id="266" w:name="_Toc318581174"/>
      <w:r>
        <w:rPr>
          <w:rFonts w:eastAsia="仿宋_GB2312"/>
          <w:szCs w:val="21"/>
        </w:rPr>
        <w:t>.1.2 试验设备</w:t>
      </w:r>
    </w:p>
    <w:p>
      <w:pPr>
        <w:spacing w:line="480" w:lineRule="auto"/>
        <w:ind w:firstLine="420" w:firstLineChars="200"/>
        <w:jc w:val="left"/>
        <w:rPr>
          <w:rFonts w:eastAsia="仿宋_GB2312"/>
          <w:szCs w:val="21"/>
        </w:rPr>
      </w:pPr>
      <w:r>
        <w:rPr>
          <w:rFonts w:eastAsia="仿宋_GB2312"/>
          <w:szCs w:val="21"/>
        </w:rPr>
        <w:t>施工现场需要配置的试验场所：</w:t>
      </w:r>
      <w:bookmarkEnd w:id="259"/>
      <w:bookmarkEnd w:id="260"/>
      <w:bookmarkEnd w:id="261"/>
      <w:bookmarkEnd w:id="262"/>
      <w:bookmarkEnd w:id="263"/>
      <w:bookmarkEnd w:id="264"/>
      <w:bookmarkEnd w:id="265"/>
      <w:bookmarkStart w:id="267" w:name="_Toc300934985"/>
      <w:bookmarkStart w:id="268" w:name="_Toc304295562"/>
      <w:bookmarkStart w:id="269" w:name="_Toc312678024"/>
      <w:bookmarkStart w:id="270" w:name="_Toc297216195"/>
      <w:bookmarkStart w:id="271" w:name="_Toc297123536"/>
      <w:bookmarkStart w:id="272" w:name="_Toc303539142"/>
      <w:bookmarkStart w:id="273" w:name="_Toc312677498"/>
      <w:r>
        <w:rPr>
          <w:rFonts w:eastAsia="仿宋_GB2312"/>
          <w:szCs w:val="21"/>
          <w:u w:val="single"/>
        </w:rPr>
        <w:t></w:t>
      </w:r>
      <w:r>
        <w:rPr>
          <w:rFonts w:hint="eastAsia" w:eastAsia="仿宋_GB2312"/>
          <w:szCs w:val="21"/>
          <w:u w:val="single"/>
        </w:rPr>
        <w:t>执行通用条款</w:t>
      </w:r>
      <w:r>
        <w:rPr>
          <w:rFonts w:eastAsia="仿宋_GB2312"/>
          <w:szCs w:val="21"/>
          <w:u w:val="single"/>
        </w:rPr>
        <w:t></w:t>
      </w:r>
      <w:r>
        <w:rPr>
          <w:rFonts w:eastAsia="仿宋_GB2312"/>
          <w:szCs w:val="21"/>
        </w:rPr>
        <w:t>。</w:t>
      </w:r>
    </w:p>
    <w:p>
      <w:pPr>
        <w:spacing w:line="480" w:lineRule="auto"/>
        <w:ind w:firstLine="420" w:firstLineChars="200"/>
        <w:jc w:val="left"/>
        <w:rPr>
          <w:rFonts w:eastAsia="仿宋_GB2312"/>
          <w:szCs w:val="21"/>
        </w:rPr>
      </w:pPr>
      <w:r>
        <w:rPr>
          <w:rFonts w:eastAsia="仿宋_GB2312"/>
          <w:szCs w:val="21"/>
        </w:rPr>
        <w:t>施工现场需要配备的试验设备：</w:t>
      </w:r>
      <w:r>
        <w:rPr>
          <w:rFonts w:eastAsia="仿宋_GB2312"/>
          <w:szCs w:val="21"/>
          <w:u w:val="single"/>
        </w:rPr>
        <w:t></w:t>
      </w:r>
      <w:r>
        <w:rPr>
          <w:rFonts w:hint="eastAsia" w:eastAsia="仿宋_GB2312"/>
          <w:szCs w:val="21"/>
          <w:u w:val="single"/>
        </w:rPr>
        <w:t>执行通用条款</w:t>
      </w:r>
      <w:r>
        <w:rPr>
          <w:rFonts w:eastAsia="仿宋_GB2312"/>
          <w:szCs w:val="21"/>
          <w:u w:val="single"/>
        </w:rPr>
        <w:t></w:t>
      </w:r>
      <w:r>
        <w:rPr>
          <w:rFonts w:eastAsia="仿宋_GB2312"/>
          <w:szCs w:val="21"/>
        </w:rPr>
        <w:t>。</w:t>
      </w:r>
    </w:p>
    <w:p>
      <w:pPr>
        <w:spacing w:line="480" w:lineRule="auto"/>
        <w:ind w:firstLine="420" w:firstLineChars="200"/>
        <w:jc w:val="left"/>
        <w:rPr>
          <w:rFonts w:eastAsia="仿宋_GB2312"/>
          <w:szCs w:val="21"/>
        </w:rPr>
      </w:pPr>
      <w:r>
        <w:rPr>
          <w:rFonts w:eastAsia="仿宋_GB2312"/>
          <w:szCs w:val="21"/>
        </w:rPr>
        <w:t>施工现场需要具备的其他试验条件：</w:t>
      </w:r>
      <w:r>
        <w:rPr>
          <w:rFonts w:eastAsia="仿宋_GB2312"/>
          <w:szCs w:val="21"/>
          <w:u w:val="single"/>
        </w:rPr>
        <w:t></w:t>
      </w:r>
      <w:r>
        <w:rPr>
          <w:rFonts w:hint="eastAsia" w:eastAsia="仿宋_GB2312"/>
          <w:szCs w:val="21"/>
          <w:u w:val="single"/>
        </w:rPr>
        <w:t>执行通用条款</w:t>
      </w:r>
      <w:r>
        <w:rPr>
          <w:rFonts w:eastAsia="仿宋_GB2312"/>
          <w:szCs w:val="21"/>
          <w:u w:val="single"/>
        </w:rPr>
        <w:t></w:t>
      </w:r>
      <w:r>
        <w:rPr>
          <w:rFonts w:eastAsia="仿宋_GB2312"/>
          <w:szCs w:val="21"/>
        </w:rPr>
        <w:t>。</w:t>
      </w:r>
    </w:p>
    <w:p>
      <w:pPr>
        <w:spacing w:after="120" w:line="480" w:lineRule="auto"/>
        <w:ind w:firstLine="420" w:firstLineChars="200"/>
        <w:rPr>
          <w:rFonts w:eastAsia="黑体"/>
          <w:szCs w:val="21"/>
        </w:rPr>
      </w:pPr>
      <w:r>
        <w:rPr>
          <w:rFonts w:eastAsia="黑体"/>
          <w:szCs w:val="21"/>
        </w:rPr>
        <w:t>9.4 现场工艺试验</w:t>
      </w:r>
      <w:r>
        <w:rPr>
          <w:rFonts w:hint="eastAsia" w:eastAsia="黑体"/>
          <w:szCs w:val="21"/>
        </w:rPr>
        <w:t xml:space="preserve"> </w:t>
      </w:r>
    </w:p>
    <w:p>
      <w:pPr>
        <w:spacing w:line="480" w:lineRule="auto"/>
        <w:ind w:firstLine="420" w:firstLineChars="200"/>
        <w:jc w:val="left"/>
        <w:rPr>
          <w:rFonts w:eastAsia="仿宋_GB2312"/>
          <w:szCs w:val="21"/>
        </w:rPr>
      </w:pPr>
      <w:r>
        <w:rPr>
          <w:rFonts w:eastAsia="仿宋_GB2312"/>
          <w:szCs w:val="21"/>
        </w:rPr>
        <w:t>现场工艺试验的有关约定：</w:t>
      </w:r>
      <w:r>
        <w:rPr>
          <w:rFonts w:eastAsia="仿宋_GB2312"/>
          <w:szCs w:val="21"/>
          <w:u w:val="single"/>
        </w:rPr>
        <w:t></w:t>
      </w:r>
      <w:r>
        <w:rPr>
          <w:rFonts w:hint="eastAsia" w:eastAsia="仿宋_GB2312"/>
          <w:szCs w:val="21"/>
          <w:u w:val="single"/>
        </w:rPr>
        <w:t>执行通用条款</w:t>
      </w:r>
      <w:r>
        <w:rPr>
          <w:rFonts w:eastAsia="仿宋_GB2312"/>
          <w:szCs w:val="21"/>
          <w:u w:val="single"/>
        </w:rPr>
        <w:t></w:t>
      </w:r>
      <w:r>
        <w:rPr>
          <w:rFonts w:eastAsia="仿宋_GB2312"/>
          <w:szCs w:val="21"/>
        </w:rPr>
        <w:t>。</w:t>
      </w:r>
    </w:p>
    <w:bookmarkEnd w:id="266"/>
    <w:bookmarkEnd w:id="267"/>
    <w:bookmarkEnd w:id="268"/>
    <w:bookmarkEnd w:id="269"/>
    <w:bookmarkEnd w:id="270"/>
    <w:bookmarkEnd w:id="271"/>
    <w:bookmarkEnd w:id="272"/>
    <w:bookmarkEnd w:id="273"/>
    <w:p>
      <w:pPr>
        <w:pStyle w:val="6"/>
        <w:keepNext w:val="0"/>
        <w:keepLines w:val="0"/>
        <w:spacing w:before="120" w:after="120" w:line="480" w:lineRule="auto"/>
        <w:ind w:firstLine="420" w:firstLineChars="200"/>
        <w:rPr>
          <w:rFonts w:ascii="Times New Roman" w:hAnsi="Times New Roman"/>
          <w:b w:val="0"/>
          <w:sz w:val="21"/>
          <w:szCs w:val="21"/>
        </w:rPr>
      </w:pPr>
      <w:bookmarkStart w:id="274" w:name="_Toc351203642"/>
      <w:r>
        <w:rPr>
          <w:rFonts w:ascii="Times New Roman" w:hAnsi="Times New Roman"/>
          <w:b w:val="0"/>
          <w:sz w:val="21"/>
          <w:szCs w:val="21"/>
        </w:rPr>
        <w:t>1</w:t>
      </w:r>
      <w:bookmarkEnd w:id="240"/>
      <w:bookmarkEnd w:id="241"/>
      <w:bookmarkEnd w:id="242"/>
      <w:bookmarkEnd w:id="243"/>
      <w:bookmarkEnd w:id="244"/>
      <w:bookmarkEnd w:id="245"/>
      <w:bookmarkEnd w:id="246"/>
      <w:bookmarkEnd w:id="247"/>
      <w:bookmarkEnd w:id="248"/>
      <w:bookmarkEnd w:id="249"/>
      <w:bookmarkEnd w:id="250"/>
      <w:bookmarkEnd w:id="251"/>
      <w:bookmarkStart w:id="275" w:name="_Toc300934989"/>
      <w:bookmarkStart w:id="276" w:name="_Toc304295566"/>
      <w:bookmarkStart w:id="277" w:name="_Toc292559903"/>
      <w:bookmarkStart w:id="278" w:name="_Toc303539146"/>
      <w:bookmarkStart w:id="279" w:name="_Toc296891021"/>
      <w:bookmarkStart w:id="280" w:name="_Toc292559398"/>
      <w:bookmarkStart w:id="281" w:name="_Toc296891233"/>
      <w:bookmarkStart w:id="282" w:name="_Toc297216199"/>
      <w:bookmarkStart w:id="283" w:name="_Toc296503193"/>
      <w:bookmarkStart w:id="284" w:name="_Toc297048379"/>
      <w:bookmarkStart w:id="285" w:name="_Toc297123540"/>
      <w:bookmarkStart w:id="286" w:name="_Toc297120493"/>
      <w:bookmarkStart w:id="287" w:name="_Toc296347192"/>
      <w:bookmarkStart w:id="288" w:name="_Toc296346694"/>
      <w:bookmarkStart w:id="289" w:name="_Toc296944532"/>
      <w:bookmarkStart w:id="290" w:name="_Toc312677499"/>
      <w:bookmarkStart w:id="291" w:name="_Toc312678025"/>
      <w:bookmarkStart w:id="292" w:name="_Toc267251441"/>
      <w:bookmarkStart w:id="293" w:name="_Toc267251437"/>
      <w:bookmarkStart w:id="294" w:name="_Toc267251435"/>
      <w:bookmarkStart w:id="295" w:name="_Toc267251440"/>
      <w:bookmarkStart w:id="296" w:name="_Toc267251433"/>
      <w:bookmarkStart w:id="297" w:name="_Toc267251439"/>
      <w:bookmarkStart w:id="298" w:name="_Toc267251442"/>
      <w:r>
        <w:rPr>
          <w:rFonts w:ascii="Times New Roman" w:hAnsi="Times New Roman"/>
          <w:b w:val="0"/>
          <w:sz w:val="21"/>
          <w:szCs w:val="21"/>
        </w:rPr>
        <w:t>0. 变更</w:t>
      </w:r>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p>
    <w:bookmarkEnd w:id="290"/>
    <w:bookmarkEnd w:id="291"/>
    <w:p>
      <w:pPr>
        <w:spacing w:after="120" w:line="480" w:lineRule="auto"/>
        <w:ind w:firstLine="420" w:firstLineChars="200"/>
        <w:rPr>
          <w:rFonts w:eastAsia="黑体"/>
          <w:szCs w:val="21"/>
        </w:rPr>
      </w:pPr>
      <w:r>
        <w:rPr>
          <w:rFonts w:eastAsia="黑体"/>
          <w:szCs w:val="21"/>
        </w:rPr>
        <w:t>1</w:t>
      </w:r>
      <w:bookmarkStart w:id="299" w:name="_Toc296346695"/>
      <w:bookmarkStart w:id="300" w:name="_Toc312678026"/>
      <w:bookmarkStart w:id="301" w:name="_Toc300934990"/>
      <w:bookmarkStart w:id="302" w:name="_Toc297216200"/>
      <w:bookmarkStart w:id="303" w:name="_Toc296891022"/>
      <w:bookmarkStart w:id="304" w:name="_Toc303539147"/>
      <w:bookmarkStart w:id="305" w:name="_Toc297123541"/>
      <w:bookmarkStart w:id="306" w:name="_Toc297120494"/>
      <w:bookmarkStart w:id="307" w:name="_Toc296347193"/>
      <w:bookmarkStart w:id="308" w:name="_Toc296944533"/>
      <w:bookmarkStart w:id="309" w:name="_Toc296891234"/>
      <w:bookmarkStart w:id="310" w:name="_Toc304295567"/>
      <w:bookmarkStart w:id="311" w:name="_Toc292559904"/>
      <w:bookmarkStart w:id="312" w:name="_Toc292559399"/>
      <w:bookmarkStart w:id="313" w:name="_Toc312677500"/>
      <w:bookmarkStart w:id="314" w:name="_Toc296503194"/>
      <w:bookmarkStart w:id="315" w:name="_Toc297048380"/>
      <w:r>
        <w:rPr>
          <w:rFonts w:eastAsia="黑体"/>
          <w:szCs w:val="21"/>
        </w:rPr>
        <w:t>0.1变更的范围</w:t>
      </w:r>
    </w:p>
    <w:p>
      <w:pPr>
        <w:spacing w:line="480" w:lineRule="auto"/>
        <w:ind w:left="420" w:leftChars="200"/>
        <w:jc w:val="left"/>
        <w:rPr>
          <w:rFonts w:hint="eastAsia" w:eastAsia="仿宋_GB2312"/>
          <w:szCs w:val="21"/>
          <w:u w:val="single"/>
        </w:rPr>
      </w:pPr>
      <w:r>
        <w:rPr>
          <w:rFonts w:eastAsia="仿宋_GB2312"/>
          <w:szCs w:val="21"/>
        </w:rPr>
        <w:t>关于变更的范围的约定：</w:t>
      </w:r>
      <w:r>
        <w:rPr>
          <w:rFonts w:hint="eastAsia" w:eastAsia="仿宋_GB2312"/>
          <w:szCs w:val="21"/>
          <w:u w:val="single"/>
          <w:lang w:val="en-US" w:eastAsia="zh-CN"/>
        </w:rPr>
        <w:t>/</w:t>
      </w:r>
      <w:r>
        <w:rPr>
          <w:rFonts w:hint="eastAsia" w:eastAsia="仿宋_GB2312"/>
          <w:szCs w:val="21"/>
          <w:u w:val="single"/>
        </w:rPr>
        <w:t>。</w:t>
      </w:r>
    </w:p>
    <w:p>
      <w:pPr>
        <w:spacing w:line="480" w:lineRule="auto"/>
        <w:ind w:left="420" w:leftChars="200"/>
        <w:jc w:val="left"/>
        <w:rPr>
          <w:rFonts w:eastAsia="黑体"/>
          <w:b/>
          <w:szCs w:val="21"/>
        </w:rPr>
      </w:pPr>
      <w:r>
        <w:rPr>
          <w:rFonts w:eastAsia="黑体"/>
          <w:b/>
          <w:szCs w:val="21"/>
        </w:rPr>
        <w:t>10.4 变更估价</w:t>
      </w:r>
    </w:p>
    <w:p>
      <w:pPr>
        <w:spacing w:line="480" w:lineRule="auto"/>
        <w:ind w:firstLine="422" w:firstLineChars="200"/>
        <w:jc w:val="left"/>
        <w:rPr>
          <w:rFonts w:hint="eastAsia" w:eastAsia="仿宋_GB2312"/>
          <w:b/>
          <w:szCs w:val="21"/>
        </w:rPr>
      </w:pPr>
      <w:r>
        <w:rPr>
          <w:rFonts w:hint="eastAsia" w:eastAsia="仿宋_GB2312"/>
          <w:b/>
          <w:szCs w:val="21"/>
        </w:rPr>
        <w:t>10.4.1 变更估价原则</w:t>
      </w:r>
    </w:p>
    <w:p>
      <w:pPr>
        <w:spacing w:line="480" w:lineRule="auto"/>
        <w:ind w:firstLine="422" w:firstLineChars="200"/>
        <w:jc w:val="left"/>
        <w:rPr>
          <w:rFonts w:hint="eastAsia" w:eastAsia="仿宋_GB2312"/>
          <w:b/>
          <w:szCs w:val="21"/>
        </w:rPr>
      </w:pPr>
      <w:r>
        <w:rPr>
          <w:rFonts w:eastAsia="仿宋_GB2312"/>
          <w:b/>
          <w:szCs w:val="21"/>
        </w:rPr>
        <w:t>关于变更估价的约定</w:t>
      </w:r>
      <w:r>
        <w:rPr>
          <w:rFonts w:hint="eastAsia" w:eastAsia="仿宋_GB2312"/>
          <w:b/>
          <w:szCs w:val="21"/>
        </w:rPr>
        <w:t>：</w:t>
      </w:r>
    </w:p>
    <w:p>
      <w:pPr>
        <w:spacing w:after="120" w:line="480" w:lineRule="auto"/>
        <w:ind w:firstLine="420" w:firstLineChars="200"/>
        <w:rPr>
          <w:rFonts w:hint="eastAsia" w:eastAsia="仿宋_GB2312"/>
          <w:szCs w:val="21"/>
          <w:u w:val="single"/>
        </w:rPr>
      </w:pPr>
      <w:r>
        <w:rPr>
          <w:rFonts w:hint="eastAsia" w:eastAsia="仿宋_GB2312"/>
          <w:szCs w:val="21"/>
        </w:rPr>
        <w:t>10.4.1.1</w:t>
      </w:r>
      <w:r>
        <w:rPr>
          <w:rFonts w:hint="eastAsia" w:eastAsia="仿宋_GB2312"/>
          <w:szCs w:val="21"/>
          <w:u w:val="single"/>
        </w:rPr>
        <w:t>因工程变更引起已标价工程量清单项目或其工程数量发生变化时，按下列规定调整：</w:t>
      </w:r>
    </w:p>
    <w:p>
      <w:pPr>
        <w:spacing w:after="120" w:line="480" w:lineRule="auto"/>
        <w:ind w:firstLine="420" w:firstLineChars="200"/>
        <w:rPr>
          <w:rFonts w:hint="eastAsia" w:eastAsia="仿宋_GB2312"/>
          <w:szCs w:val="21"/>
          <w:u w:val="single"/>
        </w:rPr>
      </w:pPr>
      <w:r>
        <w:rPr>
          <w:rFonts w:hint="eastAsia" w:eastAsia="仿宋_GB2312"/>
          <w:szCs w:val="21"/>
          <w:u w:val="single"/>
        </w:rPr>
        <w:t>1、已标价工程量清单中有适用于变更工程项目的，采用该项目的单价；但对于分部分项工程项目的单价投标报价高于控制价相应子目的单价的清单项目，工程量增加幅度超过本项目工程数量15%（不含15%）的，超过15%的增加部分工程量的单价按控制价相应子目的单价与投标总价降幅同比下浮标准，作为结算的依据；对于分部分项的单价投标报价降幅低于控制价相应子目的单价30%以上的清单项目，工程量减少幅度超过本项目工程数量15%（不含15%）的，超过15%的减少部分工程量的单价按控制价相应子目的单价与投标总价降幅同比下浮标准，提出变更工程项目的单价，作为结算的依据；以上主材价格不下浮。</w:t>
      </w:r>
    </w:p>
    <w:p>
      <w:pPr>
        <w:spacing w:after="120" w:line="480" w:lineRule="auto"/>
        <w:ind w:firstLine="420" w:firstLineChars="200"/>
        <w:rPr>
          <w:rFonts w:hint="eastAsia" w:eastAsia="仿宋_GB2312"/>
          <w:szCs w:val="21"/>
          <w:u w:val="single"/>
        </w:rPr>
      </w:pPr>
      <w:r>
        <w:rPr>
          <w:rFonts w:hint="eastAsia" w:eastAsia="仿宋_GB2312"/>
          <w:szCs w:val="21"/>
          <w:u w:val="single"/>
        </w:rPr>
        <w:t>2、已标价工程量清单中没有适用但有类似于变更工程项目的，可在合理范围内参照类似项目的单价。</w:t>
      </w:r>
    </w:p>
    <w:p>
      <w:pPr>
        <w:spacing w:after="120" w:line="480" w:lineRule="auto"/>
        <w:ind w:firstLine="420" w:firstLineChars="200"/>
        <w:rPr>
          <w:rFonts w:hint="eastAsia" w:eastAsia="仿宋_GB2312"/>
          <w:szCs w:val="21"/>
          <w:u w:val="single"/>
        </w:rPr>
      </w:pPr>
      <w:r>
        <w:rPr>
          <w:rFonts w:hint="eastAsia" w:eastAsia="仿宋_GB2312"/>
          <w:szCs w:val="21"/>
          <w:u w:val="single"/>
        </w:rPr>
        <w:t>3、已标价工程量清单中没有适用也没有类似于变更工程项目的，由承包人根据变更工程资料、招标时的计量规则和计价办法、当期的工程造价管理机构发布的信息价格和承包人投标总价降幅同比下浮标准，提出变更工程项目的单价；以上主材价格不下浮。</w:t>
      </w:r>
    </w:p>
    <w:p>
      <w:pPr>
        <w:spacing w:after="120" w:line="480" w:lineRule="auto"/>
        <w:ind w:firstLine="420" w:firstLineChars="200"/>
        <w:rPr>
          <w:rFonts w:hint="eastAsia" w:eastAsia="仿宋_GB2312"/>
          <w:szCs w:val="21"/>
          <w:u w:val="single"/>
        </w:rPr>
      </w:pPr>
      <w:r>
        <w:rPr>
          <w:rFonts w:hint="eastAsia" w:eastAsia="仿宋_GB2312"/>
          <w:szCs w:val="21"/>
          <w:u w:val="single"/>
        </w:rPr>
        <w:t>4、已标价工程量清单中没有适用也没有类似于变更工程项目的，且工程造价管理机构发布的信息价缺价的，应由承包人根据变更工程资料、招标时的计量规则和计价办法和通过市场调查等取得有合法依据的市场价格和承包人投标总价降幅同比下浮标准，提出变更工程项目的单价，作为工程进度款支付的依据，最终结算价以审计为准；以上主材价格不下浮。</w:t>
      </w:r>
    </w:p>
    <w:p>
      <w:pPr>
        <w:spacing w:after="120" w:line="480" w:lineRule="auto"/>
        <w:ind w:firstLine="420" w:firstLineChars="200"/>
        <w:rPr>
          <w:rFonts w:hint="eastAsia" w:eastAsia="仿宋_GB2312"/>
          <w:szCs w:val="21"/>
          <w:u w:val="single"/>
        </w:rPr>
      </w:pPr>
      <w:r>
        <w:rPr>
          <w:rFonts w:hint="eastAsia" w:eastAsia="仿宋_GB2312"/>
          <w:szCs w:val="21"/>
        </w:rPr>
        <w:t>10.4.1.2</w:t>
      </w:r>
      <w:r>
        <w:rPr>
          <w:rFonts w:hint="eastAsia" w:eastAsia="仿宋_GB2312"/>
          <w:szCs w:val="21"/>
          <w:u w:val="single"/>
        </w:rPr>
        <w:t>工程变更引起施工方案改变并使措施项目发生变化时，承包人提出调整措施项目费的，应事前将拟实施的方案提交发包人确认，并应详细说明与原方案措施项目相比的变化情况。拟实施的方案经发承包双方确认后执行，并应按照下列规定调整措施项目费：</w:t>
      </w:r>
    </w:p>
    <w:p>
      <w:pPr>
        <w:spacing w:after="120" w:line="480" w:lineRule="auto"/>
        <w:ind w:firstLine="420" w:firstLineChars="200"/>
        <w:rPr>
          <w:rFonts w:hint="eastAsia" w:eastAsia="仿宋_GB2312"/>
          <w:szCs w:val="21"/>
          <w:u w:val="single"/>
        </w:rPr>
      </w:pPr>
      <w:r>
        <w:rPr>
          <w:rFonts w:hint="eastAsia" w:eastAsia="仿宋_GB2312"/>
          <w:szCs w:val="21"/>
          <w:u w:val="single"/>
        </w:rPr>
        <w:t>1、安全文明施工费应按照实际发生变化的措施项目依据原招标文件规定的费率计算；</w:t>
      </w:r>
    </w:p>
    <w:p>
      <w:pPr>
        <w:spacing w:after="120" w:line="480" w:lineRule="auto"/>
        <w:ind w:firstLine="420" w:firstLineChars="200"/>
        <w:rPr>
          <w:rFonts w:hint="eastAsia" w:eastAsia="仿宋_GB2312"/>
          <w:szCs w:val="21"/>
          <w:u w:val="single"/>
        </w:rPr>
      </w:pPr>
      <w:r>
        <w:rPr>
          <w:rFonts w:hint="eastAsia" w:eastAsia="仿宋_GB2312"/>
          <w:szCs w:val="21"/>
          <w:u w:val="single"/>
        </w:rPr>
        <w:t>2、按照单价计算的措施项目费，应按照实际发生变化的措施项目，按本合同专用条款第10.4.1.1条计算；</w:t>
      </w:r>
    </w:p>
    <w:p>
      <w:pPr>
        <w:spacing w:after="120" w:line="480" w:lineRule="auto"/>
        <w:ind w:firstLine="420" w:firstLineChars="200"/>
        <w:rPr>
          <w:rFonts w:hint="eastAsia" w:eastAsia="仿宋_GB2312"/>
          <w:szCs w:val="21"/>
          <w:u w:val="single"/>
        </w:rPr>
      </w:pPr>
      <w:r>
        <w:rPr>
          <w:rFonts w:hint="eastAsia" w:eastAsia="仿宋_GB2312"/>
          <w:szCs w:val="21"/>
          <w:u w:val="single"/>
        </w:rPr>
        <w:t>3、按总价（或系数）计算的措施项目费，应按照实际发生变化的措施项目和承包人投标总价降幅同比下浮标准，提出新的措施项目费，作为结算的依据；</w:t>
      </w:r>
    </w:p>
    <w:p>
      <w:pPr>
        <w:spacing w:after="120" w:line="480" w:lineRule="auto"/>
        <w:ind w:firstLine="420" w:firstLineChars="200"/>
        <w:rPr>
          <w:rFonts w:hint="eastAsia" w:eastAsia="仿宋_GB2312"/>
          <w:szCs w:val="21"/>
          <w:u w:val="single"/>
        </w:rPr>
      </w:pPr>
      <w:r>
        <w:rPr>
          <w:rFonts w:hint="eastAsia" w:eastAsia="仿宋_GB2312"/>
          <w:szCs w:val="21"/>
          <w:u w:val="single"/>
        </w:rPr>
        <w:t>4、如果承包人未事前将拟实施的方案提交给发包人确认，则应视为工程变更不引起措施项目费的调整或承包人放弃调整措施项目费的权利。</w:t>
      </w:r>
    </w:p>
    <w:p>
      <w:pPr>
        <w:spacing w:after="120" w:line="480" w:lineRule="auto"/>
        <w:ind w:firstLine="420" w:firstLineChars="200"/>
        <w:rPr>
          <w:rFonts w:eastAsia="黑体"/>
          <w:szCs w:val="21"/>
        </w:rPr>
      </w:pPr>
      <w:r>
        <w:rPr>
          <w:rFonts w:eastAsia="黑体"/>
          <w:szCs w:val="21"/>
        </w:rPr>
        <w:t>1</w:t>
      </w:r>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Start w:id="316" w:name="_Toc296891025"/>
      <w:bookmarkStart w:id="317" w:name="_Toc303539150"/>
      <w:bookmarkStart w:id="318" w:name="_Toc296891237"/>
      <w:bookmarkStart w:id="319" w:name="_Toc297120497"/>
      <w:bookmarkStart w:id="320" w:name="_Toc297123544"/>
      <w:bookmarkStart w:id="321" w:name="_Toc296346698"/>
      <w:bookmarkStart w:id="322" w:name="_Toc296503197"/>
      <w:bookmarkStart w:id="323" w:name="_Toc296347196"/>
      <w:bookmarkStart w:id="324" w:name="_Toc292559402"/>
      <w:bookmarkStart w:id="325" w:name="_Toc292559907"/>
      <w:bookmarkStart w:id="326" w:name="_Toc297216203"/>
      <w:bookmarkStart w:id="327" w:name="_Toc300934993"/>
      <w:bookmarkStart w:id="328" w:name="_Toc296944536"/>
      <w:bookmarkStart w:id="329" w:name="_Toc297048383"/>
      <w:bookmarkStart w:id="330" w:name="_Toc312677503"/>
      <w:bookmarkStart w:id="331" w:name="_Toc304295570"/>
      <w:bookmarkStart w:id="332" w:name="_Toc312678029"/>
      <w:r>
        <w:rPr>
          <w:rFonts w:eastAsia="黑体"/>
          <w:szCs w:val="21"/>
        </w:rPr>
        <w:t>0.5承</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Start w:id="333" w:name="_Toc296891031"/>
      <w:bookmarkStart w:id="334" w:name="_Toc292559408"/>
      <w:bookmarkStart w:id="335" w:name="_Toc296944542"/>
      <w:bookmarkStart w:id="336" w:name="_Toc297123545"/>
      <w:bookmarkStart w:id="337" w:name="_Toc296503203"/>
      <w:bookmarkStart w:id="338" w:name="_Toc296891243"/>
      <w:bookmarkStart w:id="339" w:name="_Toc297048389"/>
      <w:bookmarkStart w:id="340" w:name="_Toc296347202"/>
      <w:bookmarkStart w:id="341" w:name="_Toc300934994"/>
      <w:bookmarkStart w:id="342" w:name="_Toc292559913"/>
      <w:bookmarkStart w:id="343" w:name="_Toc297120503"/>
      <w:bookmarkStart w:id="344" w:name="_Toc303539151"/>
      <w:bookmarkStart w:id="345" w:name="_Toc296346704"/>
      <w:bookmarkStart w:id="346" w:name="_Toc297216204"/>
      <w:r>
        <w:rPr>
          <w:rFonts w:eastAsia="黑体"/>
          <w:szCs w:val="21"/>
        </w:rPr>
        <w:t>包人的合理化建议</w:t>
      </w:r>
    </w:p>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p>
      <w:pPr>
        <w:spacing w:line="480" w:lineRule="auto"/>
        <w:ind w:firstLine="420" w:firstLineChars="200"/>
        <w:jc w:val="left"/>
        <w:rPr>
          <w:rFonts w:eastAsia="仿宋_GB2312"/>
          <w:szCs w:val="21"/>
          <w:u w:val="single"/>
        </w:rPr>
      </w:pPr>
      <w:r>
        <w:rPr>
          <w:rFonts w:eastAsia="仿宋_GB2312"/>
          <w:szCs w:val="21"/>
        </w:rPr>
        <w:t>监理人审查承包人合理化建议的期限：</w:t>
      </w:r>
      <w:r>
        <w:rPr>
          <w:rFonts w:hint="eastAsia" w:eastAsia="仿宋_GB2312"/>
          <w:szCs w:val="21"/>
          <w:u w:val="single"/>
        </w:rPr>
        <w:t xml:space="preserve">   收到承包人提交的合理化建议后7天内审查完毕（执行通用条款）。</w:t>
      </w:r>
    </w:p>
    <w:p>
      <w:pPr>
        <w:spacing w:line="480" w:lineRule="auto"/>
        <w:ind w:firstLine="420" w:firstLineChars="200"/>
        <w:jc w:val="left"/>
        <w:rPr>
          <w:rFonts w:eastAsia="仿宋_GB2312"/>
          <w:szCs w:val="21"/>
          <w:u w:val="single"/>
        </w:rPr>
      </w:pPr>
      <w:r>
        <w:rPr>
          <w:rFonts w:eastAsia="仿宋_GB2312"/>
          <w:szCs w:val="21"/>
        </w:rPr>
        <w:t>发包人审批承包人合理化建议的期限：</w:t>
      </w:r>
      <w:r>
        <w:rPr>
          <w:rFonts w:hint="eastAsia" w:eastAsia="仿宋_GB2312"/>
          <w:szCs w:val="21"/>
          <w:u w:val="single"/>
        </w:rPr>
        <w:t xml:space="preserve">  收到监理人报送的合理化建议后7天内审批完毕（执行通用条款）。</w:t>
      </w:r>
    </w:p>
    <w:p>
      <w:pPr>
        <w:spacing w:line="480" w:lineRule="auto"/>
        <w:ind w:firstLine="420" w:firstLineChars="200"/>
        <w:jc w:val="left"/>
        <w:rPr>
          <w:rFonts w:eastAsia="仿宋_GB2312"/>
          <w:szCs w:val="21"/>
          <w:u w:val="single"/>
        </w:rPr>
      </w:pPr>
      <w:r>
        <w:rPr>
          <w:rFonts w:eastAsia="仿宋_GB2312"/>
          <w:szCs w:val="21"/>
        </w:rPr>
        <w:t>承</w:t>
      </w:r>
      <w:bookmarkStart w:id="347" w:name="_Toc297120504"/>
      <w:bookmarkStart w:id="348" w:name="_Toc292559409"/>
      <w:bookmarkStart w:id="349" w:name="_Toc297123546"/>
      <w:bookmarkStart w:id="350" w:name="_Toc300934995"/>
      <w:bookmarkStart w:id="351" w:name="_Toc312678030"/>
      <w:bookmarkStart w:id="352" w:name="_Toc296891032"/>
      <w:bookmarkStart w:id="353" w:name="_Toc312677504"/>
      <w:bookmarkStart w:id="354" w:name="_Toc296503204"/>
      <w:bookmarkStart w:id="355" w:name="_Toc318581175"/>
      <w:bookmarkStart w:id="356" w:name="_Toc297216205"/>
      <w:bookmarkStart w:id="357" w:name="_Toc304295571"/>
      <w:bookmarkStart w:id="358" w:name="_Toc292559914"/>
      <w:bookmarkStart w:id="359" w:name="_Toc296944543"/>
      <w:bookmarkStart w:id="360" w:name="_Toc296891244"/>
      <w:bookmarkStart w:id="361" w:name="_Toc296346705"/>
      <w:bookmarkStart w:id="362" w:name="_Toc303539152"/>
      <w:bookmarkStart w:id="363" w:name="_Toc296347203"/>
      <w:bookmarkStart w:id="364" w:name="_Toc297048390"/>
      <w:r>
        <w:rPr>
          <w:rFonts w:eastAsia="仿宋_GB2312"/>
          <w:szCs w:val="21"/>
        </w:rPr>
        <w:t>包人提出的合理化建议降低了合同价格或者提高了工程经济效益的奖励的方法和金额为：</w:t>
      </w:r>
      <w:r>
        <w:rPr>
          <w:rFonts w:hint="eastAsia" w:eastAsia="仿宋_GB2312"/>
          <w:szCs w:val="21"/>
          <w:u w:val="single"/>
        </w:rPr>
        <w:t xml:space="preserve">        </w:t>
      </w:r>
      <w:r>
        <w:rPr>
          <w:rFonts w:eastAsia="仿宋_GB2312"/>
          <w:szCs w:val="21"/>
          <w:u w:val="single"/>
        </w:rPr>
        <w:t xml:space="preserve"> </w:t>
      </w:r>
      <w:r>
        <w:rPr>
          <w:rFonts w:hint="eastAsia" w:eastAsia="仿宋_GB2312"/>
          <w:szCs w:val="21"/>
          <w:u w:val="single"/>
        </w:rPr>
        <w:t xml:space="preserve">              /                             </w:t>
      </w:r>
      <w:r>
        <w:rPr>
          <w:rFonts w:eastAsia="仿宋_GB2312"/>
          <w:szCs w:val="21"/>
          <w:u w:val="single"/>
        </w:rPr>
        <w:t xml:space="preserve">     </w:t>
      </w:r>
      <w:r>
        <w:rPr>
          <w:rFonts w:eastAsia="仿宋_GB2312"/>
          <w:szCs w:val="21"/>
        </w:rPr>
        <w:t>。</w:t>
      </w:r>
    </w:p>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p>
      <w:pPr>
        <w:spacing w:after="120" w:line="480" w:lineRule="auto"/>
        <w:ind w:firstLine="420" w:firstLineChars="200"/>
        <w:rPr>
          <w:rFonts w:eastAsia="黑体"/>
          <w:szCs w:val="21"/>
        </w:rPr>
      </w:pPr>
      <w:r>
        <w:rPr>
          <w:rFonts w:eastAsia="黑体"/>
          <w:szCs w:val="21"/>
        </w:rPr>
        <w:t>1</w:t>
      </w:r>
      <w:bookmarkStart w:id="365" w:name="_Toc296891239"/>
      <w:bookmarkStart w:id="366" w:name="_Toc296891027"/>
      <w:bookmarkStart w:id="367" w:name="_Toc296503199"/>
      <w:bookmarkStart w:id="368" w:name="_Toc300934997"/>
      <w:bookmarkStart w:id="369" w:name="_Toc297048385"/>
      <w:bookmarkStart w:id="370" w:name="_Toc296346700"/>
      <w:bookmarkStart w:id="371" w:name="_Toc304295574"/>
      <w:bookmarkStart w:id="372" w:name="_Toc297120499"/>
      <w:bookmarkStart w:id="373" w:name="_Toc297123548"/>
      <w:bookmarkStart w:id="374" w:name="_Toc303539154"/>
      <w:bookmarkStart w:id="375" w:name="_Toc296944538"/>
      <w:bookmarkStart w:id="376" w:name="_Toc292559404"/>
      <w:bookmarkStart w:id="377" w:name="_Toc296347198"/>
      <w:bookmarkStart w:id="378" w:name="_Toc312677507"/>
      <w:bookmarkStart w:id="379" w:name="_Toc292559909"/>
      <w:bookmarkStart w:id="380" w:name="_Toc297216207"/>
      <w:bookmarkStart w:id="381" w:name="_Toc312678033"/>
      <w:r>
        <w:rPr>
          <w:rFonts w:eastAsia="黑体"/>
          <w:szCs w:val="21"/>
        </w:rPr>
        <w:t>0.7 暂估价</w:t>
      </w:r>
    </w:p>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p>
      <w:pPr>
        <w:spacing w:line="480" w:lineRule="auto"/>
        <w:ind w:firstLine="420" w:firstLineChars="200"/>
        <w:jc w:val="left"/>
        <w:rPr>
          <w:rFonts w:eastAsia="仿宋_GB2312"/>
          <w:szCs w:val="21"/>
        </w:rPr>
      </w:pPr>
      <w:r>
        <w:rPr>
          <w:rFonts w:eastAsia="仿宋_GB2312"/>
          <w:kern w:val="0"/>
          <w:szCs w:val="21"/>
        </w:rPr>
        <w:t>暂</w:t>
      </w:r>
      <w:bookmarkStart w:id="382" w:name="_Toc312678034"/>
      <w:bookmarkStart w:id="383" w:name="_Toc312677508"/>
      <w:bookmarkStart w:id="384" w:name="_Toc318581176"/>
      <w:r>
        <w:rPr>
          <w:rFonts w:eastAsia="仿宋_GB2312"/>
          <w:kern w:val="0"/>
          <w:szCs w:val="21"/>
        </w:rPr>
        <w:t>估价材料和工程设备的明细详见附件</w:t>
      </w:r>
      <w:r>
        <w:rPr>
          <w:rFonts w:hint="eastAsia" w:eastAsia="仿宋_GB2312"/>
          <w:kern w:val="0"/>
          <w:szCs w:val="21"/>
        </w:rPr>
        <w:t>11：《</w:t>
      </w:r>
      <w:r>
        <w:rPr>
          <w:rFonts w:eastAsia="仿宋_GB2312"/>
          <w:szCs w:val="21"/>
        </w:rPr>
        <w:t>暂估价一览表</w:t>
      </w:r>
      <w:r>
        <w:rPr>
          <w:rFonts w:hint="eastAsia" w:eastAsia="仿宋_GB2312"/>
          <w:szCs w:val="21"/>
        </w:rPr>
        <w:t>》</w:t>
      </w:r>
      <w:r>
        <w:rPr>
          <w:rFonts w:hint="eastAsia" w:eastAsia="仿宋_GB2312"/>
          <w:kern w:val="0"/>
          <w:szCs w:val="21"/>
        </w:rPr>
        <w:t>。</w:t>
      </w:r>
    </w:p>
    <w:bookmarkEnd w:id="382"/>
    <w:bookmarkEnd w:id="383"/>
    <w:bookmarkEnd w:id="384"/>
    <w:p>
      <w:pPr>
        <w:spacing w:line="480" w:lineRule="auto"/>
        <w:ind w:firstLine="420" w:firstLineChars="200"/>
        <w:jc w:val="left"/>
        <w:rPr>
          <w:rFonts w:eastAsia="仿宋_GB2312"/>
          <w:szCs w:val="21"/>
        </w:rPr>
      </w:pPr>
      <w:r>
        <w:rPr>
          <w:rFonts w:eastAsia="仿宋_GB2312"/>
          <w:szCs w:val="21"/>
        </w:rPr>
        <w:t>1</w:t>
      </w:r>
      <w:bookmarkStart w:id="385" w:name="_Toc318581177"/>
      <w:bookmarkStart w:id="386" w:name="_Toc312678035"/>
      <w:bookmarkStart w:id="387" w:name="_Toc312677509"/>
      <w:r>
        <w:rPr>
          <w:rFonts w:eastAsia="仿宋_GB2312"/>
          <w:szCs w:val="21"/>
        </w:rPr>
        <w:t>0.7.1 依法必须招标的暂估价项目</w:t>
      </w:r>
    </w:p>
    <w:bookmarkEnd w:id="385"/>
    <w:bookmarkEnd w:id="386"/>
    <w:bookmarkEnd w:id="387"/>
    <w:p>
      <w:pPr>
        <w:spacing w:line="480" w:lineRule="auto"/>
        <w:ind w:firstLine="420" w:firstLineChars="200"/>
        <w:jc w:val="left"/>
        <w:rPr>
          <w:rFonts w:eastAsia="仿宋_GB2312"/>
          <w:szCs w:val="21"/>
        </w:rPr>
      </w:pPr>
      <w:r>
        <w:rPr>
          <w:rFonts w:eastAsia="仿宋_GB2312"/>
          <w:szCs w:val="21"/>
        </w:rPr>
        <w:t>对于依法必须招标的暂估价项目的确认和批准采取第</w:t>
      </w:r>
      <w:r>
        <w:rPr>
          <w:rFonts w:eastAsia="仿宋_GB2312"/>
          <w:szCs w:val="21"/>
          <w:u w:val="single"/>
        </w:rPr>
        <w:t xml:space="preserve">  </w:t>
      </w:r>
      <w:r>
        <w:rPr>
          <w:rFonts w:hint="eastAsia" w:eastAsia="仿宋_GB2312"/>
          <w:szCs w:val="21"/>
          <w:u w:val="single"/>
        </w:rPr>
        <w:t>/</w:t>
      </w:r>
      <w:r>
        <w:rPr>
          <w:rFonts w:eastAsia="仿宋_GB2312"/>
          <w:szCs w:val="21"/>
          <w:u w:val="single"/>
        </w:rPr>
        <w:t xml:space="preserve">  </w:t>
      </w:r>
      <w:r>
        <w:rPr>
          <w:rFonts w:eastAsia="仿宋_GB2312"/>
          <w:szCs w:val="21"/>
        </w:rPr>
        <w:t>种方式确定。</w:t>
      </w:r>
    </w:p>
    <w:p>
      <w:pPr>
        <w:spacing w:line="480" w:lineRule="auto"/>
        <w:ind w:firstLine="420" w:firstLineChars="200"/>
        <w:jc w:val="left"/>
        <w:rPr>
          <w:rFonts w:eastAsia="仿宋_GB2312"/>
          <w:szCs w:val="21"/>
        </w:rPr>
      </w:pPr>
      <w:r>
        <w:rPr>
          <w:rFonts w:eastAsia="仿宋_GB2312"/>
          <w:szCs w:val="21"/>
        </w:rPr>
        <w:t>10.7.2 不属于依法必须招标的暂估价项目</w:t>
      </w:r>
    </w:p>
    <w:p>
      <w:pPr>
        <w:spacing w:line="480" w:lineRule="auto"/>
        <w:ind w:firstLine="420" w:firstLineChars="200"/>
        <w:jc w:val="left"/>
        <w:rPr>
          <w:rFonts w:hint="eastAsia" w:eastAsia="仿宋_GB2312"/>
          <w:szCs w:val="21"/>
        </w:rPr>
      </w:pPr>
      <w:r>
        <w:rPr>
          <w:rFonts w:eastAsia="仿宋_GB2312"/>
          <w:szCs w:val="21"/>
        </w:rPr>
        <w:t>对于不属于依法必须招标的暂估价项目的确认和批准采取第</w:t>
      </w:r>
      <w:r>
        <w:rPr>
          <w:rFonts w:eastAsia="仿宋_GB2312"/>
          <w:szCs w:val="21"/>
          <w:u w:val="single"/>
        </w:rPr>
        <w:t xml:space="preserve">  </w:t>
      </w:r>
      <w:r>
        <w:rPr>
          <w:rFonts w:hint="eastAsia" w:eastAsia="仿宋_GB2312"/>
          <w:szCs w:val="21"/>
          <w:u w:val="single"/>
        </w:rPr>
        <w:t>/</w:t>
      </w:r>
      <w:r>
        <w:rPr>
          <w:rFonts w:eastAsia="仿宋_GB2312"/>
          <w:szCs w:val="21"/>
          <w:u w:val="single"/>
        </w:rPr>
        <w:t xml:space="preserve"> </w:t>
      </w:r>
      <w:r>
        <w:rPr>
          <w:rFonts w:eastAsia="仿宋_GB2312"/>
          <w:szCs w:val="21"/>
        </w:rPr>
        <w:t xml:space="preserve"> 种方式确定。</w:t>
      </w:r>
    </w:p>
    <w:p>
      <w:pPr>
        <w:spacing w:line="480" w:lineRule="auto"/>
        <w:ind w:firstLine="420" w:firstLineChars="200"/>
        <w:jc w:val="left"/>
        <w:rPr>
          <w:rFonts w:eastAsia="仿宋_GB2312"/>
          <w:kern w:val="0"/>
          <w:szCs w:val="21"/>
        </w:rPr>
      </w:pPr>
      <w:r>
        <w:rPr>
          <w:rFonts w:eastAsia="仿宋_GB2312"/>
          <w:szCs w:val="21"/>
        </w:rPr>
        <w:t>第3种方式：</w:t>
      </w:r>
      <w:r>
        <w:rPr>
          <w:rFonts w:eastAsia="仿宋_GB2312"/>
          <w:kern w:val="0"/>
          <w:szCs w:val="21"/>
        </w:rPr>
        <w:t>承包人直接实施的暂估价项目</w:t>
      </w:r>
    </w:p>
    <w:p>
      <w:pPr>
        <w:spacing w:line="480" w:lineRule="auto"/>
        <w:jc w:val="left"/>
        <w:rPr>
          <w:rFonts w:hint="eastAsia" w:eastAsia="仿宋_GB2312"/>
          <w:szCs w:val="21"/>
        </w:rPr>
      </w:pPr>
      <w:r>
        <w:rPr>
          <w:rFonts w:eastAsia="仿宋_GB2312"/>
          <w:szCs w:val="21"/>
        </w:rPr>
        <w:t>承包人直接实施的暂估价项目的约定：</w:t>
      </w:r>
      <w:r>
        <w:rPr>
          <w:rFonts w:hint="eastAsia" w:eastAsia="仿宋_GB2312"/>
          <w:szCs w:val="21"/>
          <w:u w:val="single"/>
        </w:rPr>
        <w:t xml:space="preserve">              /             </w:t>
      </w:r>
      <w:r>
        <w:rPr>
          <w:rFonts w:eastAsia="仿宋_GB2312"/>
          <w:szCs w:val="21"/>
          <w:u w:val="single"/>
        </w:rPr>
        <w:t xml:space="preserve">   </w:t>
      </w:r>
      <w:r>
        <w:rPr>
          <w:rFonts w:eastAsia="仿宋_GB2312"/>
          <w:szCs w:val="21"/>
        </w:rPr>
        <w:t>。</w:t>
      </w:r>
    </w:p>
    <w:p>
      <w:pPr>
        <w:spacing w:after="120" w:line="480" w:lineRule="auto"/>
        <w:ind w:firstLine="420" w:firstLineChars="200"/>
        <w:rPr>
          <w:rFonts w:eastAsia="黑体"/>
          <w:szCs w:val="21"/>
        </w:rPr>
      </w:pPr>
      <w:r>
        <w:rPr>
          <w:rFonts w:eastAsia="黑体"/>
          <w:szCs w:val="21"/>
        </w:rPr>
        <w:t>10.8 暂列金额</w:t>
      </w:r>
    </w:p>
    <w:p>
      <w:pPr>
        <w:autoSpaceDE w:val="0"/>
        <w:autoSpaceDN w:val="0"/>
        <w:adjustRightInd w:val="0"/>
        <w:spacing w:line="480" w:lineRule="auto"/>
        <w:jc w:val="left"/>
        <w:rPr>
          <w:rFonts w:hint="eastAsia" w:eastAsia="仿宋_GB2312"/>
          <w:szCs w:val="21"/>
          <w:u w:val="single"/>
        </w:rPr>
      </w:pPr>
      <w:r>
        <w:rPr>
          <w:rFonts w:hint="eastAsia"/>
          <w:kern w:val="0"/>
        </w:rPr>
        <w:t>合同当事人关于暂列金额使用的约定：</w:t>
      </w:r>
      <w:bookmarkStart w:id="388" w:name="_Toc351203643"/>
      <w:r>
        <w:rPr>
          <w:rFonts w:hint="eastAsia" w:eastAsia="仿宋_GB2312"/>
          <w:szCs w:val="21"/>
          <w:u w:val="single"/>
        </w:rPr>
        <w:t xml:space="preserve">   执行通用条款   。</w:t>
      </w:r>
    </w:p>
    <w:p>
      <w:pPr>
        <w:autoSpaceDE w:val="0"/>
        <w:autoSpaceDN w:val="0"/>
        <w:adjustRightInd w:val="0"/>
        <w:spacing w:line="480" w:lineRule="auto"/>
        <w:jc w:val="left"/>
        <w:rPr>
          <w:b/>
        </w:rPr>
      </w:pPr>
      <w:r>
        <w:rPr>
          <w:b/>
        </w:rPr>
        <w:t>11. 价格调整</w:t>
      </w:r>
      <w:bookmarkEnd w:id="388"/>
    </w:p>
    <w:p>
      <w:pPr>
        <w:spacing w:after="120" w:line="480" w:lineRule="auto"/>
        <w:ind w:firstLine="420" w:firstLineChars="200"/>
        <w:rPr>
          <w:rFonts w:eastAsia="黑体"/>
          <w:szCs w:val="21"/>
        </w:rPr>
      </w:pPr>
      <w:bookmarkStart w:id="389" w:name="_Toc297216209"/>
      <w:bookmarkStart w:id="390" w:name="_Toc296347200"/>
      <w:bookmarkStart w:id="391" w:name="_Toc296891029"/>
      <w:bookmarkStart w:id="392" w:name="_Toc297120501"/>
      <w:bookmarkStart w:id="393" w:name="_Toc292559406"/>
      <w:bookmarkStart w:id="394" w:name="_Toc304295577"/>
      <w:bookmarkStart w:id="395" w:name="_Toc312678039"/>
      <w:bookmarkStart w:id="396" w:name="_Toc292559911"/>
      <w:bookmarkStart w:id="397" w:name="_Toc300935000"/>
      <w:bookmarkStart w:id="398" w:name="_Toc296346702"/>
      <w:bookmarkStart w:id="399" w:name="_Toc297048387"/>
      <w:bookmarkStart w:id="400" w:name="_Toc296503201"/>
      <w:bookmarkStart w:id="401" w:name="_Toc296891241"/>
      <w:bookmarkStart w:id="402" w:name="_Toc297123550"/>
      <w:bookmarkStart w:id="403" w:name="_Toc303539157"/>
      <w:bookmarkStart w:id="404" w:name="_Toc296944540"/>
      <w:r>
        <w:rPr>
          <w:rFonts w:eastAsia="黑体"/>
          <w:szCs w:val="21"/>
        </w:rPr>
        <w:t>11.1 市场价格波动引起的调整</w:t>
      </w:r>
    </w:p>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p>
      <w:pPr>
        <w:spacing w:line="480" w:lineRule="auto"/>
        <w:ind w:firstLine="420" w:firstLineChars="200"/>
        <w:jc w:val="left"/>
        <w:rPr>
          <w:rFonts w:eastAsia="仿宋_GB2312"/>
          <w:szCs w:val="21"/>
        </w:rPr>
      </w:pPr>
      <w:r>
        <w:rPr>
          <w:rFonts w:eastAsia="仿宋_GB2312"/>
          <w:kern w:val="0"/>
          <w:szCs w:val="21"/>
        </w:rPr>
        <w:t>市场价格波动是否调整合同价格的约定：</w:t>
      </w:r>
      <w:r>
        <w:rPr>
          <w:rFonts w:eastAsia="仿宋_GB2312"/>
          <w:szCs w:val="21"/>
          <w:u w:val="single"/>
        </w:rPr>
        <w:t xml:space="preserve"> </w:t>
      </w:r>
      <w:r>
        <w:rPr>
          <w:rFonts w:hint="eastAsia" w:eastAsia="仿宋_GB2312"/>
          <w:szCs w:val="21"/>
          <w:u w:val="single"/>
        </w:rPr>
        <w:t>不调整</w:t>
      </w:r>
      <w:r>
        <w:rPr>
          <w:rFonts w:eastAsia="仿宋_GB2312"/>
          <w:szCs w:val="21"/>
          <w:u w:val="single"/>
        </w:rPr>
        <w:t xml:space="preserve"> </w:t>
      </w:r>
      <w:r>
        <w:rPr>
          <w:rFonts w:eastAsia="仿宋_GB2312"/>
          <w:szCs w:val="21"/>
        </w:rPr>
        <w:t>。</w:t>
      </w:r>
    </w:p>
    <w:p>
      <w:pPr>
        <w:spacing w:line="480" w:lineRule="auto"/>
        <w:ind w:firstLine="420" w:firstLineChars="200"/>
        <w:jc w:val="left"/>
        <w:rPr>
          <w:rFonts w:eastAsia="仿宋_GB2312"/>
          <w:szCs w:val="21"/>
        </w:rPr>
      </w:pPr>
      <w:r>
        <w:rPr>
          <w:rFonts w:eastAsia="仿宋_GB2312"/>
          <w:szCs w:val="21"/>
        </w:rPr>
        <w:t>因市场价格波动调整合同价格，采用以下第</w:t>
      </w:r>
      <w:r>
        <w:rPr>
          <w:rFonts w:eastAsia="仿宋_GB2312"/>
          <w:szCs w:val="21"/>
          <w:u w:val="single"/>
        </w:rPr>
        <w:t xml:space="preserve">  </w:t>
      </w:r>
      <w:r>
        <w:rPr>
          <w:rFonts w:hint="eastAsia" w:eastAsia="仿宋_GB2312"/>
          <w:szCs w:val="21"/>
          <w:u w:val="single"/>
        </w:rPr>
        <w:t>/</w:t>
      </w:r>
      <w:r>
        <w:rPr>
          <w:rFonts w:eastAsia="仿宋_GB2312"/>
          <w:szCs w:val="21"/>
          <w:u w:val="single"/>
        </w:rPr>
        <w:t xml:space="preserve">  </w:t>
      </w:r>
      <w:r>
        <w:rPr>
          <w:rFonts w:eastAsia="仿宋_GB2312"/>
          <w:szCs w:val="21"/>
        </w:rPr>
        <w:t>种方式对合同价格进行调整：</w:t>
      </w:r>
    </w:p>
    <w:p>
      <w:pPr>
        <w:spacing w:line="480" w:lineRule="auto"/>
        <w:ind w:firstLine="420" w:firstLineChars="200"/>
        <w:jc w:val="left"/>
        <w:rPr>
          <w:rFonts w:eastAsia="仿宋_GB2312"/>
          <w:szCs w:val="21"/>
        </w:rPr>
      </w:pPr>
      <w:r>
        <w:rPr>
          <w:rFonts w:eastAsia="仿宋_GB2312"/>
          <w:szCs w:val="21"/>
        </w:rPr>
        <w:t>第1种方式：采用价格指数</w:t>
      </w:r>
      <w:r>
        <w:rPr>
          <w:rFonts w:hint="eastAsia" w:eastAsia="仿宋_GB2312"/>
          <w:szCs w:val="21"/>
        </w:rPr>
        <w:t>进行价格</w:t>
      </w:r>
      <w:r>
        <w:rPr>
          <w:rFonts w:eastAsia="仿宋_GB2312"/>
          <w:szCs w:val="21"/>
        </w:rPr>
        <w:t>调整。</w:t>
      </w:r>
    </w:p>
    <w:p>
      <w:pPr>
        <w:spacing w:line="480" w:lineRule="auto"/>
        <w:ind w:firstLine="420" w:firstLineChars="200"/>
        <w:jc w:val="left"/>
        <w:rPr>
          <w:rFonts w:eastAsia="仿宋_GB2312"/>
          <w:szCs w:val="21"/>
          <w:u w:val="single"/>
        </w:rPr>
      </w:pPr>
      <w:r>
        <w:rPr>
          <w:rFonts w:eastAsia="仿宋_GB2312"/>
          <w:szCs w:val="21"/>
        </w:rPr>
        <w:t>关于各可调因子、定值和变值权重，以及基本价格指数及其来源的约定：</w:t>
      </w:r>
      <w:r>
        <w:rPr>
          <w:rFonts w:eastAsia="仿宋_GB2312"/>
          <w:szCs w:val="21"/>
          <w:u w:val="single"/>
        </w:rPr>
        <w:t xml:space="preserve">   </w:t>
      </w:r>
      <w:r>
        <w:rPr>
          <w:rFonts w:hint="eastAsia" w:eastAsia="仿宋_GB2312"/>
          <w:szCs w:val="21"/>
          <w:u w:val="single"/>
        </w:rPr>
        <w:t>/</w:t>
      </w:r>
      <w:r>
        <w:rPr>
          <w:rFonts w:eastAsia="仿宋_GB2312"/>
          <w:szCs w:val="21"/>
          <w:u w:val="single"/>
        </w:rPr>
        <w:t xml:space="preserve">   </w:t>
      </w:r>
      <w:r>
        <w:rPr>
          <w:rFonts w:eastAsia="仿宋_GB2312"/>
          <w:szCs w:val="21"/>
        </w:rPr>
        <w:t xml:space="preserve">；  </w:t>
      </w:r>
    </w:p>
    <w:p>
      <w:pPr>
        <w:spacing w:line="480" w:lineRule="auto"/>
        <w:ind w:firstLine="420" w:firstLineChars="200"/>
        <w:jc w:val="left"/>
        <w:rPr>
          <w:rFonts w:eastAsia="仿宋_GB2312"/>
          <w:szCs w:val="21"/>
        </w:rPr>
      </w:pPr>
      <w:r>
        <w:rPr>
          <w:rFonts w:eastAsia="仿宋_GB2312"/>
          <w:szCs w:val="21"/>
        </w:rPr>
        <w:t>第2种方式：采用造价信息</w:t>
      </w:r>
      <w:r>
        <w:rPr>
          <w:rFonts w:hint="eastAsia" w:eastAsia="仿宋_GB2312"/>
          <w:szCs w:val="21"/>
        </w:rPr>
        <w:t>进行价格</w:t>
      </w:r>
      <w:r>
        <w:rPr>
          <w:rFonts w:eastAsia="仿宋_GB2312"/>
          <w:szCs w:val="21"/>
        </w:rPr>
        <w:t>调整。</w:t>
      </w:r>
    </w:p>
    <w:p>
      <w:pPr>
        <w:spacing w:line="480" w:lineRule="auto"/>
        <w:ind w:firstLine="420" w:firstLineChars="200"/>
        <w:jc w:val="left"/>
        <w:rPr>
          <w:rFonts w:eastAsia="仿宋_GB2312"/>
          <w:szCs w:val="21"/>
        </w:rPr>
      </w:pPr>
      <w:r>
        <w:rPr>
          <w:rFonts w:eastAsia="仿宋_GB2312"/>
          <w:szCs w:val="21"/>
        </w:rPr>
        <w:t>（2）关于基准价格的约定：</w:t>
      </w:r>
      <w:r>
        <w:rPr>
          <w:rFonts w:eastAsia="仿宋_GB2312"/>
          <w:szCs w:val="21"/>
          <w:u w:val="single"/>
        </w:rPr>
        <w:t xml:space="preserve">            </w:t>
      </w:r>
      <w:r>
        <w:rPr>
          <w:rFonts w:hint="eastAsia" w:eastAsia="仿宋_GB2312"/>
          <w:szCs w:val="21"/>
          <w:u w:val="single"/>
        </w:rPr>
        <w:t>/</w:t>
      </w:r>
      <w:r>
        <w:rPr>
          <w:rFonts w:eastAsia="仿宋_GB2312"/>
          <w:szCs w:val="21"/>
          <w:u w:val="single"/>
        </w:rPr>
        <w:t xml:space="preserve">             </w:t>
      </w:r>
      <w:r>
        <w:rPr>
          <w:rFonts w:eastAsia="仿宋_GB2312"/>
          <w:szCs w:val="21"/>
        </w:rPr>
        <w:t>。</w:t>
      </w:r>
    </w:p>
    <w:p>
      <w:pPr>
        <w:spacing w:line="480" w:lineRule="auto"/>
        <w:ind w:firstLine="420" w:firstLineChars="200"/>
        <w:jc w:val="left"/>
        <w:rPr>
          <w:rFonts w:eastAsia="仿宋_GB2312"/>
          <w:szCs w:val="21"/>
        </w:rPr>
      </w:pPr>
      <w:r>
        <w:rPr>
          <w:rFonts w:eastAsia="仿宋_GB2312"/>
          <w:szCs w:val="21"/>
        </w:rPr>
        <w:t>专用合同条款</w:t>
      </w:r>
      <w:r>
        <w:rPr>
          <w:rFonts w:hint="eastAsia" w:ascii="宋体" w:hAnsi="宋体" w:cs="宋体"/>
          <w:szCs w:val="21"/>
        </w:rPr>
        <w:t>①</w:t>
      </w:r>
      <w:r>
        <w:rPr>
          <w:rFonts w:eastAsia="仿宋_GB2312"/>
          <w:szCs w:val="21"/>
        </w:rPr>
        <w:t>承包人在已标价工程量清单或预算书中载明的材料单价低于基准价格的：专用合同条款合同履行期间材料单价涨幅以基准价格为基础超过</w:t>
      </w:r>
      <w:r>
        <w:rPr>
          <w:rFonts w:eastAsia="仿宋_GB2312"/>
          <w:szCs w:val="21"/>
          <w:u w:val="single"/>
        </w:rPr>
        <w:t xml:space="preserve">   </w:t>
      </w:r>
      <w:r>
        <w:rPr>
          <w:rFonts w:eastAsia="仿宋_GB2312"/>
          <w:szCs w:val="21"/>
        </w:rPr>
        <w:t>%时，或材料单价跌幅以已标价工程量清单或预算书中载明材料单价为基础超过</w:t>
      </w:r>
      <w:r>
        <w:rPr>
          <w:rFonts w:eastAsia="仿宋_GB2312"/>
          <w:szCs w:val="21"/>
          <w:u w:val="single"/>
        </w:rPr>
        <w:t xml:space="preserve">   </w:t>
      </w:r>
      <w:r>
        <w:rPr>
          <w:rFonts w:eastAsia="仿宋_GB2312"/>
          <w:szCs w:val="21"/>
        </w:rPr>
        <w:t>%时，其超过部分据实调整。</w:t>
      </w:r>
    </w:p>
    <w:p>
      <w:pPr>
        <w:spacing w:line="480" w:lineRule="auto"/>
        <w:ind w:firstLine="420" w:firstLineChars="200"/>
        <w:jc w:val="left"/>
        <w:rPr>
          <w:rFonts w:eastAsia="仿宋_GB2312"/>
          <w:szCs w:val="21"/>
        </w:rPr>
      </w:pPr>
      <w:r>
        <w:rPr>
          <w:rFonts w:hint="eastAsia" w:ascii="宋体" w:hAnsi="宋体" w:cs="宋体"/>
          <w:szCs w:val="21"/>
        </w:rPr>
        <w:t>②</w:t>
      </w:r>
      <w:r>
        <w:rPr>
          <w:rFonts w:eastAsia="仿宋_GB2312"/>
          <w:szCs w:val="21"/>
        </w:rPr>
        <w:t>承包人在已标价工程量清单或预算书中载明的材料单价高于基准价格的：专用合同条款合同履行期间材料单价跌幅以基准价格为基础超过</w:t>
      </w:r>
      <w:r>
        <w:rPr>
          <w:rFonts w:eastAsia="仿宋_GB2312"/>
          <w:szCs w:val="21"/>
          <w:u w:val="single"/>
        </w:rPr>
        <w:t xml:space="preserve">   </w:t>
      </w:r>
      <w:r>
        <w:rPr>
          <w:rFonts w:eastAsia="仿宋_GB2312"/>
          <w:szCs w:val="21"/>
        </w:rPr>
        <w:t>%时，材料单价涨幅以已标价工程量清单或预算书中载明材料单价为基础超过</w:t>
      </w:r>
      <w:r>
        <w:rPr>
          <w:rFonts w:eastAsia="仿宋_GB2312"/>
          <w:szCs w:val="21"/>
          <w:u w:val="single"/>
        </w:rPr>
        <w:t xml:space="preserve">   </w:t>
      </w:r>
      <w:r>
        <w:rPr>
          <w:rFonts w:eastAsia="仿宋_GB2312"/>
          <w:szCs w:val="21"/>
        </w:rPr>
        <w:t>%时，其超过部分据实调整。</w:t>
      </w:r>
    </w:p>
    <w:p>
      <w:pPr>
        <w:spacing w:line="480" w:lineRule="auto"/>
        <w:ind w:firstLine="420" w:firstLineChars="200"/>
        <w:jc w:val="left"/>
        <w:rPr>
          <w:rFonts w:eastAsia="仿宋_GB2312"/>
          <w:szCs w:val="21"/>
        </w:rPr>
      </w:pPr>
      <w:r>
        <w:rPr>
          <w:rFonts w:hint="eastAsia" w:ascii="宋体" w:hAnsi="宋体" w:cs="宋体"/>
          <w:szCs w:val="21"/>
        </w:rPr>
        <w:t>③</w:t>
      </w:r>
      <w:r>
        <w:rPr>
          <w:rFonts w:eastAsia="仿宋_GB2312"/>
          <w:szCs w:val="21"/>
        </w:rPr>
        <w:t>承包人在已标价工程量清单或预算书中载明的材料单价等于基准单价的：专用合同条款合同履行期间材料单价涨跌幅以基准单价为基础超过±</w:t>
      </w:r>
      <w:r>
        <w:rPr>
          <w:rFonts w:eastAsia="仿宋_GB2312"/>
          <w:szCs w:val="21"/>
          <w:u w:val="single"/>
        </w:rPr>
        <w:t xml:space="preserve">   </w:t>
      </w:r>
      <w:r>
        <w:rPr>
          <w:rFonts w:eastAsia="仿宋_GB2312"/>
          <w:szCs w:val="21"/>
        </w:rPr>
        <w:t>%时，其超过部分据实调整。</w:t>
      </w:r>
    </w:p>
    <w:p>
      <w:pPr>
        <w:spacing w:line="480" w:lineRule="auto"/>
        <w:ind w:firstLine="420" w:firstLineChars="200"/>
        <w:jc w:val="left"/>
        <w:rPr>
          <w:rFonts w:eastAsia="仿宋_GB2312"/>
          <w:szCs w:val="21"/>
        </w:rPr>
      </w:pPr>
      <w:r>
        <w:rPr>
          <w:rFonts w:eastAsia="仿宋_GB2312"/>
          <w:szCs w:val="21"/>
        </w:rPr>
        <w:t>第3种方式：其他价格调整方式：</w:t>
      </w:r>
      <w:r>
        <w:rPr>
          <w:rFonts w:hint="eastAsia" w:eastAsia="仿宋_GB2312"/>
          <w:szCs w:val="21"/>
          <w:u w:val="single"/>
        </w:rPr>
        <w:t xml:space="preserve">              /             </w:t>
      </w:r>
      <w:r>
        <w:rPr>
          <w:rFonts w:eastAsia="仿宋_GB2312"/>
          <w:szCs w:val="21"/>
          <w:u w:val="single"/>
        </w:rPr>
        <w:t xml:space="preserve">  </w:t>
      </w:r>
      <w:r>
        <w:rPr>
          <w:rFonts w:eastAsia="仿宋_GB2312"/>
          <w:szCs w:val="21"/>
        </w:rPr>
        <w:t>。</w:t>
      </w:r>
    </w:p>
    <w:bookmarkEnd w:id="292"/>
    <w:bookmarkEnd w:id="293"/>
    <w:bookmarkEnd w:id="294"/>
    <w:bookmarkEnd w:id="295"/>
    <w:bookmarkEnd w:id="296"/>
    <w:bookmarkEnd w:id="297"/>
    <w:p>
      <w:pPr>
        <w:pStyle w:val="6"/>
        <w:keepNext w:val="0"/>
        <w:keepLines w:val="0"/>
        <w:spacing w:before="120" w:after="120" w:line="480" w:lineRule="auto"/>
        <w:rPr>
          <w:rFonts w:ascii="Times New Roman" w:hAnsi="Times New Roman"/>
          <w:b w:val="0"/>
          <w:sz w:val="21"/>
          <w:szCs w:val="21"/>
        </w:rPr>
      </w:pPr>
      <w:bookmarkStart w:id="405" w:name="_Toc292559915"/>
      <w:bookmarkStart w:id="406" w:name="_Toc296347204"/>
      <w:bookmarkStart w:id="407" w:name="_Toc296503205"/>
      <w:bookmarkStart w:id="408" w:name="_Toc296944544"/>
      <w:bookmarkStart w:id="409" w:name="_Toc296891245"/>
      <w:bookmarkStart w:id="410" w:name="_Toc297048391"/>
      <w:bookmarkStart w:id="411" w:name="_Toc296346706"/>
      <w:bookmarkStart w:id="412" w:name="_Toc296891033"/>
      <w:bookmarkStart w:id="413" w:name="_Toc297120505"/>
      <w:bookmarkStart w:id="414" w:name="_Toc292559410"/>
      <w:bookmarkStart w:id="415" w:name="_Toc351203644"/>
      <w:bookmarkStart w:id="416" w:name="_Toc297216211"/>
      <w:bookmarkStart w:id="417" w:name="_Toc300935002"/>
      <w:bookmarkStart w:id="418" w:name="_Toc304295579"/>
      <w:bookmarkStart w:id="419" w:name="_Toc303539159"/>
      <w:bookmarkStart w:id="420" w:name="_Toc297123552"/>
      <w:bookmarkStart w:id="421" w:name="_Toc312678040"/>
      <w:r>
        <w:rPr>
          <w:rFonts w:ascii="Times New Roman" w:hAnsi="Times New Roman"/>
          <w:b w:val="0"/>
          <w:sz w:val="21"/>
          <w:szCs w:val="21"/>
        </w:rPr>
        <w:t xml:space="preserve">12. </w:t>
      </w:r>
      <w:bookmarkEnd w:id="405"/>
      <w:bookmarkEnd w:id="406"/>
      <w:bookmarkEnd w:id="407"/>
      <w:bookmarkEnd w:id="408"/>
      <w:bookmarkEnd w:id="409"/>
      <w:bookmarkEnd w:id="410"/>
      <w:bookmarkEnd w:id="411"/>
      <w:bookmarkEnd w:id="412"/>
      <w:bookmarkEnd w:id="413"/>
      <w:bookmarkEnd w:id="414"/>
      <w:r>
        <w:rPr>
          <w:rFonts w:ascii="Times New Roman" w:hAnsi="Times New Roman"/>
          <w:b w:val="0"/>
          <w:sz w:val="21"/>
          <w:szCs w:val="21"/>
        </w:rPr>
        <w:t>合同价格、计量与支付</w:t>
      </w:r>
      <w:bookmarkEnd w:id="415"/>
    </w:p>
    <w:bookmarkEnd w:id="416"/>
    <w:bookmarkEnd w:id="417"/>
    <w:bookmarkEnd w:id="418"/>
    <w:bookmarkEnd w:id="419"/>
    <w:bookmarkEnd w:id="420"/>
    <w:bookmarkEnd w:id="421"/>
    <w:p>
      <w:pPr>
        <w:spacing w:after="120" w:line="480" w:lineRule="auto"/>
        <w:ind w:firstLine="420" w:firstLineChars="200"/>
        <w:rPr>
          <w:rFonts w:eastAsia="黑体"/>
          <w:szCs w:val="21"/>
        </w:rPr>
      </w:pPr>
      <w:bookmarkStart w:id="422" w:name="_Toc292559411"/>
      <w:bookmarkStart w:id="423" w:name="_Toc267251461"/>
      <w:bookmarkStart w:id="424" w:name="_Toc292559916"/>
      <w:bookmarkStart w:id="425" w:name="_Toc297120506"/>
      <w:bookmarkStart w:id="426" w:name="_Toc296347205"/>
      <w:bookmarkStart w:id="427" w:name="_Toc296503206"/>
      <w:bookmarkStart w:id="428" w:name="_Toc297048392"/>
      <w:bookmarkStart w:id="429" w:name="_Toc296346707"/>
      <w:bookmarkStart w:id="430" w:name="_Toc296944545"/>
      <w:bookmarkStart w:id="431" w:name="_Toc296891246"/>
      <w:bookmarkStart w:id="432" w:name="_Toc296891034"/>
      <w:bookmarkStart w:id="433" w:name="_Toc312678041"/>
      <w:bookmarkStart w:id="434" w:name="_Toc297123553"/>
      <w:bookmarkStart w:id="435" w:name="_Toc303539160"/>
      <w:bookmarkStart w:id="436" w:name="_Toc297216212"/>
      <w:bookmarkStart w:id="437" w:name="_Toc304295580"/>
      <w:bookmarkStart w:id="438" w:name="_Toc300935003"/>
      <w:r>
        <w:rPr>
          <w:rFonts w:eastAsia="黑体"/>
          <w:szCs w:val="21"/>
        </w:rPr>
        <w:t>12.1 合</w:t>
      </w:r>
      <w:bookmarkEnd w:id="422"/>
      <w:bookmarkEnd w:id="423"/>
      <w:bookmarkEnd w:id="424"/>
      <w:r>
        <w:rPr>
          <w:rFonts w:eastAsia="黑体"/>
          <w:szCs w:val="21"/>
        </w:rPr>
        <w:t>同价</w:t>
      </w:r>
      <w:bookmarkEnd w:id="425"/>
      <w:bookmarkEnd w:id="426"/>
      <w:bookmarkEnd w:id="427"/>
      <w:bookmarkEnd w:id="428"/>
      <w:bookmarkEnd w:id="429"/>
      <w:bookmarkEnd w:id="430"/>
      <w:bookmarkEnd w:id="431"/>
      <w:bookmarkEnd w:id="432"/>
      <w:r>
        <w:rPr>
          <w:rFonts w:eastAsia="黑体"/>
          <w:szCs w:val="21"/>
        </w:rPr>
        <w:t>格形式</w:t>
      </w:r>
    </w:p>
    <w:bookmarkEnd w:id="433"/>
    <w:bookmarkEnd w:id="434"/>
    <w:bookmarkEnd w:id="435"/>
    <w:bookmarkEnd w:id="436"/>
    <w:bookmarkEnd w:id="437"/>
    <w:bookmarkEnd w:id="438"/>
    <w:p>
      <w:pPr>
        <w:spacing w:line="480" w:lineRule="auto"/>
        <w:ind w:firstLine="420" w:firstLineChars="200"/>
        <w:jc w:val="left"/>
        <w:rPr>
          <w:rFonts w:eastAsia="仿宋_GB2312"/>
          <w:szCs w:val="21"/>
        </w:rPr>
      </w:pPr>
      <w:r>
        <w:rPr>
          <w:rFonts w:eastAsia="仿宋_GB2312"/>
          <w:szCs w:val="21"/>
        </w:rPr>
        <w:t>1、单价合同。</w:t>
      </w:r>
    </w:p>
    <w:p>
      <w:pPr>
        <w:spacing w:line="480" w:lineRule="auto"/>
        <w:ind w:firstLine="420" w:firstLineChars="200"/>
        <w:jc w:val="left"/>
        <w:rPr>
          <w:rFonts w:eastAsia="仿宋_GB2312"/>
          <w:szCs w:val="21"/>
        </w:rPr>
      </w:pPr>
      <w:r>
        <w:rPr>
          <w:rFonts w:eastAsia="仿宋_GB2312"/>
          <w:szCs w:val="21"/>
        </w:rPr>
        <w:t>综合单价包含的风险范围：</w:t>
      </w:r>
      <w:r>
        <w:rPr>
          <w:rFonts w:eastAsia="仿宋_GB2312"/>
          <w:szCs w:val="21"/>
          <w:u w:val="single"/>
        </w:rPr>
        <w:t xml:space="preserve">            </w:t>
      </w:r>
      <w:r>
        <w:rPr>
          <w:rFonts w:hint="eastAsia" w:eastAsia="仿宋_GB2312"/>
          <w:szCs w:val="21"/>
          <w:u w:val="single"/>
        </w:rPr>
        <w:t xml:space="preserve"> /            </w:t>
      </w:r>
      <w:r>
        <w:rPr>
          <w:rFonts w:eastAsia="仿宋_GB2312"/>
          <w:szCs w:val="21"/>
          <w:u w:val="single"/>
        </w:rPr>
        <w:t xml:space="preserve">      </w:t>
      </w:r>
      <w:r>
        <w:rPr>
          <w:rFonts w:eastAsia="仿宋_GB2312"/>
          <w:szCs w:val="21"/>
        </w:rPr>
        <w:t>。</w:t>
      </w:r>
    </w:p>
    <w:p>
      <w:pPr>
        <w:spacing w:line="480" w:lineRule="auto"/>
        <w:ind w:firstLine="420" w:firstLineChars="200"/>
        <w:jc w:val="left"/>
        <w:rPr>
          <w:rFonts w:eastAsia="仿宋_GB2312"/>
          <w:szCs w:val="21"/>
        </w:rPr>
      </w:pPr>
      <w:r>
        <w:rPr>
          <w:rFonts w:eastAsia="仿宋_GB2312"/>
          <w:szCs w:val="21"/>
        </w:rPr>
        <w:t>风险费用的计算方法：</w:t>
      </w:r>
      <w:r>
        <w:rPr>
          <w:rFonts w:eastAsia="仿宋_GB2312"/>
          <w:szCs w:val="21"/>
          <w:u w:val="single"/>
        </w:rPr>
        <w:t xml:space="preserve">                </w:t>
      </w:r>
      <w:r>
        <w:rPr>
          <w:rFonts w:hint="eastAsia" w:eastAsia="仿宋_GB2312"/>
          <w:szCs w:val="21"/>
          <w:u w:val="single"/>
        </w:rPr>
        <w:t>/</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p>
      <w:pPr>
        <w:spacing w:line="480" w:lineRule="auto"/>
        <w:ind w:firstLine="420" w:firstLineChars="200"/>
        <w:jc w:val="left"/>
        <w:rPr>
          <w:rFonts w:eastAsia="仿宋_GB2312"/>
          <w:szCs w:val="21"/>
        </w:rPr>
      </w:pPr>
      <w:r>
        <w:rPr>
          <w:rFonts w:eastAsia="仿宋_GB2312"/>
          <w:szCs w:val="21"/>
        </w:rPr>
        <w:t>风险范围以外合同价格的调整方法：</w:t>
      </w:r>
      <w:r>
        <w:rPr>
          <w:rFonts w:eastAsia="仿宋_GB2312"/>
          <w:szCs w:val="21"/>
          <w:u w:val="single"/>
        </w:rPr>
        <w:t xml:space="preserve">  </w:t>
      </w:r>
      <w:r>
        <w:rPr>
          <w:rFonts w:hint="eastAsia" w:eastAsia="仿宋_GB2312"/>
          <w:szCs w:val="21"/>
          <w:u w:val="single"/>
        </w:rPr>
        <w:t xml:space="preserve">    /        </w:t>
      </w:r>
      <w:r>
        <w:rPr>
          <w:rFonts w:eastAsia="仿宋_GB2312"/>
          <w:szCs w:val="21"/>
          <w:u w:val="single"/>
        </w:rPr>
        <w:t xml:space="preserve">       </w:t>
      </w:r>
      <w:r>
        <w:rPr>
          <w:rFonts w:eastAsia="仿宋_GB2312"/>
          <w:szCs w:val="21"/>
        </w:rPr>
        <w:t>。</w:t>
      </w:r>
    </w:p>
    <w:p>
      <w:pPr>
        <w:spacing w:line="480" w:lineRule="auto"/>
        <w:ind w:firstLine="420" w:firstLineChars="200"/>
        <w:jc w:val="left"/>
        <w:rPr>
          <w:rFonts w:eastAsia="仿宋_GB2312"/>
          <w:szCs w:val="21"/>
        </w:rPr>
      </w:pPr>
      <w:r>
        <w:rPr>
          <w:rFonts w:eastAsia="仿宋_GB2312"/>
          <w:szCs w:val="21"/>
        </w:rPr>
        <w:t>2、总价合同。</w:t>
      </w:r>
    </w:p>
    <w:p>
      <w:pPr>
        <w:spacing w:line="480" w:lineRule="auto"/>
        <w:ind w:firstLine="420" w:firstLineChars="200"/>
        <w:jc w:val="left"/>
        <w:rPr>
          <w:rFonts w:hint="eastAsia" w:eastAsia="仿宋_GB2312"/>
          <w:szCs w:val="21"/>
          <w:u w:val="single"/>
        </w:rPr>
      </w:pPr>
      <w:r>
        <w:rPr>
          <w:rFonts w:eastAsia="仿宋_GB2312"/>
          <w:szCs w:val="21"/>
        </w:rPr>
        <w:t>总价包含的风险范围：</w:t>
      </w:r>
      <w:r>
        <w:rPr>
          <w:rFonts w:hint="eastAsia" w:eastAsia="仿宋_GB2312"/>
          <w:szCs w:val="21"/>
          <w:u w:val="single"/>
        </w:rPr>
        <w:t>人工、材料、机械费用的市场价格变化及政策性调整；除不可抗力以外的其它风险。</w:t>
      </w:r>
    </w:p>
    <w:p>
      <w:pPr>
        <w:spacing w:line="480" w:lineRule="auto"/>
        <w:ind w:firstLine="420" w:firstLineChars="200"/>
        <w:jc w:val="left"/>
        <w:rPr>
          <w:rFonts w:hint="eastAsia" w:eastAsia="仿宋_GB2312"/>
          <w:szCs w:val="21"/>
          <w:u w:val="single"/>
        </w:rPr>
      </w:pPr>
      <w:r>
        <w:rPr>
          <w:rFonts w:eastAsia="仿宋_GB2312"/>
          <w:szCs w:val="21"/>
        </w:rPr>
        <w:t>风险费用的计算方法：</w:t>
      </w:r>
      <w:r>
        <w:rPr>
          <w:rFonts w:hint="eastAsia" w:eastAsia="仿宋_GB2312"/>
          <w:szCs w:val="21"/>
          <w:u w:val="single"/>
        </w:rPr>
        <w:t>投标人在投标报价时已经考虑，不再另行计取。</w:t>
      </w:r>
    </w:p>
    <w:p>
      <w:pPr>
        <w:spacing w:line="480" w:lineRule="auto"/>
        <w:ind w:firstLine="420" w:firstLineChars="200"/>
        <w:jc w:val="left"/>
        <w:rPr>
          <w:rFonts w:hint="eastAsia" w:eastAsia="仿宋_GB2312"/>
          <w:szCs w:val="21"/>
          <w:u w:val="single"/>
        </w:rPr>
      </w:pPr>
      <w:r>
        <w:rPr>
          <w:rFonts w:eastAsia="仿宋_GB2312"/>
          <w:szCs w:val="21"/>
        </w:rPr>
        <w:t>风险范围以外合同价格的调整方法：</w:t>
      </w:r>
      <w:r>
        <w:rPr>
          <w:rFonts w:hint="eastAsia" w:eastAsia="仿宋_GB2312"/>
          <w:szCs w:val="21"/>
          <w:u w:val="single"/>
        </w:rPr>
        <w:t>见补充条款。</w:t>
      </w:r>
    </w:p>
    <w:p>
      <w:pPr>
        <w:spacing w:line="480" w:lineRule="auto"/>
        <w:ind w:firstLine="420" w:firstLineChars="200"/>
        <w:jc w:val="left"/>
        <w:rPr>
          <w:rFonts w:eastAsia="仿宋_GB2312"/>
          <w:szCs w:val="21"/>
        </w:rPr>
      </w:pPr>
      <w:r>
        <w:rPr>
          <w:rFonts w:eastAsia="仿宋_GB2312"/>
          <w:szCs w:val="21"/>
        </w:rPr>
        <w:t>3、其他价格方式：</w:t>
      </w:r>
      <w:r>
        <w:rPr>
          <w:rFonts w:hint="eastAsia" w:eastAsia="仿宋_GB2312"/>
          <w:szCs w:val="21"/>
          <w:u w:val="single"/>
        </w:rPr>
        <w:t xml:space="preserve">  </w:t>
      </w:r>
      <w:r>
        <w:rPr>
          <w:rFonts w:eastAsia="仿宋_GB2312"/>
          <w:szCs w:val="21"/>
          <w:u w:val="single"/>
        </w:rPr>
        <w:t xml:space="preserve">    </w:t>
      </w:r>
      <w:r>
        <w:rPr>
          <w:rFonts w:hint="eastAsia" w:eastAsia="仿宋_GB2312"/>
          <w:szCs w:val="21"/>
          <w:u w:val="single"/>
        </w:rPr>
        <w:t xml:space="preserve">       /             </w:t>
      </w:r>
      <w:r>
        <w:rPr>
          <w:rFonts w:eastAsia="仿宋_GB2312"/>
          <w:szCs w:val="21"/>
          <w:u w:val="single"/>
        </w:rPr>
        <w:t xml:space="preserve">   </w:t>
      </w:r>
      <w:r>
        <w:rPr>
          <w:rFonts w:eastAsia="仿宋_GB2312"/>
          <w:szCs w:val="21"/>
        </w:rPr>
        <w:t>。</w:t>
      </w:r>
    </w:p>
    <w:p>
      <w:pPr>
        <w:spacing w:after="120" w:line="480" w:lineRule="auto"/>
        <w:ind w:firstLine="420" w:firstLineChars="200"/>
        <w:rPr>
          <w:rFonts w:eastAsia="黑体"/>
          <w:szCs w:val="21"/>
        </w:rPr>
      </w:pPr>
      <w:bookmarkStart w:id="439" w:name="_Toc297216213"/>
      <w:bookmarkStart w:id="440" w:name="_Toc297123554"/>
      <w:bookmarkStart w:id="441" w:name="_Toc304295581"/>
      <w:bookmarkStart w:id="442" w:name="_Toc303539161"/>
      <w:bookmarkStart w:id="443" w:name="_Toc312678042"/>
      <w:bookmarkStart w:id="444" w:name="_Toc300935004"/>
      <w:bookmarkStart w:id="445" w:name="_Toc297048393"/>
      <w:bookmarkStart w:id="446" w:name="_Toc296503207"/>
      <w:bookmarkStart w:id="447" w:name="_Toc296944546"/>
      <w:bookmarkStart w:id="448" w:name="_Toc296891247"/>
      <w:bookmarkStart w:id="449" w:name="_Toc296347206"/>
      <w:bookmarkStart w:id="450" w:name="_Toc292559412"/>
      <w:bookmarkStart w:id="451" w:name="_Toc292559917"/>
      <w:bookmarkStart w:id="452" w:name="_Toc296891035"/>
      <w:bookmarkStart w:id="453" w:name="_Toc297120507"/>
      <w:bookmarkStart w:id="454" w:name="_Toc296346708"/>
      <w:r>
        <w:rPr>
          <w:rFonts w:eastAsia="黑体"/>
          <w:szCs w:val="21"/>
        </w:rPr>
        <w:t>12.2 预付款</w:t>
      </w:r>
    </w:p>
    <w:bookmarkEnd w:id="439"/>
    <w:bookmarkEnd w:id="440"/>
    <w:bookmarkEnd w:id="441"/>
    <w:bookmarkEnd w:id="442"/>
    <w:bookmarkEnd w:id="443"/>
    <w:bookmarkEnd w:id="444"/>
    <w:p>
      <w:pPr>
        <w:spacing w:line="480" w:lineRule="auto"/>
        <w:ind w:firstLine="420" w:firstLineChars="200"/>
        <w:jc w:val="left"/>
        <w:rPr>
          <w:rFonts w:eastAsia="仿宋_GB2312"/>
          <w:szCs w:val="21"/>
        </w:rPr>
      </w:pPr>
      <w:r>
        <w:rPr>
          <w:rFonts w:eastAsia="仿宋_GB2312"/>
          <w:szCs w:val="21"/>
        </w:rPr>
        <w:t>12.2.1 预付款的支付</w:t>
      </w:r>
    </w:p>
    <w:p>
      <w:pPr>
        <w:spacing w:line="480" w:lineRule="auto"/>
        <w:ind w:firstLine="420" w:firstLineChars="200"/>
        <w:jc w:val="left"/>
        <w:rPr>
          <w:rFonts w:eastAsia="仿宋_GB2312"/>
          <w:szCs w:val="21"/>
        </w:rPr>
      </w:pPr>
      <w:r>
        <w:rPr>
          <w:rFonts w:eastAsia="仿宋_GB2312"/>
          <w:szCs w:val="21"/>
        </w:rPr>
        <w:t>预付款支付比例或金额：</w:t>
      </w:r>
      <w:r>
        <w:rPr>
          <w:rFonts w:eastAsia="仿宋_GB2312"/>
          <w:szCs w:val="21"/>
          <w:u w:val="single"/>
        </w:rPr>
        <w:t xml:space="preserve">             </w:t>
      </w:r>
      <w:r>
        <w:rPr>
          <w:rFonts w:hint="eastAsia" w:eastAsia="仿宋_GB2312"/>
          <w:szCs w:val="21"/>
          <w:u w:val="single"/>
        </w:rPr>
        <w:t>/</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p>
      <w:pPr>
        <w:spacing w:line="480" w:lineRule="auto"/>
        <w:ind w:firstLine="420" w:firstLineChars="200"/>
        <w:jc w:val="left"/>
        <w:rPr>
          <w:rFonts w:eastAsia="仿宋_GB2312"/>
          <w:szCs w:val="21"/>
        </w:rPr>
      </w:pPr>
      <w:r>
        <w:rPr>
          <w:rFonts w:eastAsia="仿宋_GB2312"/>
          <w:szCs w:val="21"/>
        </w:rPr>
        <w:t>预付款支付期限：</w:t>
      </w:r>
      <w:r>
        <w:rPr>
          <w:rFonts w:eastAsia="仿宋_GB2312"/>
          <w:szCs w:val="21"/>
          <w:u w:val="single"/>
        </w:rPr>
        <w:t xml:space="preserve">                  </w:t>
      </w:r>
      <w:r>
        <w:rPr>
          <w:rFonts w:hint="eastAsia" w:eastAsia="仿宋_GB2312"/>
          <w:szCs w:val="21"/>
          <w:u w:val="single"/>
        </w:rPr>
        <w:t>/</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p>
      <w:pPr>
        <w:spacing w:line="480" w:lineRule="auto"/>
        <w:ind w:firstLine="420" w:firstLineChars="200"/>
        <w:jc w:val="left"/>
        <w:rPr>
          <w:rFonts w:eastAsia="仿宋_GB2312"/>
          <w:szCs w:val="21"/>
        </w:rPr>
      </w:pPr>
      <w:r>
        <w:rPr>
          <w:rFonts w:eastAsia="仿宋_GB2312"/>
          <w:szCs w:val="21"/>
        </w:rPr>
        <w:t>预付款扣回的方式：</w:t>
      </w:r>
      <w:r>
        <w:rPr>
          <w:rFonts w:eastAsia="仿宋_GB2312"/>
          <w:szCs w:val="21"/>
          <w:u w:val="single"/>
        </w:rPr>
        <w:t xml:space="preserve">                 </w:t>
      </w:r>
      <w:r>
        <w:rPr>
          <w:rFonts w:hint="eastAsia" w:eastAsia="仿宋_GB2312"/>
          <w:szCs w:val="21"/>
          <w:u w:val="single"/>
        </w:rPr>
        <w:t>/</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p>
      <w:pPr>
        <w:spacing w:line="480" w:lineRule="auto"/>
        <w:ind w:firstLine="420" w:firstLineChars="200"/>
        <w:jc w:val="left"/>
        <w:rPr>
          <w:rFonts w:eastAsia="仿宋_GB2312"/>
          <w:szCs w:val="21"/>
        </w:rPr>
      </w:pPr>
      <w:r>
        <w:rPr>
          <w:rFonts w:eastAsia="仿宋_GB2312"/>
          <w:szCs w:val="21"/>
        </w:rPr>
        <w:t>12.2.2 预付款担保</w:t>
      </w:r>
    </w:p>
    <w:p>
      <w:pPr>
        <w:spacing w:line="480" w:lineRule="auto"/>
        <w:ind w:firstLine="420" w:firstLineChars="200"/>
        <w:jc w:val="left"/>
        <w:rPr>
          <w:rFonts w:eastAsia="仿宋_GB2312"/>
          <w:szCs w:val="21"/>
        </w:rPr>
      </w:pPr>
      <w:r>
        <w:rPr>
          <w:rFonts w:eastAsia="仿宋_GB2312"/>
          <w:szCs w:val="21"/>
        </w:rPr>
        <w:t>承包人提交预付款担保的期限：</w:t>
      </w:r>
      <w:r>
        <w:rPr>
          <w:rFonts w:eastAsia="仿宋_GB2312"/>
          <w:szCs w:val="21"/>
          <w:u w:val="single"/>
        </w:rPr>
        <w:t xml:space="preserve">       </w:t>
      </w:r>
      <w:r>
        <w:rPr>
          <w:rFonts w:hint="eastAsia" w:eastAsia="仿宋_GB2312"/>
          <w:szCs w:val="21"/>
          <w:u w:val="single"/>
        </w:rPr>
        <w:t>/</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p>
      <w:pPr>
        <w:spacing w:line="480" w:lineRule="auto"/>
        <w:ind w:firstLine="420" w:firstLineChars="200"/>
        <w:jc w:val="left"/>
        <w:rPr>
          <w:rFonts w:eastAsia="仿宋_GB2312"/>
          <w:szCs w:val="21"/>
        </w:rPr>
      </w:pPr>
      <w:r>
        <w:rPr>
          <w:rFonts w:eastAsia="仿宋_GB2312"/>
          <w:szCs w:val="21"/>
        </w:rPr>
        <w:t>预付款担保的形式为：</w:t>
      </w:r>
      <w:r>
        <w:rPr>
          <w:rFonts w:eastAsia="仿宋_GB2312"/>
          <w:szCs w:val="21"/>
          <w:u w:val="single"/>
        </w:rPr>
        <w:t xml:space="preserve">               </w:t>
      </w:r>
      <w:r>
        <w:rPr>
          <w:rFonts w:hint="eastAsia" w:eastAsia="仿宋_GB2312"/>
          <w:szCs w:val="21"/>
          <w:u w:val="single"/>
        </w:rPr>
        <w:t>/</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bookmarkEnd w:id="445"/>
    <w:bookmarkEnd w:id="446"/>
    <w:bookmarkEnd w:id="447"/>
    <w:bookmarkEnd w:id="448"/>
    <w:bookmarkEnd w:id="449"/>
    <w:bookmarkEnd w:id="450"/>
    <w:bookmarkEnd w:id="451"/>
    <w:bookmarkEnd w:id="452"/>
    <w:bookmarkEnd w:id="453"/>
    <w:bookmarkEnd w:id="454"/>
    <w:p>
      <w:pPr>
        <w:spacing w:after="120" w:line="480" w:lineRule="auto"/>
        <w:ind w:firstLine="420" w:firstLineChars="200"/>
        <w:rPr>
          <w:rFonts w:eastAsia="黑体"/>
          <w:szCs w:val="21"/>
        </w:rPr>
      </w:pPr>
      <w:r>
        <w:rPr>
          <w:rFonts w:eastAsia="黑体"/>
          <w:szCs w:val="21"/>
        </w:rPr>
        <w:t>12.3 计量</w:t>
      </w:r>
    </w:p>
    <w:p>
      <w:pPr>
        <w:spacing w:line="480" w:lineRule="auto"/>
        <w:ind w:firstLine="420" w:firstLineChars="200"/>
        <w:jc w:val="left"/>
        <w:rPr>
          <w:rFonts w:eastAsia="仿宋_GB2312"/>
          <w:szCs w:val="21"/>
        </w:rPr>
      </w:pPr>
      <w:r>
        <w:rPr>
          <w:rFonts w:eastAsia="仿宋_GB2312"/>
          <w:szCs w:val="21"/>
        </w:rPr>
        <w:t>12.3.1 计量原则</w:t>
      </w:r>
    </w:p>
    <w:p>
      <w:pPr>
        <w:spacing w:line="480" w:lineRule="auto"/>
        <w:ind w:firstLine="420" w:firstLineChars="200"/>
        <w:jc w:val="left"/>
        <w:rPr>
          <w:rFonts w:hint="eastAsia" w:eastAsia="仿宋_GB2312"/>
          <w:szCs w:val="21"/>
          <w:u w:val="single"/>
        </w:rPr>
      </w:pPr>
      <w:r>
        <w:rPr>
          <w:rFonts w:eastAsia="仿宋_GB2312"/>
          <w:szCs w:val="21"/>
        </w:rPr>
        <w:t>工程量计算规则：</w:t>
      </w:r>
      <w:r>
        <w:rPr>
          <w:rFonts w:hint="eastAsia" w:eastAsia="仿宋_GB2312"/>
          <w:szCs w:val="21"/>
          <w:u w:val="single"/>
        </w:rPr>
        <w:t>按招标工程量清单及控制价所采用的工程量清单计价规范及配套文件等。</w:t>
      </w:r>
    </w:p>
    <w:p>
      <w:pPr>
        <w:spacing w:line="480" w:lineRule="auto"/>
        <w:ind w:firstLine="420" w:firstLineChars="200"/>
        <w:jc w:val="left"/>
        <w:rPr>
          <w:rFonts w:eastAsia="仿宋_GB2312"/>
          <w:szCs w:val="21"/>
        </w:rPr>
      </w:pPr>
      <w:r>
        <w:rPr>
          <w:rFonts w:eastAsia="仿宋_GB2312"/>
          <w:szCs w:val="21"/>
        </w:rPr>
        <w:t>12.3.2 计量周期</w:t>
      </w:r>
    </w:p>
    <w:p>
      <w:pPr>
        <w:spacing w:line="480" w:lineRule="auto"/>
        <w:ind w:firstLine="420" w:firstLineChars="200"/>
        <w:jc w:val="left"/>
        <w:rPr>
          <w:rFonts w:hint="eastAsia" w:eastAsia="仿宋_GB2312"/>
          <w:szCs w:val="21"/>
          <w:u w:val="single"/>
        </w:rPr>
      </w:pPr>
      <w:r>
        <w:rPr>
          <w:rFonts w:eastAsia="仿宋_GB2312"/>
          <w:szCs w:val="21"/>
        </w:rPr>
        <w:t>关于计量周期的约定：</w:t>
      </w:r>
      <w:r>
        <w:rPr>
          <w:rFonts w:hint="eastAsia" w:eastAsia="仿宋_GB2312"/>
          <w:szCs w:val="21"/>
          <w:u w:val="single"/>
        </w:rPr>
        <w:t>工程量的计量按月进行（执行通用条款）。</w:t>
      </w:r>
    </w:p>
    <w:p>
      <w:pPr>
        <w:spacing w:line="480" w:lineRule="auto"/>
        <w:ind w:firstLine="420" w:firstLineChars="200"/>
        <w:jc w:val="left"/>
        <w:rPr>
          <w:rFonts w:eastAsia="仿宋_GB2312"/>
          <w:szCs w:val="21"/>
        </w:rPr>
      </w:pPr>
      <w:r>
        <w:rPr>
          <w:rFonts w:eastAsia="仿宋_GB2312"/>
          <w:szCs w:val="21"/>
        </w:rPr>
        <w:t>12.3.3 单价合同的计量</w:t>
      </w:r>
    </w:p>
    <w:p>
      <w:pPr>
        <w:spacing w:line="480" w:lineRule="auto"/>
        <w:ind w:firstLine="420" w:firstLineChars="200"/>
        <w:jc w:val="left"/>
        <w:rPr>
          <w:rFonts w:eastAsia="仿宋_GB2312"/>
          <w:szCs w:val="21"/>
        </w:rPr>
      </w:pPr>
      <w:r>
        <w:rPr>
          <w:rFonts w:eastAsia="仿宋_GB2312"/>
          <w:szCs w:val="21"/>
        </w:rPr>
        <w:t>关于单价合同计量的约定：</w:t>
      </w:r>
      <w:r>
        <w:rPr>
          <w:rFonts w:eastAsia="仿宋_GB2312"/>
          <w:szCs w:val="21"/>
          <w:u w:val="single"/>
        </w:rPr>
        <w:t xml:space="preserve">           </w:t>
      </w:r>
      <w:r>
        <w:rPr>
          <w:rFonts w:hint="eastAsia" w:eastAsia="仿宋_GB2312"/>
          <w:szCs w:val="21"/>
          <w:u w:val="single"/>
        </w:rPr>
        <w:t>/</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p>
      <w:pPr>
        <w:spacing w:line="480" w:lineRule="auto"/>
        <w:ind w:firstLine="420" w:firstLineChars="200"/>
        <w:jc w:val="left"/>
        <w:rPr>
          <w:rFonts w:eastAsia="仿宋_GB2312"/>
          <w:szCs w:val="21"/>
        </w:rPr>
      </w:pPr>
      <w:r>
        <w:rPr>
          <w:rFonts w:eastAsia="仿宋_GB2312"/>
          <w:szCs w:val="21"/>
        </w:rPr>
        <w:t>12.3.4 总价合同的计量</w:t>
      </w:r>
    </w:p>
    <w:p>
      <w:pPr>
        <w:autoSpaceDE w:val="0"/>
        <w:autoSpaceDN w:val="0"/>
        <w:adjustRightInd w:val="0"/>
        <w:spacing w:line="480" w:lineRule="auto"/>
        <w:ind w:firstLine="420" w:firstLineChars="200"/>
        <w:jc w:val="left"/>
        <w:rPr>
          <w:rFonts w:hint="eastAsia" w:eastAsia="仿宋_GB2312"/>
          <w:szCs w:val="21"/>
          <w:u w:val="single"/>
        </w:rPr>
      </w:pPr>
      <w:r>
        <w:rPr>
          <w:rFonts w:eastAsia="仿宋_GB2312"/>
          <w:szCs w:val="21"/>
        </w:rPr>
        <w:t>关于总价合同计量的约定：</w:t>
      </w:r>
      <w:r>
        <w:rPr>
          <w:rFonts w:hint="eastAsia" w:eastAsia="仿宋_GB2312"/>
          <w:szCs w:val="21"/>
          <w:u w:val="single"/>
        </w:rPr>
        <w:t>执行通用条款。</w:t>
      </w:r>
    </w:p>
    <w:p>
      <w:pPr>
        <w:spacing w:line="480" w:lineRule="auto"/>
        <w:ind w:firstLine="420" w:firstLineChars="200"/>
        <w:jc w:val="left"/>
        <w:rPr>
          <w:rFonts w:eastAsia="仿宋_GB2312"/>
          <w:szCs w:val="21"/>
        </w:rPr>
      </w:pPr>
      <w:r>
        <w:rPr>
          <w:rFonts w:eastAsia="仿宋_GB2312"/>
          <w:szCs w:val="21"/>
        </w:rPr>
        <w:t>12.3.5总价合同采用支付分解表计量支付的，是否适用第</w:t>
      </w:r>
      <w:r>
        <w:rPr>
          <w:rFonts w:eastAsia="仿宋_GB2312"/>
          <w:kern w:val="0"/>
          <w:szCs w:val="21"/>
        </w:rPr>
        <w:t xml:space="preserve">12.3.4 </w:t>
      </w:r>
      <w:r>
        <w:rPr>
          <w:rFonts w:eastAsia="仿宋_GB2312"/>
          <w:szCs w:val="21"/>
        </w:rPr>
        <w:t>项</w:t>
      </w:r>
      <w:r>
        <w:rPr>
          <w:rFonts w:hint="eastAsia" w:eastAsia="仿宋_GB2312"/>
          <w:kern w:val="0"/>
          <w:szCs w:val="21"/>
        </w:rPr>
        <w:t>〔</w:t>
      </w:r>
      <w:r>
        <w:rPr>
          <w:rFonts w:eastAsia="仿宋_GB2312"/>
          <w:kern w:val="0"/>
          <w:szCs w:val="21"/>
        </w:rPr>
        <w:t>总价合同的计量</w:t>
      </w:r>
      <w:r>
        <w:rPr>
          <w:rFonts w:hint="eastAsia" w:eastAsia="仿宋_GB2312"/>
          <w:kern w:val="0"/>
          <w:szCs w:val="21"/>
        </w:rPr>
        <w:t>〕</w:t>
      </w:r>
      <w:r>
        <w:rPr>
          <w:rFonts w:eastAsia="仿宋_GB2312"/>
          <w:szCs w:val="21"/>
        </w:rPr>
        <w:t>约定</w:t>
      </w:r>
      <w:r>
        <w:rPr>
          <w:rFonts w:hint="eastAsia" w:eastAsia="仿宋_GB2312"/>
          <w:szCs w:val="21"/>
        </w:rPr>
        <w:t>进行计量：</w:t>
      </w:r>
      <w:r>
        <w:rPr>
          <w:rFonts w:hint="eastAsia" w:eastAsia="仿宋_GB2312"/>
          <w:szCs w:val="21"/>
          <w:u w:val="single"/>
        </w:rPr>
        <w:t>不采用</w:t>
      </w:r>
      <w:r>
        <w:rPr>
          <w:rFonts w:eastAsia="仿宋_GB2312"/>
          <w:szCs w:val="21"/>
        </w:rPr>
        <w:t>。</w:t>
      </w:r>
    </w:p>
    <w:p>
      <w:pPr>
        <w:spacing w:line="480" w:lineRule="auto"/>
        <w:ind w:firstLine="420" w:firstLineChars="200"/>
        <w:jc w:val="left"/>
        <w:rPr>
          <w:rFonts w:eastAsia="仿宋_GB2312"/>
          <w:szCs w:val="21"/>
        </w:rPr>
      </w:pPr>
      <w:r>
        <w:rPr>
          <w:rFonts w:eastAsia="仿宋_GB2312"/>
          <w:szCs w:val="21"/>
        </w:rPr>
        <w:t>12.3.6 其他价格形式合同的计量</w:t>
      </w:r>
    </w:p>
    <w:p>
      <w:pPr>
        <w:spacing w:line="480" w:lineRule="auto"/>
        <w:ind w:firstLine="420" w:firstLineChars="200"/>
        <w:jc w:val="left"/>
        <w:rPr>
          <w:rFonts w:eastAsia="仿宋_GB2312"/>
          <w:szCs w:val="21"/>
        </w:rPr>
      </w:pPr>
      <w:r>
        <w:rPr>
          <w:rFonts w:eastAsia="仿宋_GB2312"/>
          <w:szCs w:val="21"/>
        </w:rPr>
        <w:t>其他价格形式的计量方式和程序：</w:t>
      </w:r>
      <w:r>
        <w:rPr>
          <w:rFonts w:hint="eastAsia" w:eastAsia="仿宋_GB2312"/>
          <w:szCs w:val="21"/>
          <w:u w:val="single"/>
        </w:rPr>
        <w:t>不采用</w:t>
      </w:r>
      <w:r>
        <w:rPr>
          <w:rFonts w:eastAsia="仿宋_GB2312"/>
          <w:szCs w:val="21"/>
        </w:rPr>
        <w:t>。</w:t>
      </w:r>
    </w:p>
    <w:p>
      <w:pPr>
        <w:spacing w:after="120" w:line="480" w:lineRule="auto"/>
        <w:ind w:firstLine="420" w:firstLineChars="200"/>
        <w:rPr>
          <w:rFonts w:eastAsia="黑体"/>
          <w:szCs w:val="21"/>
        </w:rPr>
      </w:pPr>
      <w:r>
        <w:rPr>
          <w:rFonts w:eastAsia="黑体"/>
          <w:szCs w:val="21"/>
        </w:rPr>
        <w:t>12.4 工程进度款支付</w:t>
      </w:r>
    </w:p>
    <w:p>
      <w:pPr>
        <w:spacing w:line="480" w:lineRule="auto"/>
        <w:ind w:firstLine="422" w:firstLineChars="200"/>
        <w:jc w:val="left"/>
        <w:rPr>
          <w:rFonts w:eastAsia="仿宋_GB2312"/>
          <w:b/>
          <w:szCs w:val="21"/>
        </w:rPr>
      </w:pPr>
      <w:bookmarkStart w:id="455" w:name="_Toc292559921"/>
      <w:bookmarkStart w:id="456" w:name="_Toc296891039"/>
      <w:bookmarkStart w:id="457" w:name="_Toc296891251"/>
      <w:bookmarkStart w:id="458" w:name="_Toc297123556"/>
      <w:bookmarkStart w:id="459" w:name="_Toc296944550"/>
      <w:bookmarkStart w:id="460" w:name="_Toc292559416"/>
      <w:bookmarkStart w:id="461" w:name="_Toc296503211"/>
      <w:bookmarkStart w:id="462" w:name="_Toc303539163"/>
      <w:bookmarkStart w:id="463" w:name="_Toc296346712"/>
      <w:bookmarkStart w:id="464" w:name="_Toc297120511"/>
      <w:bookmarkStart w:id="465" w:name="_Toc297216215"/>
      <w:bookmarkStart w:id="466" w:name="_Toc297048397"/>
      <w:bookmarkStart w:id="467" w:name="_Toc300935006"/>
      <w:bookmarkStart w:id="468" w:name="_Toc296347210"/>
      <w:r>
        <w:rPr>
          <w:rFonts w:eastAsia="仿宋_GB2312"/>
          <w:b/>
          <w:szCs w:val="21"/>
        </w:rPr>
        <w:t>12.4.1 付款周期</w:t>
      </w:r>
    </w:p>
    <w:p>
      <w:pPr>
        <w:spacing w:line="480" w:lineRule="auto"/>
        <w:ind w:firstLine="420" w:firstLineChars="200"/>
        <w:jc w:val="left"/>
        <w:rPr>
          <w:rFonts w:hint="eastAsia" w:eastAsia="仿宋_GB2312"/>
          <w:szCs w:val="21"/>
        </w:rPr>
      </w:pPr>
      <w:r>
        <w:rPr>
          <w:rFonts w:eastAsia="仿宋_GB2312"/>
          <w:szCs w:val="21"/>
        </w:rPr>
        <w:t>关于付款周期的约定：</w:t>
      </w:r>
    </w:p>
    <w:p>
      <w:pPr>
        <w:spacing w:line="480" w:lineRule="auto"/>
        <w:ind w:firstLine="420" w:firstLineChars="200"/>
        <w:jc w:val="left"/>
        <w:rPr>
          <w:rFonts w:hint="eastAsia" w:eastAsia="仿宋_GB2312"/>
          <w:szCs w:val="21"/>
          <w:u w:val="single"/>
        </w:rPr>
      </w:pPr>
      <w:permStart w:id="1" w:edGrp="everyone"/>
      <w:r>
        <w:rPr>
          <w:rFonts w:hint="eastAsia" w:eastAsia="仿宋_GB2312" w:cs="Times New Roman"/>
          <w:color w:val="auto"/>
          <w:szCs w:val="21"/>
          <w:highlight w:val="none"/>
          <w:u w:val="single"/>
          <w:lang w:eastAsia="zh-CN"/>
        </w:rPr>
        <w:t>按月实际进度支付已完工程量的</w:t>
      </w:r>
      <w:r>
        <w:rPr>
          <w:rFonts w:hint="eastAsia" w:eastAsia="仿宋_GB2312" w:cs="Times New Roman"/>
          <w:color w:val="auto"/>
          <w:szCs w:val="21"/>
          <w:highlight w:val="none"/>
          <w:u w:val="single"/>
          <w:lang w:val="en-US" w:eastAsia="zh-CN"/>
        </w:rPr>
        <w:t>85</w:t>
      </w:r>
      <w:r>
        <w:rPr>
          <w:rFonts w:hint="eastAsia" w:eastAsia="仿宋_GB2312" w:cs="Times New Roman"/>
          <w:color w:val="auto"/>
          <w:szCs w:val="21"/>
          <w:highlight w:val="none"/>
          <w:u w:val="single"/>
          <w:lang w:eastAsia="zh-CN"/>
        </w:rPr>
        <w:t>%，工程竣工验收合格后付至合同最终价款的</w:t>
      </w:r>
      <w:r>
        <w:rPr>
          <w:rFonts w:hint="eastAsia" w:eastAsia="仿宋_GB2312" w:cs="Times New Roman"/>
          <w:color w:val="auto"/>
          <w:szCs w:val="21"/>
          <w:highlight w:val="none"/>
          <w:u w:val="single"/>
          <w:lang w:val="en-US" w:eastAsia="zh-CN"/>
        </w:rPr>
        <w:t>90</w:t>
      </w:r>
      <w:r>
        <w:rPr>
          <w:rFonts w:hint="eastAsia" w:eastAsia="仿宋_GB2312" w:cs="Times New Roman"/>
          <w:color w:val="auto"/>
          <w:szCs w:val="21"/>
          <w:highlight w:val="none"/>
          <w:u w:val="single"/>
          <w:lang w:eastAsia="zh-CN"/>
        </w:rPr>
        <w:t>%，工程竣工结算后付至最终价款的97%（并退还履约保证金），余款3%作为质保金，缺陷责任期满退还质保金。</w:t>
      </w:r>
      <w:permEnd w:id="1"/>
    </w:p>
    <w:p>
      <w:pPr>
        <w:spacing w:line="480" w:lineRule="auto"/>
        <w:ind w:firstLine="420" w:firstLineChars="200"/>
        <w:jc w:val="left"/>
        <w:rPr>
          <w:rFonts w:hint="eastAsia" w:eastAsia="仿宋_GB2312"/>
          <w:szCs w:val="21"/>
          <w:u w:val="single"/>
        </w:rPr>
      </w:pPr>
      <w:r>
        <w:rPr>
          <w:rFonts w:hint="eastAsia" w:eastAsia="仿宋_GB2312"/>
          <w:szCs w:val="21"/>
          <w:u w:val="single"/>
        </w:rPr>
        <w:t>注：1、工程款凭正式发票结算，票据要求税务机关开票，结算时一事一票，金额精确到万元，万元以下余留款在下次结算时累计。</w:t>
      </w:r>
    </w:p>
    <w:p>
      <w:pPr>
        <w:spacing w:line="480" w:lineRule="auto"/>
        <w:ind w:firstLine="420" w:firstLineChars="200"/>
        <w:jc w:val="left"/>
        <w:rPr>
          <w:rFonts w:hint="eastAsia" w:eastAsia="仿宋_GB2312"/>
          <w:szCs w:val="21"/>
          <w:u w:val="single"/>
        </w:rPr>
      </w:pPr>
      <w:r>
        <w:rPr>
          <w:rFonts w:hint="eastAsia" w:eastAsia="仿宋_GB2312"/>
          <w:szCs w:val="21"/>
          <w:u w:val="single"/>
        </w:rPr>
        <w:t xml:space="preserve">   2、工程款结算时，施工企业必须如实编制竣工结算并如实申报工程款，如承包人申报的结算总价款超出经审计后工程合同价款与变更价款总和的5%，视为施工单位违约，施工单位须向发包人支付超过5%的部分双倍金额的违约金，或直接从结算价款中扣除该项费用。</w:t>
      </w:r>
    </w:p>
    <w:p>
      <w:pPr>
        <w:spacing w:line="480" w:lineRule="auto"/>
        <w:ind w:firstLine="420" w:firstLineChars="200"/>
        <w:jc w:val="left"/>
        <w:rPr>
          <w:rFonts w:eastAsia="仿宋_GB2312"/>
          <w:szCs w:val="21"/>
          <w:u w:val="single"/>
        </w:rPr>
      </w:pPr>
      <w:r>
        <w:rPr>
          <w:rFonts w:hint="eastAsia" w:eastAsia="仿宋_GB2312"/>
          <w:szCs w:val="21"/>
          <w:u w:val="single"/>
        </w:rPr>
        <w:t>价款调整：涉及价款调整的，承包人应当在合同规定的调整情况发生后14天内，将调整原因、金额以书面形式通知监理单位和发包人，监理单位和发包人确认调整金额后将其作为追加合同价款，与工程进度款同期支付。逾期视为不涉及价款调整。</w:t>
      </w:r>
    </w:p>
    <w:p>
      <w:pPr>
        <w:spacing w:line="480" w:lineRule="auto"/>
        <w:ind w:firstLine="420" w:firstLineChars="200"/>
        <w:jc w:val="left"/>
        <w:rPr>
          <w:rFonts w:eastAsia="仿宋_GB2312"/>
          <w:szCs w:val="21"/>
        </w:rPr>
      </w:pPr>
      <w:r>
        <w:rPr>
          <w:rFonts w:eastAsia="仿宋_GB2312"/>
          <w:szCs w:val="21"/>
        </w:rPr>
        <w:t>12.4.2 进度付款申请单的编制</w:t>
      </w:r>
    </w:p>
    <w:p>
      <w:pPr>
        <w:autoSpaceDE w:val="0"/>
        <w:autoSpaceDN w:val="0"/>
        <w:adjustRightInd w:val="0"/>
        <w:spacing w:line="480" w:lineRule="auto"/>
        <w:ind w:firstLine="420" w:firstLineChars="200"/>
        <w:jc w:val="left"/>
        <w:rPr>
          <w:rFonts w:hint="eastAsia" w:eastAsia="仿宋_GB2312"/>
          <w:szCs w:val="21"/>
          <w:u w:val="single"/>
        </w:rPr>
      </w:pPr>
      <w:r>
        <w:rPr>
          <w:rFonts w:eastAsia="仿宋_GB2312"/>
          <w:szCs w:val="21"/>
        </w:rPr>
        <w:t>关于进度付款申请单编制的约定：</w:t>
      </w:r>
      <w:r>
        <w:rPr>
          <w:rFonts w:hint="eastAsia" w:eastAsia="仿宋_GB2312"/>
          <w:szCs w:val="21"/>
          <w:u w:val="single"/>
        </w:rPr>
        <w:t>执行通用条款。</w:t>
      </w:r>
    </w:p>
    <w:p>
      <w:pPr>
        <w:spacing w:line="480" w:lineRule="auto"/>
        <w:ind w:firstLine="420" w:firstLineChars="200"/>
        <w:jc w:val="left"/>
        <w:rPr>
          <w:rFonts w:eastAsia="仿宋_GB2312"/>
          <w:szCs w:val="21"/>
        </w:rPr>
      </w:pPr>
      <w:r>
        <w:rPr>
          <w:rFonts w:eastAsia="仿宋_GB2312"/>
          <w:szCs w:val="21"/>
        </w:rPr>
        <w:t>1</w:t>
      </w:r>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r>
        <w:rPr>
          <w:rFonts w:eastAsia="仿宋_GB2312"/>
          <w:szCs w:val="21"/>
        </w:rPr>
        <w:t>2.4.3 进度付款申请单的提交</w:t>
      </w:r>
    </w:p>
    <w:p>
      <w:pPr>
        <w:spacing w:line="480" w:lineRule="auto"/>
        <w:ind w:firstLine="420" w:firstLineChars="200"/>
        <w:jc w:val="left"/>
        <w:rPr>
          <w:rFonts w:eastAsia="仿宋_GB2312"/>
          <w:szCs w:val="21"/>
        </w:rPr>
      </w:pPr>
      <w:r>
        <w:rPr>
          <w:rFonts w:eastAsia="仿宋_GB2312"/>
          <w:szCs w:val="21"/>
        </w:rPr>
        <w:t>（1）单价合同进度付款申请单提交的约定</w:t>
      </w:r>
      <w:r>
        <w:rPr>
          <w:rFonts w:hint="eastAsia" w:eastAsia="仿宋_GB2312"/>
          <w:szCs w:val="21"/>
        </w:rPr>
        <w:t>：</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p>
      <w:pPr>
        <w:spacing w:line="480" w:lineRule="auto"/>
        <w:ind w:firstLine="420" w:firstLineChars="200"/>
        <w:jc w:val="left"/>
        <w:rPr>
          <w:rFonts w:hint="eastAsia" w:eastAsia="仿宋_GB2312"/>
          <w:szCs w:val="21"/>
          <w:u w:val="single"/>
        </w:rPr>
      </w:pPr>
      <w:r>
        <w:rPr>
          <w:rFonts w:eastAsia="仿宋_GB2312"/>
          <w:szCs w:val="21"/>
        </w:rPr>
        <w:t>（2）总价合同进度付款申请单提交的约定</w:t>
      </w:r>
      <w:r>
        <w:rPr>
          <w:rFonts w:hint="eastAsia" w:eastAsia="仿宋_GB2312"/>
          <w:szCs w:val="21"/>
        </w:rPr>
        <w:t>：</w:t>
      </w:r>
      <w:r>
        <w:rPr>
          <w:rFonts w:hint="eastAsia" w:eastAsia="仿宋_GB2312"/>
          <w:szCs w:val="21"/>
          <w:u w:val="single"/>
        </w:rPr>
        <w:t>执行通用条款。</w:t>
      </w:r>
    </w:p>
    <w:p>
      <w:pPr>
        <w:spacing w:line="480" w:lineRule="auto"/>
        <w:ind w:firstLine="420" w:firstLineChars="200"/>
        <w:jc w:val="left"/>
        <w:rPr>
          <w:rFonts w:eastAsia="仿宋_GB2312"/>
          <w:szCs w:val="21"/>
        </w:rPr>
      </w:pPr>
      <w:r>
        <w:rPr>
          <w:rFonts w:eastAsia="仿宋_GB2312"/>
          <w:szCs w:val="21"/>
        </w:rPr>
        <w:t>（3）其他价格形式合同进度付款申请单提交的约定：</w:t>
      </w:r>
      <w:r>
        <w:rPr>
          <w:rFonts w:hint="eastAsia" w:eastAsia="仿宋_GB2312"/>
          <w:szCs w:val="21"/>
          <w:u w:val="single"/>
        </w:rPr>
        <w:t xml:space="preserve">  </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p>
      <w:pPr>
        <w:spacing w:line="480" w:lineRule="auto"/>
        <w:ind w:firstLine="420" w:firstLineChars="200"/>
        <w:jc w:val="left"/>
        <w:rPr>
          <w:rFonts w:eastAsia="仿宋_GB2312"/>
          <w:szCs w:val="21"/>
        </w:rPr>
      </w:pPr>
      <w:r>
        <w:rPr>
          <w:rFonts w:eastAsia="仿宋_GB2312"/>
          <w:szCs w:val="21"/>
        </w:rPr>
        <w:t>12.4.4 进度款审核和支付</w:t>
      </w:r>
    </w:p>
    <w:p>
      <w:pPr>
        <w:spacing w:line="480" w:lineRule="auto"/>
        <w:ind w:firstLine="420" w:firstLineChars="200"/>
        <w:jc w:val="left"/>
        <w:rPr>
          <w:rFonts w:hint="eastAsia" w:eastAsia="仿宋_GB2312"/>
          <w:szCs w:val="21"/>
          <w:u w:val="single"/>
        </w:rPr>
      </w:pPr>
      <w:r>
        <w:rPr>
          <w:rFonts w:eastAsia="仿宋_GB2312"/>
          <w:szCs w:val="21"/>
        </w:rPr>
        <w:t>（1）监理人审查并报送发包人的期限：</w:t>
      </w:r>
      <w:r>
        <w:rPr>
          <w:rFonts w:hint="eastAsia" w:eastAsia="仿宋_GB2312"/>
          <w:szCs w:val="21"/>
          <w:u w:val="single"/>
        </w:rPr>
        <w:t>收到承包人进度付款申请单以及相关资料后7天内完成审查并报送发包人（执行通用条款）  。</w:t>
      </w:r>
    </w:p>
    <w:p>
      <w:pPr>
        <w:spacing w:line="480" w:lineRule="auto"/>
        <w:ind w:firstLine="420" w:firstLineChars="200"/>
        <w:jc w:val="left"/>
        <w:rPr>
          <w:rFonts w:eastAsia="仿宋_GB2312"/>
          <w:szCs w:val="21"/>
          <w:u w:val="single"/>
        </w:rPr>
      </w:pPr>
      <w:r>
        <w:rPr>
          <w:rFonts w:eastAsia="仿宋_GB2312"/>
          <w:szCs w:val="21"/>
        </w:rPr>
        <w:t>发包人完成审批并签发进度款支付证书的期限：</w:t>
      </w:r>
      <w:r>
        <w:rPr>
          <w:rFonts w:hint="eastAsia" w:eastAsia="仿宋_GB2312"/>
          <w:szCs w:val="21"/>
          <w:u w:val="single"/>
        </w:rPr>
        <w:t>应在收到监理人报送的进度付款申请单及相关资料后7天内（执行通用条款）  。</w:t>
      </w:r>
    </w:p>
    <w:p>
      <w:pPr>
        <w:spacing w:line="480" w:lineRule="auto"/>
        <w:ind w:firstLine="420" w:firstLineChars="200"/>
        <w:jc w:val="left"/>
        <w:rPr>
          <w:rFonts w:hint="eastAsia" w:eastAsia="仿宋_GB2312"/>
          <w:szCs w:val="21"/>
          <w:u w:val="single"/>
        </w:rPr>
      </w:pPr>
      <w:r>
        <w:rPr>
          <w:rFonts w:eastAsia="仿宋_GB2312"/>
          <w:szCs w:val="21"/>
        </w:rPr>
        <w:t>（2）发包人支付进度款的期限：</w:t>
      </w:r>
      <w:r>
        <w:rPr>
          <w:rFonts w:hint="eastAsia" w:eastAsia="仿宋_GB2312"/>
          <w:szCs w:val="21"/>
          <w:u w:val="single"/>
        </w:rPr>
        <w:t>发包人应在进度款支付证书或临时进度款支付证书签发后42天内完成支付。</w:t>
      </w:r>
    </w:p>
    <w:p>
      <w:pPr>
        <w:spacing w:line="480" w:lineRule="auto"/>
        <w:ind w:firstLine="420" w:firstLineChars="200"/>
        <w:jc w:val="left"/>
        <w:rPr>
          <w:rFonts w:hint="eastAsia" w:eastAsia="仿宋_GB2312"/>
          <w:szCs w:val="21"/>
          <w:u w:val="single"/>
        </w:rPr>
      </w:pPr>
      <w:r>
        <w:rPr>
          <w:rFonts w:eastAsia="仿宋_GB2312"/>
          <w:szCs w:val="21"/>
        </w:rPr>
        <w:t>发包人逾期支付进度款的违约金的计算方式：</w:t>
      </w:r>
      <w:r>
        <w:rPr>
          <w:rFonts w:hint="eastAsia" w:eastAsia="仿宋_GB2312"/>
          <w:szCs w:val="21"/>
          <w:u w:val="single"/>
        </w:rPr>
        <w:t>应按照中国人民银行发布的同期同类贷款基准利率支付违约金</w:t>
      </w:r>
      <w:r>
        <w:rPr>
          <w:rFonts w:hint="eastAsia" w:eastAsia="仿宋_GB2312"/>
          <w:szCs w:val="21"/>
          <w:u w:val="single"/>
          <w:lang w:eastAsia="zh-CN"/>
        </w:rPr>
        <w:t>（</w:t>
      </w:r>
      <w:r>
        <w:rPr>
          <w:rFonts w:hint="eastAsia" w:eastAsia="仿宋_GB2312"/>
          <w:szCs w:val="21"/>
          <w:u w:val="single"/>
        </w:rPr>
        <w:t>执行通用条款</w:t>
      </w:r>
      <w:r>
        <w:rPr>
          <w:rFonts w:hint="eastAsia" w:eastAsia="仿宋_GB2312"/>
          <w:szCs w:val="21"/>
          <w:u w:val="single"/>
          <w:lang w:eastAsia="zh-CN"/>
        </w:rPr>
        <w:t>）</w:t>
      </w:r>
      <w:r>
        <w:rPr>
          <w:rFonts w:hint="eastAsia" w:eastAsia="仿宋_GB2312"/>
          <w:szCs w:val="21"/>
          <w:u w:val="single"/>
        </w:rPr>
        <w:t xml:space="preserve">  。</w:t>
      </w:r>
    </w:p>
    <w:p>
      <w:pPr>
        <w:spacing w:line="480" w:lineRule="auto"/>
        <w:ind w:firstLine="420" w:firstLineChars="200"/>
        <w:jc w:val="left"/>
        <w:rPr>
          <w:rFonts w:hint="eastAsia" w:eastAsia="仿宋_GB2312"/>
          <w:szCs w:val="21"/>
        </w:rPr>
      </w:pPr>
      <w:r>
        <w:rPr>
          <w:rFonts w:eastAsia="仿宋_GB2312"/>
          <w:szCs w:val="21"/>
        </w:rPr>
        <w:t>12.4.6 支付分解表的编制</w:t>
      </w:r>
    </w:p>
    <w:p>
      <w:pPr>
        <w:spacing w:line="480" w:lineRule="auto"/>
        <w:ind w:left="4200" w:leftChars="200" w:hanging="3780" w:hangingChars="1800"/>
        <w:jc w:val="left"/>
        <w:rPr>
          <w:rFonts w:eastAsia="仿宋_GB2312"/>
          <w:szCs w:val="21"/>
        </w:rPr>
      </w:pPr>
      <w:r>
        <w:rPr>
          <w:rFonts w:eastAsia="仿宋_GB2312"/>
          <w:szCs w:val="21"/>
        </w:rPr>
        <w:t>2、总价合同支付分解表的编制与审批：</w:t>
      </w:r>
      <w:r>
        <w:rPr>
          <w:rFonts w:hint="eastAsia" w:eastAsia="仿宋_GB2312"/>
          <w:szCs w:val="21"/>
          <w:u w:val="single"/>
        </w:rPr>
        <w:t xml:space="preserve">          /      </w:t>
      </w:r>
      <w:r>
        <w:rPr>
          <w:rFonts w:eastAsia="仿宋_GB2312"/>
          <w:szCs w:val="21"/>
          <w:u w:val="single"/>
        </w:rPr>
        <w:t xml:space="preserve">    </w:t>
      </w:r>
      <w:r>
        <w:rPr>
          <w:rFonts w:eastAsia="仿宋_GB2312"/>
          <w:szCs w:val="21"/>
        </w:rPr>
        <w:t>。</w:t>
      </w:r>
    </w:p>
    <w:p>
      <w:pPr>
        <w:spacing w:line="480" w:lineRule="auto"/>
        <w:ind w:firstLine="420" w:firstLineChars="200"/>
        <w:jc w:val="left"/>
        <w:rPr>
          <w:rFonts w:hint="eastAsia" w:eastAsia="仿宋_GB2312"/>
          <w:szCs w:val="21"/>
        </w:rPr>
      </w:pPr>
      <w:r>
        <w:rPr>
          <w:rFonts w:eastAsia="仿宋_GB2312"/>
          <w:szCs w:val="21"/>
        </w:rPr>
        <w:t>3、单价合同的总价项目支付分解表的编制与审批：</w:t>
      </w:r>
      <w:r>
        <w:rPr>
          <w:rFonts w:hint="eastAsia" w:eastAsia="仿宋_GB2312"/>
          <w:szCs w:val="21"/>
          <w:u w:val="single"/>
        </w:rPr>
        <w:t xml:space="preserve">         /  </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p>
      <w:pPr>
        <w:spacing w:line="480" w:lineRule="auto"/>
        <w:ind w:firstLine="420" w:firstLineChars="200"/>
        <w:jc w:val="left"/>
        <w:rPr>
          <w:rFonts w:hint="eastAsia" w:eastAsia="仿宋_GB2312"/>
          <w:szCs w:val="21"/>
        </w:rPr>
      </w:pPr>
      <w:r>
        <w:rPr>
          <w:rFonts w:hint="eastAsia" w:eastAsia="仿宋_GB2312"/>
          <w:szCs w:val="21"/>
        </w:rPr>
        <w:t>12.4.7农民工工资管理</w:t>
      </w:r>
    </w:p>
    <w:p>
      <w:pPr>
        <w:spacing w:line="480" w:lineRule="auto"/>
        <w:ind w:firstLine="422" w:firstLineChars="200"/>
        <w:jc w:val="left"/>
        <w:rPr>
          <w:rFonts w:hint="eastAsia" w:eastAsia="仿宋_GB2312"/>
          <w:b/>
          <w:szCs w:val="21"/>
        </w:rPr>
      </w:pPr>
      <w:r>
        <w:rPr>
          <w:rFonts w:hint="eastAsia" w:eastAsia="仿宋_GB2312"/>
          <w:b/>
          <w:szCs w:val="21"/>
        </w:rPr>
        <w:t>承包人须确保农民工工资及时、足额支付。</w:t>
      </w:r>
    </w:p>
    <w:p>
      <w:pPr>
        <w:spacing w:line="480" w:lineRule="auto"/>
        <w:ind w:firstLine="420" w:firstLineChars="200"/>
        <w:jc w:val="left"/>
        <w:rPr>
          <w:rFonts w:hint="eastAsia" w:eastAsia="仿宋_GB2312"/>
          <w:szCs w:val="21"/>
        </w:rPr>
      </w:pPr>
      <w:r>
        <w:rPr>
          <w:rFonts w:hint="eastAsia" w:eastAsia="仿宋_GB2312"/>
          <w:szCs w:val="21"/>
        </w:rPr>
        <w:t>农民工工资及安全文明施工费专户设置及支付管理：承包人应设立农民工工资及安全文明施工费专户，建立健全劳资专管员制度，对施工人员进行实名管理和登记，承包人每月25日前上报本工程农民工工资清单，每月10日前委托开设农民工工资专用账户的银行支付农民工工资。通过专户由银行打卡发放农民工工资并切实落实安全文明施工措施。承包人违反上述规定或者因拖欠工资出现农民工群体事件和讨薪事件发生的，承包人应承担相应的违约责任。</w:t>
      </w:r>
    </w:p>
    <w:p>
      <w:pPr>
        <w:spacing w:line="480" w:lineRule="auto"/>
        <w:ind w:firstLine="420" w:firstLineChars="200"/>
        <w:jc w:val="left"/>
        <w:rPr>
          <w:rFonts w:hint="eastAsia" w:eastAsia="仿宋_GB2312"/>
          <w:szCs w:val="21"/>
        </w:rPr>
      </w:pPr>
      <w:r>
        <w:rPr>
          <w:rFonts w:hint="eastAsia" w:eastAsia="仿宋_GB2312"/>
          <w:szCs w:val="21"/>
        </w:rPr>
        <w:t>工程竣工后，经项目部农民工维权组确认无农民工工资拖欠后，发、承双方办理农民工工资专用账户撤销手续，农民工工资专用账户余额划至本合同约定的承包人账户。</w:t>
      </w:r>
    </w:p>
    <w:p>
      <w:pPr>
        <w:spacing w:line="480" w:lineRule="auto"/>
        <w:ind w:firstLine="420" w:firstLineChars="200"/>
        <w:jc w:val="left"/>
        <w:rPr>
          <w:rFonts w:hint="eastAsia" w:eastAsia="仿宋_GB2312"/>
          <w:szCs w:val="21"/>
        </w:rPr>
      </w:pPr>
      <w:r>
        <w:rPr>
          <w:rFonts w:hint="eastAsia" w:eastAsia="仿宋_GB2312"/>
          <w:szCs w:val="21"/>
        </w:rPr>
        <w:t>承包人提供农民工工资保证金的方式：支持以银行转账、纸质或电子形式的各类保函（保险）缴纳。</w:t>
      </w:r>
    </w:p>
    <w:p>
      <w:pPr>
        <w:spacing w:line="480" w:lineRule="auto"/>
        <w:ind w:firstLine="420" w:firstLineChars="200"/>
        <w:jc w:val="left"/>
        <w:rPr>
          <w:rFonts w:hint="eastAsia" w:eastAsia="仿宋_GB2312"/>
          <w:szCs w:val="21"/>
        </w:rPr>
      </w:pPr>
      <w:r>
        <w:rPr>
          <w:rFonts w:hint="eastAsia" w:eastAsia="仿宋_GB2312"/>
          <w:szCs w:val="21"/>
        </w:rPr>
        <w:t>缴纳金额比例及退还方式：按亳州市人社部门《关于转发〈安徽省工程建设领域农民工工资保证金实施办法〉的通知》（亳人社发〔2022〕18号）等相关规定执行。</w:t>
      </w:r>
    </w:p>
    <w:bookmarkEnd w:id="298"/>
    <w:p>
      <w:pPr>
        <w:pStyle w:val="6"/>
        <w:keepNext w:val="0"/>
        <w:keepLines w:val="0"/>
        <w:spacing w:before="120" w:after="120" w:line="480" w:lineRule="auto"/>
        <w:rPr>
          <w:rFonts w:ascii="Times New Roman" w:hAnsi="Times New Roman"/>
          <w:b w:val="0"/>
          <w:sz w:val="21"/>
          <w:szCs w:val="21"/>
        </w:rPr>
      </w:pPr>
      <w:bookmarkStart w:id="469" w:name="_Toc351203645"/>
      <w:bookmarkStart w:id="470" w:name="_Toc300935015"/>
      <w:bookmarkStart w:id="471" w:name="_Toc312678053"/>
      <w:bookmarkStart w:id="472" w:name="_Toc292559929"/>
      <w:bookmarkStart w:id="473" w:name="_Toc296346720"/>
      <w:bookmarkStart w:id="474" w:name="_Toc296347218"/>
      <w:bookmarkStart w:id="475" w:name="_Toc296503219"/>
      <w:bookmarkStart w:id="476" w:name="_Toc297120519"/>
      <w:bookmarkStart w:id="477" w:name="_Toc297216223"/>
      <w:bookmarkStart w:id="478" w:name="_Toc297048405"/>
      <w:bookmarkStart w:id="479" w:name="_Toc296891259"/>
      <w:bookmarkStart w:id="480" w:name="_Toc296944558"/>
      <w:bookmarkStart w:id="481" w:name="_Toc297123564"/>
      <w:bookmarkStart w:id="482" w:name="_Toc292559424"/>
      <w:bookmarkStart w:id="483" w:name="_Toc296891047"/>
      <w:bookmarkStart w:id="484" w:name="_Toc304295593"/>
      <w:bookmarkStart w:id="485" w:name="_Toc303539172"/>
      <w:r>
        <w:rPr>
          <w:rFonts w:ascii="Times New Roman" w:hAnsi="Times New Roman"/>
          <w:b w:val="0"/>
          <w:sz w:val="21"/>
          <w:szCs w:val="21"/>
        </w:rPr>
        <w:t>13.</w:t>
      </w:r>
      <w:r>
        <w:rPr>
          <w:rFonts w:hint="eastAsia" w:ascii="Times New Roman" w:hAnsi="Times New Roman"/>
          <w:b w:val="0"/>
          <w:sz w:val="21"/>
          <w:szCs w:val="21"/>
        </w:rPr>
        <w:t xml:space="preserve"> </w:t>
      </w:r>
      <w:r>
        <w:rPr>
          <w:rFonts w:ascii="Times New Roman" w:hAnsi="Times New Roman"/>
          <w:b w:val="0"/>
          <w:sz w:val="21"/>
          <w:szCs w:val="21"/>
        </w:rPr>
        <w:t>验收和工程试车</w:t>
      </w:r>
      <w:bookmarkEnd w:id="469"/>
    </w:p>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p>
      <w:pPr>
        <w:spacing w:after="120" w:line="480" w:lineRule="auto"/>
        <w:ind w:firstLine="420" w:firstLineChars="200"/>
        <w:rPr>
          <w:rFonts w:eastAsia="黑体"/>
          <w:szCs w:val="21"/>
        </w:rPr>
      </w:pPr>
      <w:r>
        <w:rPr>
          <w:rFonts w:eastAsia="黑体"/>
          <w:szCs w:val="21"/>
        </w:rPr>
        <w:t>13.1 分部分项工程验收</w:t>
      </w:r>
    </w:p>
    <w:p>
      <w:pPr>
        <w:spacing w:line="480" w:lineRule="auto"/>
        <w:ind w:firstLine="420" w:firstLineChars="200"/>
        <w:jc w:val="left"/>
        <w:rPr>
          <w:rFonts w:eastAsia="仿宋_GB2312"/>
          <w:szCs w:val="21"/>
        </w:rPr>
      </w:pPr>
      <w:r>
        <w:rPr>
          <w:rFonts w:eastAsia="仿宋_GB2312"/>
          <w:szCs w:val="21"/>
        </w:rPr>
        <w:t>13.1.2监理人不能按时进行验收时，应提前</w:t>
      </w:r>
      <w:r>
        <w:rPr>
          <w:rFonts w:eastAsia="仿宋_GB2312"/>
          <w:szCs w:val="21"/>
          <w:u w:val="single"/>
        </w:rPr>
        <w:t xml:space="preserve">  </w:t>
      </w:r>
      <w:r>
        <w:rPr>
          <w:rFonts w:hint="eastAsia" w:eastAsia="仿宋_GB2312"/>
          <w:szCs w:val="21"/>
          <w:u w:val="single"/>
        </w:rPr>
        <w:t xml:space="preserve">24（执行通用条款） </w:t>
      </w:r>
      <w:r>
        <w:rPr>
          <w:rFonts w:eastAsia="仿宋_GB2312"/>
          <w:szCs w:val="21"/>
          <w:u w:val="single"/>
        </w:rPr>
        <w:t xml:space="preserve"> </w:t>
      </w:r>
      <w:r>
        <w:rPr>
          <w:rFonts w:eastAsia="仿宋_GB2312"/>
          <w:szCs w:val="21"/>
        </w:rPr>
        <w:t>小时提交书面延期要求。</w:t>
      </w:r>
    </w:p>
    <w:p>
      <w:pPr>
        <w:spacing w:line="480" w:lineRule="auto"/>
        <w:ind w:firstLine="420" w:firstLineChars="200"/>
        <w:jc w:val="left"/>
        <w:rPr>
          <w:rFonts w:eastAsia="仿宋_GB2312"/>
          <w:b/>
          <w:szCs w:val="21"/>
        </w:rPr>
      </w:pPr>
      <w:r>
        <w:rPr>
          <w:rFonts w:eastAsia="仿宋_GB2312"/>
          <w:szCs w:val="21"/>
        </w:rPr>
        <w:t>关于延期最长不得超过：</w:t>
      </w:r>
      <w:r>
        <w:rPr>
          <w:rFonts w:hint="eastAsia" w:eastAsia="仿宋_GB2312"/>
          <w:szCs w:val="21"/>
          <w:u w:val="single"/>
        </w:rPr>
        <w:t>48（执行通用条款）</w:t>
      </w:r>
      <w:r>
        <w:rPr>
          <w:rFonts w:eastAsia="仿宋_GB2312"/>
          <w:szCs w:val="21"/>
        </w:rPr>
        <w:t>小时。</w:t>
      </w:r>
    </w:p>
    <w:p>
      <w:pPr>
        <w:spacing w:after="120" w:line="480" w:lineRule="auto"/>
        <w:ind w:firstLine="420" w:firstLineChars="200"/>
        <w:rPr>
          <w:rFonts w:eastAsia="黑体"/>
          <w:szCs w:val="21"/>
        </w:rPr>
      </w:pPr>
      <w:bookmarkStart w:id="486" w:name="_Toc296503223"/>
      <w:bookmarkStart w:id="487" w:name="_Toc312678056"/>
      <w:bookmarkStart w:id="488" w:name="_Toc292559428"/>
      <w:bookmarkStart w:id="489" w:name="_Toc297123565"/>
      <w:bookmarkStart w:id="490" w:name="_Toc297216224"/>
      <w:bookmarkStart w:id="491" w:name="_Toc297120523"/>
      <w:bookmarkStart w:id="492" w:name="_Toc297048409"/>
      <w:bookmarkStart w:id="493" w:name="_Toc304295596"/>
      <w:bookmarkStart w:id="494" w:name="_Toc296944562"/>
      <w:bookmarkStart w:id="495" w:name="_Toc296891051"/>
      <w:bookmarkStart w:id="496" w:name="_Toc303539173"/>
      <w:bookmarkStart w:id="497" w:name="_Toc292559933"/>
      <w:bookmarkStart w:id="498" w:name="_Toc296891263"/>
      <w:bookmarkStart w:id="499" w:name="_Toc300935016"/>
      <w:bookmarkStart w:id="500" w:name="_Toc296347222"/>
      <w:bookmarkStart w:id="501" w:name="_Toc296346724"/>
      <w:bookmarkStart w:id="502" w:name="_Toc267251472"/>
      <w:bookmarkStart w:id="503" w:name="_Toc267251474"/>
      <w:bookmarkStart w:id="504" w:name="_Toc267251475"/>
      <w:bookmarkStart w:id="505" w:name="_Toc267251470"/>
      <w:bookmarkStart w:id="506" w:name="_Toc267251473"/>
      <w:bookmarkStart w:id="507" w:name="_Toc267251471"/>
      <w:bookmarkStart w:id="508" w:name="_Toc267251476"/>
      <w:r>
        <w:rPr>
          <w:rFonts w:eastAsia="黑体"/>
          <w:szCs w:val="21"/>
        </w:rPr>
        <w:t>13.2 竣工验收</w:t>
      </w:r>
    </w:p>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p>
      <w:pPr>
        <w:spacing w:line="480" w:lineRule="auto"/>
        <w:ind w:firstLine="420" w:firstLineChars="200"/>
        <w:jc w:val="left"/>
        <w:rPr>
          <w:rFonts w:eastAsia="仿宋_GB2312"/>
          <w:szCs w:val="21"/>
        </w:rPr>
      </w:pPr>
      <w:bookmarkStart w:id="509" w:name="_Toc280868704"/>
      <w:bookmarkStart w:id="510" w:name="_Toc280868705"/>
      <w:bookmarkStart w:id="511" w:name="_Toc280868706"/>
      <w:bookmarkStart w:id="512" w:name="_Toc280868707"/>
      <w:bookmarkStart w:id="513" w:name="_Toc280868708"/>
      <w:bookmarkStart w:id="514" w:name="_Toc280868709"/>
      <w:r>
        <w:rPr>
          <w:rFonts w:eastAsia="仿宋_GB2312"/>
          <w:szCs w:val="21"/>
        </w:rPr>
        <w:t>13.2.2竣工验收程序</w:t>
      </w:r>
    </w:p>
    <w:bookmarkEnd w:id="509"/>
    <w:p>
      <w:pPr>
        <w:spacing w:line="480" w:lineRule="auto"/>
        <w:ind w:firstLine="420" w:firstLineChars="200"/>
        <w:jc w:val="left"/>
        <w:rPr>
          <w:rFonts w:hint="eastAsia" w:eastAsia="仿宋_GB2312"/>
          <w:szCs w:val="21"/>
          <w:u w:val="single"/>
        </w:rPr>
      </w:pPr>
      <w:r>
        <w:rPr>
          <w:rFonts w:eastAsia="仿宋_GB2312"/>
          <w:kern w:val="0"/>
          <w:szCs w:val="21"/>
        </w:rPr>
        <w:t>关于竣工验收程序的约定：</w:t>
      </w:r>
      <w:r>
        <w:rPr>
          <w:rFonts w:hint="eastAsia" w:eastAsia="仿宋_GB2312"/>
          <w:szCs w:val="21"/>
          <w:u w:val="single"/>
        </w:rPr>
        <w:t>执行通用条款。</w:t>
      </w:r>
    </w:p>
    <w:p>
      <w:pPr>
        <w:spacing w:line="480" w:lineRule="auto"/>
        <w:ind w:left="-2" w:leftChars="-1" w:firstLine="420" w:firstLineChars="200"/>
        <w:jc w:val="left"/>
        <w:rPr>
          <w:rFonts w:hint="eastAsia" w:eastAsia="仿宋_GB2312"/>
          <w:szCs w:val="21"/>
          <w:u w:val="single"/>
        </w:rPr>
      </w:pPr>
      <w:r>
        <w:rPr>
          <w:rFonts w:eastAsia="仿宋_GB2312"/>
          <w:kern w:val="0"/>
          <w:szCs w:val="21"/>
        </w:rPr>
        <w:t>发包人不按照本项约定组织竣工验收、颁发工程接收证书的违约金的计算方法：</w:t>
      </w:r>
      <w:bookmarkEnd w:id="510"/>
      <w:r>
        <w:rPr>
          <w:rFonts w:hint="eastAsia" w:eastAsia="仿宋_GB2312"/>
          <w:szCs w:val="21"/>
          <w:u w:val="single"/>
        </w:rPr>
        <w:t>每逾期一天，应以签约合同价为基数，按照中国人民银行发布的同期同类贷款基准利率支付违约金（执行通用条款） 。</w:t>
      </w:r>
    </w:p>
    <w:p>
      <w:pPr>
        <w:spacing w:line="480" w:lineRule="auto"/>
        <w:ind w:left="4200" w:leftChars="200" w:hanging="3780" w:hangingChars="1800"/>
        <w:jc w:val="left"/>
        <w:rPr>
          <w:rFonts w:eastAsia="仿宋_GB2312"/>
          <w:szCs w:val="21"/>
        </w:rPr>
      </w:pPr>
      <w:r>
        <w:rPr>
          <w:rFonts w:eastAsia="仿宋_GB2312"/>
          <w:szCs w:val="21"/>
        </w:rPr>
        <w:t>13.2.5移交、接收全部与部分工程</w:t>
      </w:r>
    </w:p>
    <w:bookmarkEnd w:id="511"/>
    <w:p>
      <w:pPr>
        <w:spacing w:line="480" w:lineRule="auto"/>
        <w:ind w:firstLine="420" w:firstLineChars="200"/>
        <w:jc w:val="left"/>
        <w:rPr>
          <w:rFonts w:hint="eastAsia" w:eastAsia="仿宋_GB2312"/>
          <w:szCs w:val="21"/>
          <w:u w:val="single"/>
        </w:rPr>
      </w:pPr>
      <w:r>
        <w:rPr>
          <w:rFonts w:hint="eastAsia" w:eastAsia="仿宋_GB2312"/>
          <w:kern w:val="0"/>
          <w:szCs w:val="21"/>
        </w:rPr>
        <w:t>承包人向发包人移交工程的期限：</w:t>
      </w:r>
      <w:r>
        <w:rPr>
          <w:rFonts w:hint="eastAsia" w:eastAsia="仿宋_GB2312"/>
          <w:szCs w:val="21"/>
          <w:u w:val="single"/>
        </w:rPr>
        <w:t>颁发工程接收证书后7天内完成工程的移交（执行通用条款）。</w:t>
      </w:r>
    </w:p>
    <w:p>
      <w:pPr>
        <w:spacing w:line="480" w:lineRule="auto"/>
        <w:ind w:firstLine="420" w:firstLineChars="200"/>
        <w:jc w:val="left"/>
        <w:rPr>
          <w:rFonts w:hint="eastAsia" w:eastAsia="仿宋_GB2312"/>
          <w:szCs w:val="21"/>
          <w:u w:val="single"/>
        </w:rPr>
      </w:pPr>
      <w:r>
        <w:rPr>
          <w:rFonts w:eastAsia="仿宋_GB2312"/>
          <w:kern w:val="0"/>
          <w:szCs w:val="21"/>
        </w:rPr>
        <w:t>发包人未按本合同约定接收全部或部分工程的，违约金的计算方法为：</w:t>
      </w:r>
      <w:bookmarkEnd w:id="512"/>
      <w:r>
        <w:rPr>
          <w:rFonts w:hint="eastAsia" w:eastAsia="仿宋_GB2312"/>
          <w:szCs w:val="21"/>
          <w:u w:val="single"/>
        </w:rPr>
        <w:t>发包人自应当接收工程之日起，承担工程照管、成品保护、保管等与工程有关的各项费用（执行通用条款） 。</w:t>
      </w:r>
    </w:p>
    <w:p>
      <w:pPr>
        <w:spacing w:line="480" w:lineRule="auto"/>
        <w:ind w:firstLine="420" w:firstLineChars="200"/>
        <w:jc w:val="left"/>
        <w:rPr>
          <w:rFonts w:eastAsia="仿宋_GB2312"/>
          <w:szCs w:val="21"/>
          <w:u w:val="single"/>
        </w:rPr>
      </w:pPr>
      <w:r>
        <w:rPr>
          <w:rFonts w:eastAsia="仿宋_GB2312"/>
          <w:szCs w:val="21"/>
        </w:rPr>
        <w:t>承包人未按时移交工程的，违约金的计算方法为：</w:t>
      </w:r>
      <w:r>
        <w:rPr>
          <w:rFonts w:hint="eastAsia" w:eastAsia="仿宋_GB2312"/>
          <w:szCs w:val="21"/>
          <w:u w:val="single"/>
        </w:rPr>
        <w:t xml:space="preserve">  承包人应承担工程照管、成品保护、保管等与工程有关的各项费用（执行通用条款） 。</w:t>
      </w:r>
    </w:p>
    <w:p>
      <w:pPr>
        <w:spacing w:after="120" w:line="480" w:lineRule="auto"/>
        <w:ind w:firstLine="420" w:firstLineChars="200"/>
        <w:rPr>
          <w:rFonts w:eastAsia="黑体"/>
          <w:szCs w:val="21"/>
        </w:rPr>
      </w:pPr>
      <w:r>
        <w:rPr>
          <w:rFonts w:eastAsia="黑体"/>
          <w:szCs w:val="21"/>
        </w:rPr>
        <w:t>13.3 工程试车</w:t>
      </w:r>
    </w:p>
    <w:bookmarkEnd w:id="513"/>
    <w:p>
      <w:pPr>
        <w:spacing w:line="480" w:lineRule="auto"/>
        <w:ind w:firstLine="420" w:firstLineChars="200"/>
        <w:jc w:val="left"/>
        <w:rPr>
          <w:rFonts w:eastAsia="仿宋_GB2312"/>
          <w:kern w:val="0"/>
          <w:szCs w:val="21"/>
        </w:rPr>
      </w:pPr>
      <w:r>
        <w:rPr>
          <w:rFonts w:eastAsia="仿宋_GB2312"/>
          <w:kern w:val="0"/>
          <w:szCs w:val="21"/>
        </w:rPr>
        <w:t>13.3.1 试车程序</w:t>
      </w:r>
    </w:p>
    <w:p>
      <w:pPr>
        <w:spacing w:line="480" w:lineRule="auto"/>
        <w:ind w:firstLine="420" w:firstLineChars="200"/>
        <w:jc w:val="left"/>
        <w:rPr>
          <w:rFonts w:eastAsia="仿宋_GB2312"/>
          <w:kern w:val="0"/>
          <w:szCs w:val="21"/>
        </w:rPr>
      </w:pPr>
      <w:r>
        <w:rPr>
          <w:rFonts w:eastAsia="仿宋_GB2312"/>
          <w:kern w:val="0"/>
          <w:szCs w:val="21"/>
        </w:rPr>
        <w:t>工程试车内容：</w:t>
      </w:r>
      <w:r>
        <w:rPr>
          <w:rFonts w:hint="eastAsia" w:eastAsia="仿宋_GB2312"/>
          <w:szCs w:val="21"/>
          <w:u w:val="single"/>
        </w:rPr>
        <w:t xml:space="preserve">               /                   </w:t>
      </w:r>
      <w:r>
        <w:rPr>
          <w:rFonts w:eastAsia="仿宋_GB2312"/>
          <w:szCs w:val="21"/>
          <w:u w:val="single"/>
        </w:rPr>
        <w:t xml:space="preserve">  </w:t>
      </w:r>
      <w:r>
        <w:rPr>
          <w:rFonts w:eastAsia="仿宋_GB2312"/>
          <w:szCs w:val="21"/>
        </w:rPr>
        <w:t>。</w:t>
      </w:r>
    </w:p>
    <w:p>
      <w:pPr>
        <w:spacing w:line="480" w:lineRule="auto"/>
        <w:ind w:firstLine="420" w:firstLineChars="200"/>
        <w:jc w:val="left"/>
        <w:rPr>
          <w:rFonts w:hint="eastAsia" w:eastAsia="仿宋_GB2312"/>
          <w:kern w:val="0"/>
          <w:szCs w:val="21"/>
        </w:rPr>
      </w:pPr>
      <w:r>
        <w:rPr>
          <w:rFonts w:hint="eastAsia" w:eastAsia="仿宋_GB2312"/>
          <w:kern w:val="0"/>
          <w:szCs w:val="21"/>
        </w:rPr>
        <w:t>（1）单机无负荷试车费用由</w:t>
      </w:r>
      <w:r>
        <w:rPr>
          <w:rFonts w:hint="eastAsia" w:eastAsia="仿宋_GB2312"/>
          <w:kern w:val="0"/>
          <w:szCs w:val="21"/>
          <w:u w:val="single"/>
        </w:rPr>
        <w:t>试车消耗的生产性原材料由发包人承担；试车其他费用（包括试车所需水电油等费用）由承包人在措施费中考虑</w:t>
      </w:r>
      <w:r>
        <w:rPr>
          <w:rFonts w:hint="eastAsia" w:eastAsia="仿宋_GB2312"/>
          <w:kern w:val="0"/>
          <w:szCs w:val="21"/>
        </w:rPr>
        <w:t>承担；</w:t>
      </w:r>
    </w:p>
    <w:p>
      <w:pPr>
        <w:spacing w:line="480" w:lineRule="auto"/>
        <w:ind w:firstLine="420" w:firstLineChars="200"/>
        <w:jc w:val="left"/>
        <w:rPr>
          <w:rFonts w:hint="eastAsia" w:eastAsia="仿宋_GB2312"/>
          <w:kern w:val="0"/>
          <w:szCs w:val="21"/>
        </w:rPr>
      </w:pPr>
      <w:r>
        <w:rPr>
          <w:rFonts w:hint="eastAsia" w:eastAsia="仿宋_GB2312"/>
          <w:kern w:val="0"/>
          <w:szCs w:val="21"/>
        </w:rPr>
        <w:t xml:space="preserve">（2）无负荷联动试车费用由 </w:t>
      </w:r>
      <w:r>
        <w:rPr>
          <w:rFonts w:hint="eastAsia" w:eastAsia="仿宋_GB2312"/>
          <w:kern w:val="0"/>
          <w:szCs w:val="21"/>
          <w:u w:val="single"/>
        </w:rPr>
        <w:t>试车消耗的生产性原材料由发包人承担；试车其他费用（包括试车所需水电油等费用）由承包人在措施费中考虑</w:t>
      </w:r>
      <w:r>
        <w:rPr>
          <w:rFonts w:hint="eastAsia" w:eastAsia="仿宋_GB2312"/>
          <w:kern w:val="0"/>
          <w:szCs w:val="21"/>
        </w:rPr>
        <w:t>承担。</w:t>
      </w:r>
    </w:p>
    <w:p>
      <w:pPr>
        <w:spacing w:line="480" w:lineRule="auto"/>
        <w:ind w:firstLine="420" w:firstLineChars="200"/>
        <w:jc w:val="left"/>
        <w:rPr>
          <w:rFonts w:eastAsia="仿宋_GB2312"/>
          <w:kern w:val="0"/>
          <w:szCs w:val="21"/>
        </w:rPr>
      </w:pPr>
      <w:r>
        <w:rPr>
          <w:rFonts w:eastAsia="仿宋_GB2312"/>
          <w:kern w:val="0"/>
          <w:szCs w:val="21"/>
        </w:rPr>
        <w:t>13.3.3 投料试车</w:t>
      </w:r>
    </w:p>
    <w:p>
      <w:pPr>
        <w:spacing w:line="480" w:lineRule="auto"/>
        <w:ind w:firstLine="420" w:firstLineChars="200"/>
        <w:jc w:val="left"/>
        <w:rPr>
          <w:rFonts w:hint="eastAsia" w:eastAsia="仿宋_GB2312"/>
          <w:szCs w:val="21"/>
          <w:u w:val="single"/>
        </w:rPr>
      </w:pPr>
      <w:r>
        <w:rPr>
          <w:rFonts w:hint="eastAsia" w:eastAsia="仿宋_GB2312"/>
          <w:kern w:val="0"/>
          <w:szCs w:val="21"/>
        </w:rPr>
        <w:t>关于投料试车相关事项的约定：</w:t>
      </w:r>
      <w:r>
        <w:rPr>
          <w:rFonts w:hint="eastAsia" w:eastAsia="仿宋_GB2312"/>
          <w:szCs w:val="21"/>
          <w:u w:val="single"/>
        </w:rPr>
        <w:t>执行通用条款。</w:t>
      </w:r>
    </w:p>
    <w:p>
      <w:pPr>
        <w:spacing w:line="480" w:lineRule="auto"/>
        <w:ind w:firstLine="420" w:firstLineChars="200"/>
        <w:jc w:val="left"/>
        <w:rPr>
          <w:rFonts w:eastAsia="黑体"/>
          <w:szCs w:val="21"/>
        </w:rPr>
      </w:pPr>
      <w:r>
        <w:rPr>
          <w:rFonts w:eastAsia="黑体"/>
          <w:szCs w:val="21"/>
        </w:rPr>
        <w:t>13.6 竣工退场</w:t>
      </w:r>
    </w:p>
    <w:p>
      <w:pPr>
        <w:spacing w:line="480" w:lineRule="auto"/>
        <w:ind w:firstLine="420" w:firstLineChars="200"/>
        <w:jc w:val="left"/>
        <w:rPr>
          <w:rFonts w:eastAsia="仿宋_GB2312"/>
          <w:kern w:val="0"/>
          <w:szCs w:val="21"/>
        </w:rPr>
      </w:pPr>
      <w:r>
        <w:rPr>
          <w:rFonts w:eastAsia="仿宋_GB2312"/>
          <w:kern w:val="0"/>
          <w:szCs w:val="21"/>
        </w:rPr>
        <w:t>13.6.1 竣工退场</w:t>
      </w:r>
    </w:p>
    <w:p>
      <w:pPr>
        <w:spacing w:line="480" w:lineRule="auto"/>
        <w:ind w:firstLine="420" w:firstLineChars="200"/>
        <w:jc w:val="left"/>
        <w:rPr>
          <w:rFonts w:hint="eastAsia" w:eastAsia="仿宋_GB2312"/>
          <w:szCs w:val="21"/>
          <w:u w:val="single"/>
        </w:rPr>
      </w:pPr>
      <w:r>
        <w:rPr>
          <w:rFonts w:eastAsia="仿宋_GB2312"/>
          <w:szCs w:val="21"/>
        </w:rPr>
        <w:t>承包人完成竣工退场的期</w:t>
      </w:r>
      <w:r>
        <w:rPr>
          <w:rFonts w:ascii="仿宋" w:hAnsi="仿宋" w:eastAsia="仿宋"/>
          <w:kern w:val="0"/>
        </w:rPr>
        <w:t>限：</w:t>
      </w:r>
      <w:bookmarkStart w:id="515" w:name="_Toc351203646"/>
      <w:r>
        <w:rPr>
          <w:rFonts w:hint="eastAsia" w:eastAsia="仿宋_GB2312"/>
          <w:szCs w:val="21"/>
          <w:u w:val="single"/>
        </w:rPr>
        <w:t>工程接受证书颁发后7天内。</w:t>
      </w:r>
    </w:p>
    <w:p>
      <w:pPr>
        <w:spacing w:line="480" w:lineRule="auto"/>
        <w:ind w:firstLine="422" w:firstLineChars="200"/>
        <w:jc w:val="left"/>
        <w:rPr>
          <w:b/>
        </w:rPr>
      </w:pPr>
      <w:r>
        <w:rPr>
          <w:b/>
        </w:rPr>
        <w:t>14. 竣工结算</w:t>
      </w:r>
      <w:bookmarkEnd w:id="515"/>
    </w:p>
    <w:p>
      <w:pPr>
        <w:spacing w:after="120" w:line="480" w:lineRule="auto"/>
        <w:ind w:firstLine="420" w:firstLineChars="200"/>
        <w:rPr>
          <w:rFonts w:eastAsia="黑体"/>
          <w:szCs w:val="21"/>
        </w:rPr>
      </w:pPr>
      <w:r>
        <w:rPr>
          <w:rFonts w:eastAsia="黑体"/>
          <w:szCs w:val="21"/>
        </w:rPr>
        <w:t>14.1 竣工</w:t>
      </w:r>
      <w:r>
        <w:rPr>
          <w:rFonts w:hint="eastAsia" w:eastAsia="黑体"/>
          <w:szCs w:val="21"/>
        </w:rPr>
        <w:t>结算</w:t>
      </w:r>
      <w:r>
        <w:rPr>
          <w:rFonts w:eastAsia="黑体"/>
          <w:szCs w:val="21"/>
        </w:rPr>
        <w:t>申请</w:t>
      </w:r>
    </w:p>
    <w:p>
      <w:pPr>
        <w:spacing w:line="480" w:lineRule="auto"/>
        <w:ind w:firstLine="420" w:firstLineChars="200"/>
        <w:jc w:val="left"/>
        <w:rPr>
          <w:rFonts w:eastAsia="仿宋_GB2312"/>
          <w:szCs w:val="21"/>
          <w:u w:val="single"/>
        </w:rPr>
      </w:pPr>
      <w:r>
        <w:rPr>
          <w:rFonts w:eastAsia="仿宋_GB2312"/>
          <w:szCs w:val="21"/>
        </w:rPr>
        <w:t>承包人提交竣工</w:t>
      </w:r>
      <w:r>
        <w:rPr>
          <w:rFonts w:hint="eastAsia" w:eastAsia="仿宋_GB2312"/>
          <w:szCs w:val="21"/>
        </w:rPr>
        <w:t>结算</w:t>
      </w:r>
      <w:r>
        <w:rPr>
          <w:rFonts w:eastAsia="仿宋_GB2312"/>
          <w:szCs w:val="21"/>
        </w:rPr>
        <w:t>申请单的期限：</w:t>
      </w:r>
      <w:r>
        <w:rPr>
          <w:rFonts w:hint="eastAsia" w:eastAsia="仿宋_GB2312"/>
          <w:szCs w:val="21"/>
          <w:u w:val="single"/>
        </w:rPr>
        <w:t>承包人应在工程竣工验收合格并由审计部门出具审计报告后14天内。</w:t>
      </w:r>
    </w:p>
    <w:p>
      <w:pPr>
        <w:spacing w:line="480" w:lineRule="auto"/>
        <w:ind w:firstLine="420" w:firstLineChars="200"/>
        <w:jc w:val="left"/>
        <w:rPr>
          <w:rFonts w:eastAsia="仿宋_GB2312"/>
          <w:szCs w:val="21"/>
        </w:rPr>
      </w:pPr>
      <w:r>
        <w:rPr>
          <w:rFonts w:eastAsia="仿宋_GB2312"/>
          <w:szCs w:val="21"/>
        </w:rPr>
        <w:t>竣工</w:t>
      </w:r>
      <w:r>
        <w:rPr>
          <w:rFonts w:hint="eastAsia" w:eastAsia="仿宋_GB2312"/>
          <w:szCs w:val="21"/>
        </w:rPr>
        <w:t>结算</w:t>
      </w:r>
      <w:r>
        <w:rPr>
          <w:rFonts w:eastAsia="仿宋_GB2312"/>
          <w:szCs w:val="21"/>
        </w:rPr>
        <w:t>申请单应包括的内容：</w:t>
      </w:r>
      <w:r>
        <w:rPr>
          <w:rFonts w:hint="eastAsia" w:eastAsia="仿宋_GB2312"/>
          <w:szCs w:val="21"/>
          <w:u w:val="single"/>
        </w:rPr>
        <w:t>执行通用条款。</w:t>
      </w:r>
    </w:p>
    <w:p>
      <w:pPr>
        <w:spacing w:after="120" w:line="480" w:lineRule="auto"/>
        <w:ind w:firstLine="420" w:firstLineChars="200"/>
        <w:rPr>
          <w:rFonts w:eastAsia="黑体"/>
          <w:szCs w:val="21"/>
        </w:rPr>
      </w:pPr>
      <w:r>
        <w:rPr>
          <w:rFonts w:eastAsia="黑体"/>
          <w:szCs w:val="21"/>
        </w:rPr>
        <w:t>14.2 竣工结算审核</w:t>
      </w:r>
    </w:p>
    <w:p>
      <w:pPr>
        <w:spacing w:line="480" w:lineRule="auto"/>
        <w:ind w:firstLine="420" w:firstLineChars="200"/>
        <w:jc w:val="left"/>
        <w:rPr>
          <w:rFonts w:hint="eastAsia" w:eastAsia="仿宋_GB2312"/>
          <w:szCs w:val="21"/>
          <w:u w:val="single"/>
        </w:rPr>
      </w:pPr>
      <w:r>
        <w:rPr>
          <w:rFonts w:eastAsia="仿宋_GB2312"/>
          <w:szCs w:val="21"/>
        </w:rPr>
        <w:t>发包人</w:t>
      </w:r>
      <w:r>
        <w:rPr>
          <w:rFonts w:hint="eastAsia" w:eastAsia="仿宋_GB2312"/>
          <w:szCs w:val="21"/>
        </w:rPr>
        <w:t>审批</w:t>
      </w:r>
      <w:r>
        <w:rPr>
          <w:rFonts w:eastAsia="仿宋_GB2312"/>
          <w:szCs w:val="21"/>
        </w:rPr>
        <w:t>竣工付款申请单的期限：</w:t>
      </w:r>
      <w:r>
        <w:rPr>
          <w:rFonts w:hint="eastAsia" w:eastAsia="仿宋_GB2312"/>
          <w:szCs w:val="21"/>
          <w:u w:val="single"/>
        </w:rPr>
        <w:t>发包人应在收到监理人提交的经审核的竣工结算申请单后14天内完成审批。</w:t>
      </w:r>
    </w:p>
    <w:p>
      <w:pPr>
        <w:spacing w:line="480" w:lineRule="auto"/>
        <w:ind w:firstLine="420" w:firstLineChars="200"/>
        <w:jc w:val="left"/>
        <w:rPr>
          <w:rFonts w:hint="eastAsia" w:eastAsia="仿宋_GB2312"/>
          <w:szCs w:val="21"/>
          <w:u w:val="single"/>
        </w:rPr>
      </w:pPr>
      <w:r>
        <w:rPr>
          <w:rFonts w:eastAsia="仿宋_GB2312"/>
          <w:szCs w:val="21"/>
        </w:rPr>
        <w:t>发包人完成竣工付款的期限：</w:t>
      </w:r>
      <w:r>
        <w:rPr>
          <w:rFonts w:hint="eastAsia" w:eastAsia="仿宋_GB2312"/>
          <w:szCs w:val="21"/>
          <w:u w:val="single"/>
        </w:rPr>
        <w:t>发包人应在承包人提交竣工付款申请单14天内签发竣工付款证书，并在签发竣工付款证书后90天内完成对承包人的竣工付款。</w:t>
      </w:r>
    </w:p>
    <w:p>
      <w:pPr>
        <w:spacing w:line="480" w:lineRule="auto"/>
        <w:ind w:firstLine="420" w:firstLineChars="200"/>
        <w:jc w:val="left"/>
        <w:rPr>
          <w:rFonts w:hint="eastAsia" w:eastAsia="仿宋_GB2312"/>
          <w:szCs w:val="21"/>
          <w:u w:val="single"/>
        </w:rPr>
      </w:pPr>
      <w:r>
        <w:rPr>
          <w:rFonts w:hint="eastAsia" w:eastAsia="仿宋_GB2312"/>
          <w:szCs w:val="21"/>
        </w:rPr>
        <w:t>关于竣工付款证书异议部分复核的方式和程序：</w:t>
      </w:r>
      <w:r>
        <w:rPr>
          <w:rFonts w:hint="eastAsia" w:eastAsia="仿宋_GB2312"/>
          <w:szCs w:val="21"/>
          <w:u w:val="single"/>
        </w:rPr>
        <w:t>执行通用条款。</w:t>
      </w:r>
    </w:p>
    <w:p>
      <w:pPr>
        <w:spacing w:after="120" w:line="480" w:lineRule="auto"/>
        <w:ind w:firstLine="420" w:firstLineChars="200"/>
        <w:rPr>
          <w:rFonts w:eastAsia="黑体"/>
          <w:szCs w:val="21"/>
        </w:rPr>
      </w:pPr>
      <w:r>
        <w:rPr>
          <w:rFonts w:eastAsia="黑体"/>
          <w:szCs w:val="21"/>
        </w:rPr>
        <w:t>14.4 最终结清</w:t>
      </w:r>
    </w:p>
    <w:p>
      <w:pPr>
        <w:spacing w:line="480" w:lineRule="auto"/>
        <w:ind w:firstLine="420" w:firstLineChars="200"/>
        <w:jc w:val="left"/>
        <w:rPr>
          <w:rFonts w:eastAsia="仿宋_GB2312"/>
          <w:kern w:val="0"/>
          <w:szCs w:val="21"/>
        </w:rPr>
      </w:pPr>
      <w:r>
        <w:rPr>
          <w:rFonts w:eastAsia="仿宋_GB2312"/>
          <w:kern w:val="0"/>
          <w:szCs w:val="21"/>
        </w:rPr>
        <w:t>14.4.1 最终结清申请单</w:t>
      </w:r>
    </w:p>
    <w:p>
      <w:pPr>
        <w:spacing w:line="480" w:lineRule="auto"/>
        <w:ind w:firstLine="420" w:firstLineChars="200"/>
        <w:jc w:val="left"/>
        <w:rPr>
          <w:rFonts w:eastAsia="仿宋_GB2312"/>
          <w:kern w:val="0"/>
          <w:szCs w:val="21"/>
        </w:rPr>
      </w:pPr>
      <w:r>
        <w:rPr>
          <w:rFonts w:eastAsia="仿宋_GB2312"/>
          <w:kern w:val="0"/>
          <w:szCs w:val="21"/>
        </w:rPr>
        <w:t>承包人提交最终结清申请单的份数：</w:t>
      </w:r>
      <w:r>
        <w:rPr>
          <w:rFonts w:hint="eastAsia" w:eastAsia="仿宋_GB2312"/>
          <w:szCs w:val="21"/>
          <w:u w:val="single"/>
        </w:rPr>
        <w:t>6份</w:t>
      </w:r>
      <w:r>
        <w:rPr>
          <w:rFonts w:eastAsia="仿宋_GB2312"/>
          <w:szCs w:val="21"/>
        </w:rPr>
        <w:t>。</w:t>
      </w:r>
    </w:p>
    <w:p>
      <w:pPr>
        <w:spacing w:line="480" w:lineRule="auto"/>
        <w:ind w:firstLine="420" w:firstLineChars="200"/>
        <w:jc w:val="left"/>
        <w:rPr>
          <w:rFonts w:eastAsia="仿宋_GB2312"/>
          <w:szCs w:val="21"/>
        </w:rPr>
      </w:pPr>
      <w:r>
        <w:rPr>
          <w:rFonts w:eastAsia="仿宋_GB2312"/>
          <w:kern w:val="0"/>
          <w:szCs w:val="21"/>
        </w:rPr>
        <w:t>承包人提交最终结算申请单的期限：</w:t>
      </w:r>
      <w:r>
        <w:rPr>
          <w:rFonts w:hint="eastAsia" w:eastAsia="仿宋_GB2312"/>
          <w:szCs w:val="21"/>
          <w:u w:val="single"/>
        </w:rPr>
        <w:t xml:space="preserve">缺陷责任期终止证书颁发后7天内（执行通用条款） 。 </w:t>
      </w:r>
      <w:r>
        <w:rPr>
          <w:rFonts w:eastAsia="仿宋_GB2312"/>
          <w:szCs w:val="21"/>
        </w:rPr>
        <w:t xml:space="preserve"> </w:t>
      </w:r>
    </w:p>
    <w:p>
      <w:pPr>
        <w:spacing w:line="480" w:lineRule="auto"/>
        <w:ind w:firstLine="420" w:firstLineChars="200"/>
        <w:jc w:val="left"/>
        <w:rPr>
          <w:rFonts w:eastAsia="仿宋_GB2312"/>
          <w:szCs w:val="21"/>
        </w:rPr>
      </w:pPr>
      <w:r>
        <w:rPr>
          <w:rFonts w:eastAsia="仿宋_GB2312"/>
          <w:szCs w:val="21"/>
        </w:rPr>
        <w:t>14.4.2 最终结清证书和支付</w:t>
      </w:r>
    </w:p>
    <w:p>
      <w:pPr>
        <w:spacing w:line="480" w:lineRule="auto"/>
        <w:ind w:firstLine="420" w:firstLineChars="200"/>
        <w:jc w:val="left"/>
        <w:rPr>
          <w:rFonts w:hint="eastAsia" w:eastAsia="仿宋_GB2312"/>
          <w:szCs w:val="21"/>
          <w:u w:val="single"/>
        </w:rPr>
      </w:pPr>
      <w:r>
        <w:rPr>
          <w:rFonts w:eastAsia="仿宋_GB2312"/>
          <w:szCs w:val="21"/>
        </w:rPr>
        <w:t>（1）发包人完成最终结清申请单的</w:t>
      </w:r>
      <w:r>
        <w:rPr>
          <w:rFonts w:hint="eastAsia" w:eastAsia="仿宋_GB2312"/>
          <w:szCs w:val="21"/>
        </w:rPr>
        <w:t>审批</w:t>
      </w:r>
      <w:r>
        <w:rPr>
          <w:rFonts w:eastAsia="仿宋_GB2312"/>
          <w:szCs w:val="21"/>
        </w:rPr>
        <w:t>并颁发最终结清证书的期限：</w:t>
      </w:r>
      <w:r>
        <w:rPr>
          <w:rFonts w:hint="eastAsia" w:eastAsia="仿宋_GB2312"/>
          <w:szCs w:val="21"/>
          <w:u w:val="single"/>
        </w:rPr>
        <w:t>收到承包人提交的最终结清申请单后14天内（执行通用条款）。</w:t>
      </w:r>
    </w:p>
    <w:p>
      <w:pPr>
        <w:spacing w:line="480" w:lineRule="auto"/>
        <w:ind w:firstLine="420" w:firstLineChars="200"/>
        <w:jc w:val="left"/>
        <w:rPr>
          <w:rFonts w:eastAsia="仿宋_GB2312"/>
          <w:szCs w:val="21"/>
          <w:u w:val="single"/>
        </w:rPr>
      </w:pPr>
      <w:r>
        <w:rPr>
          <w:rFonts w:eastAsia="仿宋_GB2312"/>
          <w:szCs w:val="21"/>
        </w:rPr>
        <w:t>（2）发包人完成支付的期限：</w:t>
      </w:r>
      <w:r>
        <w:rPr>
          <w:rFonts w:hint="eastAsia" w:eastAsia="仿宋_GB2312"/>
          <w:szCs w:val="21"/>
          <w:u w:val="single"/>
        </w:rPr>
        <w:t>颁发最终结清证书后7天内完成支付（执行通用条款</w:t>
      </w:r>
      <w:r>
        <w:rPr>
          <w:rFonts w:hint="eastAsia" w:eastAsia="仿宋_GB2312"/>
          <w:szCs w:val="21"/>
          <w:u w:val="single"/>
          <w:lang w:eastAsia="zh-CN"/>
        </w:rPr>
        <w:t>）</w:t>
      </w:r>
      <w:r>
        <w:rPr>
          <w:rFonts w:hint="eastAsia" w:eastAsia="仿宋_GB2312"/>
          <w:szCs w:val="21"/>
          <w:u w:val="single"/>
        </w:rPr>
        <w:t>。</w:t>
      </w:r>
    </w:p>
    <w:bookmarkEnd w:id="502"/>
    <w:bookmarkEnd w:id="503"/>
    <w:bookmarkEnd w:id="504"/>
    <w:bookmarkEnd w:id="505"/>
    <w:bookmarkEnd w:id="506"/>
    <w:bookmarkEnd w:id="507"/>
    <w:bookmarkEnd w:id="508"/>
    <w:bookmarkEnd w:id="514"/>
    <w:p>
      <w:pPr>
        <w:pStyle w:val="6"/>
        <w:keepNext w:val="0"/>
        <w:keepLines w:val="0"/>
        <w:spacing w:before="120" w:after="120" w:line="480" w:lineRule="auto"/>
        <w:rPr>
          <w:rFonts w:ascii="Times New Roman" w:hAnsi="Times New Roman"/>
          <w:b w:val="0"/>
          <w:sz w:val="21"/>
          <w:szCs w:val="21"/>
        </w:rPr>
      </w:pPr>
      <w:bookmarkStart w:id="516" w:name="_Toc351203647"/>
      <w:bookmarkStart w:id="517" w:name="_Toc267251483"/>
      <w:bookmarkStart w:id="518" w:name="_Toc267251484"/>
      <w:bookmarkStart w:id="519" w:name="_Toc267251482"/>
      <w:bookmarkStart w:id="520" w:name="_Toc267251485"/>
      <w:bookmarkStart w:id="521" w:name="_Toc267251490"/>
      <w:bookmarkStart w:id="522" w:name="_Toc267251488"/>
      <w:bookmarkStart w:id="523" w:name="_Toc267251486"/>
      <w:bookmarkStart w:id="524" w:name="_Toc267251489"/>
      <w:bookmarkStart w:id="525" w:name="_Toc267251497"/>
      <w:bookmarkStart w:id="526" w:name="_Toc267251493"/>
      <w:bookmarkStart w:id="527" w:name="_Toc267251499"/>
      <w:bookmarkStart w:id="528" w:name="_Toc267251494"/>
      <w:bookmarkStart w:id="529" w:name="_Toc267251495"/>
      <w:bookmarkStart w:id="530" w:name="_Toc267251492"/>
      <w:bookmarkStart w:id="531" w:name="_Toc267251502"/>
      <w:bookmarkStart w:id="532" w:name="_Toc267251501"/>
      <w:bookmarkStart w:id="533" w:name="_Toc267251503"/>
      <w:bookmarkStart w:id="534" w:name="_Toc267251491"/>
      <w:bookmarkStart w:id="535" w:name="_Toc267251496"/>
      <w:bookmarkStart w:id="536" w:name="_Toc267251498"/>
      <w:bookmarkStart w:id="537" w:name="_Toc267251506"/>
      <w:bookmarkStart w:id="538" w:name="_Toc267251504"/>
      <w:bookmarkStart w:id="539" w:name="_Toc267251507"/>
      <w:bookmarkStart w:id="540" w:name="_Toc267251508"/>
      <w:bookmarkStart w:id="541" w:name="_Toc267251514"/>
      <w:bookmarkStart w:id="542" w:name="_Toc267251511"/>
      <w:bookmarkStart w:id="543" w:name="_Toc267251509"/>
      <w:bookmarkStart w:id="544" w:name="_Toc267251515"/>
      <w:bookmarkStart w:id="545" w:name="_Toc267251513"/>
      <w:bookmarkStart w:id="546" w:name="_Toc267251510"/>
      <w:r>
        <w:rPr>
          <w:rFonts w:ascii="Times New Roman" w:hAnsi="Times New Roman"/>
          <w:b w:val="0"/>
          <w:sz w:val="21"/>
          <w:szCs w:val="21"/>
        </w:rPr>
        <w:t>15. 缺陷责任期与保修</w:t>
      </w:r>
      <w:bookmarkEnd w:id="516"/>
    </w:p>
    <w:p>
      <w:pPr>
        <w:spacing w:after="120" w:line="480" w:lineRule="auto"/>
        <w:ind w:firstLine="420" w:firstLineChars="200"/>
        <w:rPr>
          <w:rFonts w:eastAsia="黑体"/>
          <w:szCs w:val="21"/>
        </w:rPr>
      </w:pPr>
      <w:r>
        <w:rPr>
          <w:rFonts w:eastAsia="黑体"/>
          <w:szCs w:val="21"/>
        </w:rPr>
        <w:t>15.2缺陷责任期</w:t>
      </w:r>
      <w:bookmarkEnd w:id="517"/>
    </w:p>
    <w:p>
      <w:pPr>
        <w:spacing w:line="480" w:lineRule="auto"/>
        <w:ind w:firstLine="420" w:firstLineChars="200"/>
        <w:jc w:val="left"/>
        <w:rPr>
          <w:rFonts w:hint="eastAsia" w:eastAsia="仿宋_GB2312"/>
          <w:szCs w:val="21"/>
          <w:u w:val="single"/>
        </w:rPr>
      </w:pPr>
      <w:r>
        <w:rPr>
          <w:rFonts w:eastAsia="仿宋_GB2312"/>
          <w:szCs w:val="21"/>
        </w:rPr>
        <w:t>缺陷责任期的具体期限：</w:t>
      </w:r>
      <w:r>
        <w:rPr>
          <w:rFonts w:hint="eastAsia" w:eastAsia="仿宋_GB2312"/>
          <w:szCs w:val="21"/>
          <w:u w:val="single"/>
        </w:rPr>
        <w:t>工程竣工验收合格后24个月。</w:t>
      </w:r>
    </w:p>
    <w:p>
      <w:pPr>
        <w:spacing w:line="480" w:lineRule="auto"/>
        <w:ind w:firstLine="420" w:firstLineChars="200"/>
        <w:jc w:val="left"/>
        <w:rPr>
          <w:rFonts w:eastAsia="黑体"/>
          <w:szCs w:val="21"/>
        </w:rPr>
      </w:pPr>
      <w:r>
        <w:rPr>
          <w:rFonts w:eastAsia="黑体"/>
          <w:szCs w:val="21"/>
        </w:rPr>
        <w:t>15.3 质量保证金</w:t>
      </w:r>
    </w:p>
    <w:p>
      <w:pPr>
        <w:spacing w:line="480" w:lineRule="auto"/>
        <w:ind w:firstLine="420" w:firstLineChars="200"/>
        <w:jc w:val="left"/>
        <w:rPr>
          <w:rFonts w:hint="eastAsia" w:eastAsia="仿宋_GB2312"/>
          <w:szCs w:val="21"/>
          <w:u w:val="single"/>
        </w:rPr>
      </w:pPr>
      <w:r>
        <w:rPr>
          <w:rFonts w:hint="eastAsia" w:eastAsia="仿宋_GB2312"/>
          <w:szCs w:val="21"/>
        </w:rPr>
        <w:t>关于是否扣留质量保证金的约定：</w:t>
      </w:r>
      <w:r>
        <w:rPr>
          <w:rFonts w:hint="eastAsia" w:eastAsia="仿宋_GB2312"/>
          <w:szCs w:val="21"/>
          <w:u w:val="single"/>
          <w:lang w:val="en-US" w:eastAsia="zh-CN"/>
        </w:rPr>
        <w:t xml:space="preserve">       </w:t>
      </w:r>
      <w:r>
        <w:rPr>
          <w:rFonts w:hint="eastAsia" w:eastAsia="仿宋_GB2312"/>
          <w:szCs w:val="21"/>
          <w:u w:val="single"/>
        </w:rPr>
        <w:t>。</w:t>
      </w:r>
    </w:p>
    <w:p>
      <w:pPr>
        <w:spacing w:line="480" w:lineRule="auto"/>
        <w:ind w:firstLine="422" w:firstLineChars="200"/>
        <w:jc w:val="left"/>
        <w:rPr>
          <w:rFonts w:eastAsia="仿宋_GB2312"/>
          <w:b/>
          <w:bCs/>
          <w:szCs w:val="21"/>
        </w:rPr>
      </w:pPr>
      <w:r>
        <w:rPr>
          <w:rFonts w:hint="eastAsia" w:eastAsia="仿宋_GB2312"/>
          <w:b/>
          <w:bCs/>
          <w:szCs w:val="21"/>
        </w:rPr>
        <w:t>在工程项目竣工前，承包人按专用合同条款第3.7条提供履约担保的，发包人不得同时预留工程质量保证金。</w:t>
      </w:r>
    </w:p>
    <w:p>
      <w:pPr>
        <w:spacing w:line="480" w:lineRule="auto"/>
        <w:ind w:firstLine="420" w:firstLineChars="200"/>
        <w:jc w:val="left"/>
        <w:rPr>
          <w:rFonts w:eastAsia="仿宋_GB2312"/>
          <w:szCs w:val="21"/>
        </w:rPr>
      </w:pPr>
      <w:r>
        <w:rPr>
          <w:rFonts w:eastAsia="仿宋_GB2312"/>
          <w:szCs w:val="21"/>
        </w:rPr>
        <w:t xml:space="preserve">15.3.1 </w:t>
      </w:r>
      <w:r>
        <w:rPr>
          <w:rFonts w:hint="eastAsia" w:eastAsia="仿宋_GB2312"/>
          <w:szCs w:val="21"/>
        </w:rPr>
        <w:t>承包人提供</w:t>
      </w:r>
      <w:r>
        <w:rPr>
          <w:rFonts w:eastAsia="仿宋_GB2312"/>
          <w:szCs w:val="21"/>
        </w:rPr>
        <w:t>质量保证金的</w:t>
      </w:r>
      <w:r>
        <w:rPr>
          <w:rFonts w:hint="eastAsia" w:eastAsia="仿宋_GB2312"/>
          <w:szCs w:val="21"/>
        </w:rPr>
        <w:t>方</w:t>
      </w:r>
      <w:r>
        <w:rPr>
          <w:rFonts w:eastAsia="仿宋_GB2312"/>
          <w:szCs w:val="21"/>
        </w:rPr>
        <w:t>式</w:t>
      </w:r>
    </w:p>
    <w:p>
      <w:pPr>
        <w:spacing w:line="480" w:lineRule="auto"/>
        <w:ind w:firstLine="420" w:firstLineChars="200"/>
        <w:jc w:val="left"/>
        <w:rPr>
          <w:rFonts w:eastAsia="仿宋_GB2312"/>
          <w:szCs w:val="21"/>
        </w:rPr>
      </w:pPr>
      <w:r>
        <w:rPr>
          <w:rFonts w:eastAsia="仿宋_GB2312"/>
          <w:szCs w:val="21"/>
        </w:rPr>
        <w:t>质量保证金采用以下第</w:t>
      </w:r>
      <w:r>
        <w:rPr>
          <w:rFonts w:hint="eastAsia" w:eastAsia="仿宋_GB2312"/>
          <w:szCs w:val="21"/>
          <w:u w:val="single"/>
          <w:lang w:eastAsia="zh-CN"/>
        </w:rPr>
        <w:t>（</w:t>
      </w:r>
      <w:r>
        <w:rPr>
          <w:rFonts w:hint="eastAsia" w:eastAsia="仿宋_GB2312"/>
          <w:szCs w:val="21"/>
          <w:u w:val="single"/>
          <w:lang w:val="en-US" w:eastAsia="zh-CN"/>
        </w:rPr>
        <w:t>1</w:t>
      </w:r>
      <w:r>
        <w:rPr>
          <w:rFonts w:hint="eastAsia" w:eastAsia="仿宋_GB2312"/>
          <w:szCs w:val="21"/>
          <w:u w:val="single"/>
          <w:lang w:eastAsia="zh-CN"/>
        </w:rPr>
        <w:t>）</w:t>
      </w:r>
      <w:r>
        <w:rPr>
          <w:rFonts w:hint="eastAsia" w:eastAsia="仿宋_GB2312"/>
          <w:szCs w:val="21"/>
          <w:u w:val="single"/>
          <w:lang w:val="en-US" w:eastAsia="zh-CN"/>
        </w:rPr>
        <w:t>或（2）或（3）</w:t>
      </w:r>
      <w:r>
        <w:rPr>
          <w:rFonts w:hint="eastAsia" w:eastAsia="仿宋_GB2312"/>
          <w:b/>
          <w:u w:val="single"/>
          <w:lang w:val="en-US" w:eastAsia="zh-CN"/>
        </w:rPr>
        <w:t xml:space="preserve"> </w:t>
      </w:r>
      <w:r>
        <w:rPr>
          <w:rFonts w:eastAsia="仿宋_GB2312"/>
          <w:szCs w:val="21"/>
        </w:rPr>
        <w:t>种方式：</w:t>
      </w:r>
    </w:p>
    <w:p>
      <w:pPr>
        <w:autoSpaceDE w:val="0"/>
        <w:autoSpaceDN w:val="0"/>
        <w:adjustRightInd w:val="0"/>
        <w:spacing w:line="480" w:lineRule="auto"/>
        <w:ind w:firstLine="420" w:firstLineChars="200"/>
        <w:jc w:val="left"/>
        <w:rPr>
          <w:rFonts w:eastAsia="仿宋_GB2312"/>
          <w:kern w:val="0"/>
          <w:szCs w:val="21"/>
        </w:rPr>
      </w:pPr>
      <w:r>
        <w:rPr>
          <w:rFonts w:eastAsia="仿宋_GB2312"/>
          <w:kern w:val="0"/>
          <w:szCs w:val="21"/>
        </w:rPr>
        <w:t>（1）质量保证金保函，保证金额为：</w:t>
      </w:r>
      <w:r>
        <w:rPr>
          <w:rFonts w:eastAsia="仿宋_GB2312"/>
          <w:kern w:val="0"/>
          <w:szCs w:val="21"/>
          <w:u w:val="single"/>
        </w:rPr>
        <w:t xml:space="preserve">  </w:t>
      </w:r>
      <w:r>
        <w:rPr>
          <w:rFonts w:hint="eastAsia" w:ascii="Times New Roman" w:hAnsi="Times New Roman"/>
          <w:b/>
          <w:szCs w:val="21"/>
          <w:u w:val="single"/>
        </w:rPr>
        <w:t>（注：不得高于工程价款结算总额的3%）</w:t>
      </w:r>
      <w:r>
        <w:rPr>
          <w:rFonts w:hint="eastAsia" w:eastAsia="仿宋_GB2312"/>
          <w:b/>
          <w:u w:val="single"/>
          <w:lang w:val="en-US" w:eastAsia="zh-CN"/>
        </w:rPr>
        <w:t xml:space="preserve"> </w:t>
      </w:r>
      <w:r>
        <w:rPr>
          <w:rFonts w:eastAsia="仿宋_GB2312"/>
          <w:kern w:val="0"/>
          <w:szCs w:val="21"/>
          <w:u w:val="single"/>
        </w:rPr>
        <w:t xml:space="preserve"> </w:t>
      </w:r>
      <w:r>
        <w:rPr>
          <w:rFonts w:eastAsia="仿宋_GB2312"/>
          <w:kern w:val="0"/>
          <w:szCs w:val="21"/>
        </w:rPr>
        <w:t xml:space="preserve">； </w:t>
      </w:r>
    </w:p>
    <w:p>
      <w:pPr>
        <w:autoSpaceDE w:val="0"/>
        <w:autoSpaceDN w:val="0"/>
        <w:adjustRightInd w:val="0"/>
        <w:spacing w:line="480" w:lineRule="auto"/>
        <w:ind w:firstLine="420" w:firstLineChars="200"/>
        <w:jc w:val="left"/>
        <w:rPr>
          <w:rFonts w:eastAsia="仿宋_GB2312"/>
          <w:kern w:val="0"/>
          <w:szCs w:val="21"/>
        </w:rPr>
      </w:pPr>
      <w:r>
        <w:rPr>
          <w:rFonts w:eastAsia="仿宋_GB2312"/>
          <w:kern w:val="0"/>
          <w:szCs w:val="21"/>
        </w:rPr>
        <w:t>（2）</w:t>
      </w:r>
      <w:r>
        <w:rPr>
          <w:rFonts w:eastAsia="仿宋_GB2312"/>
          <w:kern w:val="0"/>
          <w:szCs w:val="21"/>
          <w:u w:val="single"/>
        </w:rPr>
        <w:t xml:space="preserve">   </w:t>
      </w:r>
      <w:r>
        <w:rPr>
          <w:rFonts w:hint="eastAsia"/>
          <w:b/>
          <w:u w:val="single"/>
        </w:rPr>
        <w:t>（注：不得高于工程价款结算总额的3%）</w:t>
      </w:r>
      <w:r>
        <w:rPr>
          <w:rFonts w:eastAsia="仿宋_GB2312"/>
          <w:kern w:val="0"/>
          <w:szCs w:val="21"/>
          <w:u w:val="single"/>
        </w:rPr>
        <w:t xml:space="preserve">  </w:t>
      </w:r>
      <w:r>
        <w:rPr>
          <w:rFonts w:eastAsia="仿宋_GB2312"/>
          <w:kern w:val="0"/>
          <w:szCs w:val="21"/>
        </w:rPr>
        <w:t>%的工程款；</w:t>
      </w:r>
    </w:p>
    <w:p>
      <w:pPr>
        <w:autoSpaceDE w:val="0"/>
        <w:autoSpaceDN w:val="0"/>
        <w:adjustRightInd w:val="0"/>
        <w:spacing w:line="480" w:lineRule="auto"/>
        <w:ind w:firstLine="420" w:firstLineChars="200"/>
        <w:jc w:val="left"/>
        <w:rPr>
          <w:rFonts w:hint="eastAsia" w:eastAsia="仿宋_GB2312"/>
          <w:b/>
          <w:u w:val="single"/>
          <w:lang w:val="en-US" w:eastAsia="zh-CN"/>
        </w:rPr>
      </w:pPr>
      <w:r>
        <w:rPr>
          <w:rFonts w:eastAsia="仿宋_GB2312"/>
          <w:kern w:val="0"/>
          <w:szCs w:val="21"/>
        </w:rPr>
        <w:t>（3）其他</w:t>
      </w:r>
      <w:r>
        <w:rPr>
          <w:rFonts w:hint="eastAsia" w:eastAsia="仿宋_GB2312"/>
          <w:kern w:val="0"/>
          <w:szCs w:val="21"/>
        </w:rPr>
        <w:t>方</w:t>
      </w:r>
      <w:r>
        <w:rPr>
          <w:rFonts w:eastAsia="仿宋_GB2312"/>
          <w:kern w:val="0"/>
          <w:szCs w:val="21"/>
        </w:rPr>
        <w:t>式</w:t>
      </w:r>
      <w:r>
        <w:rPr>
          <w:rFonts w:hint="eastAsia" w:eastAsia="仿宋_GB2312"/>
          <w:kern w:val="0"/>
          <w:szCs w:val="21"/>
          <w:lang w:eastAsia="zh-CN"/>
        </w:rPr>
        <w:t>：</w:t>
      </w:r>
      <w:r>
        <w:rPr>
          <w:rFonts w:hint="eastAsia" w:eastAsia="仿宋_GB2312"/>
          <w:b/>
          <w:u w:val="single"/>
          <w:lang w:val="en-US" w:eastAsia="zh-CN"/>
        </w:rPr>
        <w:t xml:space="preserve"> 支持以银行转账、纸质或电子形式的各类保函（保险）缴纳；</w:t>
      </w:r>
    </w:p>
    <w:p>
      <w:pPr>
        <w:autoSpaceDE w:val="0"/>
        <w:autoSpaceDN w:val="0"/>
        <w:adjustRightInd w:val="0"/>
        <w:spacing w:line="480" w:lineRule="auto"/>
        <w:ind w:firstLine="422" w:firstLineChars="200"/>
        <w:jc w:val="left"/>
        <w:rPr>
          <w:rFonts w:eastAsia="仿宋_GB2312"/>
          <w:kern w:val="0"/>
          <w:szCs w:val="21"/>
        </w:rPr>
      </w:pPr>
      <w:r>
        <w:rPr>
          <w:rFonts w:hint="eastAsia" w:eastAsia="仿宋_GB2312"/>
          <w:b/>
          <w:u w:val="single"/>
          <w:lang w:val="en-US" w:eastAsia="zh-CN"/>
        </w:rPr>
        <w:t>注：提供履约担保的，不得同时预留工程质量保证金</w:t>
      </w:r>
      <w:r>
        <w:rPr>
          <w:rFonts w:eastAsia="仿宋_GB2312"/>
          <w:kern w:val="0"/>
          <w:szCs w:val="21"/>
        </w:rPr>
        <w:t>。</w:t>
      </w:r>
    </w:p>
    <w:p>
      <w:pPr>
        <w:spacing w:line="480" w:lineRule="auto"/>
        <w:ind w:firstLine="420" w:firstLineChars="200"/>
        <w:jc w:val="left"/>
        <w:rPr>
          <w:rFonts w:eastAsia="仿宋_GB2312"/>
          <w:szCs w:val="21"/>
        </w:rPr>
      </w:pPr>
      <w:r>
        <w:rPr>
          <w:rFonts w:eastAsia="仿宋_GB2312"/>
          <w:szCs w:val="21"/>
        </w:rPr>
        <w:t xml:space="preserve">15.3.2 质量保证金的扣留 </w:t>
      </w:r>
    </w:p>
    <w:p>
      <w:pPr>
        <w:spacing w:line="480" w:lineRule="auto"/>
        <w:ind w:firstLine="420" w:firstLineChars="200"/>
        <w:jc w:val="left"/>
        <w:rPr>
          <w:rFonts w:eastAsia="仿宋_GB2312"/>
          <w:szCs w:val="21"/>
        </w:rPr>
      </w:pPr>
      <w:r>
        <w:rPr>
          <w:rFonts w:eastAsia="仿宋_GB2312"/>
          <w:szCs w:val="21"/>
        </w:rPr>
        <w:t>质量保证金的扣留采取以下第</w:t>
      </w:r>
      <w:r>
        <w:rPr>
          <w:rFonts w:hint="eastAsia" w:eastAsia="仿宋_GB2312"/>
          <w:szCs w:val="21"/>
          <w:u w:val="single"/>
          <w:lang w:eastAsia="zh-CN"/>
        </w:rPr>
        <w:t>（</w:t>
      </w:r>
      <w:r>
        <w:rPr>
          <w:rFonts w:hint="eastAsia" w:eastAsia="仿宋_GB2312"/>
          <w:szCs w:val="21"/>
          <w:u w:val="single"/>
          <w:lang w:val="en-US" w:eastAsia="zh-CN"/>
        </w:rPr>
        <w:t>1</w:t>
      </w:r>
      <w:r>
        <w:rPr>
          <w:rFonts w:hint="eastAsia" w:eastAsia="仿宋_GB2312"/>
          <w:szCs w:val="21"/>
          <w:u w:val="single"/>
          <w:lang w:eastAsia="zh-CN"/>
        </w:rPr>
        <w:t>）</w:t>
      </w:r>
      <w:r>
        <w:rPr>
          <w:rFonts w:hint="eastAsia" w:eastAsia="仿宋_GB2312"/>
          <w:szCs w:val="21"/>
          <w:u w:val="single"/>
          <w:lang w:val="en-US" w:eastAsia="zh-CN"/>
        </w:rPr>
        <w:t>或（2）或（3）</w:t>
      </w:r>
      <w:r>
        <w:rPr>
          <w:rFonts w:hint="eastAsia" w:eastAsia="仿宋_GB2312"/>
          <w:b/>
          <w:u w:val="single"/>
          <w:lang w:val="en-US" w:eastAsia="zh-CN"/>
        </w:rPr>
        <w:t xml:space="preserve"> </w:t>
      </w:r>
      <w:r>
        <w:rPr>
          <w:rFonts w:eastAsia="仿宋_GB2312"/>
          <w:szCs w:val="21"/>
        </w:rPr>
        <w:t>种方式：</w:t>
      </w:r>
    </w:p>
    <w:p>
      <w:pPr>
        <w:autoSpaceDE w:val="0"/>
        <w:autoSpaceDN w:val="0"/>
        <w:adjustRightInd w:val="0"/>
        <w:spacing w:line="480" w:lineRule="auto"/>
        <w:ind w:firstLine="420" w:firstLineChars="200"/>
        <w:jc w:val="left"/>
        <w:rPr>
          <w:rFonts w:eastAsia="仿宋_GB2312"/>
          <w:kern w:val="0"/>
          <w:szCs w:val="21"/>
        </w:rPr>
      </w:pPr>
      <w:r>
        <w:rPr>
          <w:rFonts w:eastAsia="仿宋_GB2312"/>
          <w:kern w:val="0"/>
          <w:szCs w:val="21"/>
        </w:rPr>
        <w:t>（1）在支付工程进度款时逐次扣留，在此情形下，质量保证金的计算基数不包括预付款的支付、扣回以及价格调整的金额；</w:t>
      </w:r>
    </w:p>
    <w:p>
      <w:pPr>
        <w:autoSpaceDE w:val="0"/>
        <w:autoSpaceDN w:val="0"/>
        <w:adjustRightInd w:val="0"/>
        <w:spacing w:line="480" w:lineRule="auto"/>
        <w:ind w:firstLine="420" w:firstLineChars="200"/>
        <w:jc w:val="left"/>
        <w:rPr>
          <w:rFonts w:eastAsia="仿宋_GB2312"/>
          <w:kern w:val="0"/>
          <w:szCs w:val="21"/>
        </w:rPr>
      </w:pPr>
      <w:r>
        <w:rPr>
          <w:rFonts w:eastAsia="仿宋_GB2312"/>
          <w:kern w:val="0"/>
          <w:szCs w:val="21"/>
        </w:rPr>
        <w:t>（2）工程竣工结算时一次性扣留质量保证金；</w:t>
      </w:r>
    </w:p>
    <w:p>
      <w:pPr>
        <w:autoSpaceDE w:val="0"/>
        <w:autoSpaceDN w:val="0"/>
        <w:adjustRightInd w:val="0"/>
        <w:spacing w:line="480" w:lineRule="auto"/>
        <w:ind w:firstLine="420" w:firstLineChars="200"/>
        <w:jc w:val="left"/>
        <w:rPr>
          <w:rFonts w:hint="eastAsia" w:eastAsia="仿宋_GB2312"/>
          <w:kern w:val="0"/>
          <w:szCs w:val="21"/>
          <w:lang w:eastAsia="zh-CN"/>
        </w:rPr>
      </w:pPr>
      <w:r>
        <w:rPr>
          <w:rFonts w:eastAsia="仿宋_GB2312"/>
          <w:kern w:val="0"/>
          <w:szCs w:val="21"/>
        </w:rPr>
        <w:t>（3）其他扣留方式</w:t>
      </w:r>
      <w:r>
        <w:rPr>
          <w:rFonts w:hint="eastAsia" w:eastAsia="仿宋_GB2312"/>
          <w:kern w:val="0"/>
          <w:szCs w:val="21"/>
          <w:lang w:eastAsia="zh-CN"/>
        </w:rPr>
        <w:t>：</w:t>
      </w:r>
      <w:r>
        <w:rPr>
          <w:rFonts w:hint="eastAsia" w:eastAsia="仿宋_GB2312"/>
          <w:b/>
          <w:u w:val="single"/>
          <w:lang w:val="en-US" w:eastAsia="zh-CN"/>
        </w:rPr>
        <w:t>支持以银行转账、纸质或电子形式的各类保函（保险）缴纳；</w:t>
      </w:r>
    </w:p>
    <w:p>
      <w:pPr>
        <w:autoSpaceDE w:val="0"/>
        <w:autoSpaceDN w:val="0"/>
        <w:adjustRightInd w:val="0"/>
        <w:spacing w:line="480" w:lineRule="auto"/>
        <w:ind w:firstLine="422" w:firstLineChars="200"/>
        <w:jc w:val="left"/>
        <w:rPr>
          <w:rFonts w:eastAsia="仿宋_GB2312"/>
          <w:kern w:val="0"/>
          <w:szCs w:val="21"/>
        </w:rPr>
      </w:pPr>
      <w:r>
        <w:rPr>
          <w:rFonts w:hint="eastAsia" w:ascii="Times New Roman" w:hAnsi="Times New Roman" w:eastAsia="仿宋_GB2312" w:cs="Times New Roman"/>
          <w:b/>
          <w:u w:val="single"/>
          <w:lang w:val="en-US" w:eastAsia="zh-CN"/>
        </w:rPr>
        <w:t>注：</w:t>
      </w:r>
      <w:r>
        <w:rPr>
          <w:rFonts w:hint="eastAsia" w:eastAsia="仿宋_GB2312"/>
          <w:b/>
          <w:u w:val="single"/>
          <w:lang w:val="en-US" w:eastAsia="zh-CN"/>
        </w:rPr>
        <w:t>提供履约担保的，不得同时预留工程质量保证金</w:t>
      </w:r>
      <w:r>
        <w:rPr>
          <w:b/>
          <w:u w:val="single"/>
        </w:rPr>
        <w:t>。</w:t>
      </w:r>
    </w:p>
    <w:p>
      <w:pPr>
        <w:spacing w:line="480" w:lineRule="auto"/>
        <w:ind w:firstLine="420" w:firstLineChars="200"/>
        <w:jc w:val="left"/>
        <w:rPr>
          <w:rFonts w:hint="eastAsia" w:eastAsia="仿宋_GB2312"/>
          <w:kern w:val="0"/>
          <w:szCs w:val="21"/>
          <w:u w:val="single"/>
        </w:rPr>
      </w:pPr>
      <w:r>
        <w:rPr>
          <w:rFonts w:eastAsia="仿宋_GB2312"/>
          <w:szCs w:val="21"/>
        </w:rPr>
        <w:t>关于质量保证金的补充约定：</w:t>
      </w:r>
      <w:bookmarkEnd w:id="518"/>
      <w:bookmarkEnd w:id="519"/>
      <w:r>
        <w:rPr>
          <w:rFonts w:hint="eastAsia" w:eastAsia="仿宋_GB2312"/>
          <w:kern w:val="0"/>
          <w:szCs w:val="21"/>
          <w:u w:val="single"/>
        </w:rPr>
        <w:t>（1）工程竣工验收合格之日起在规定保质期截止日内无质量问题，缺陷责任期满后全部返还工程质量保修金；（2） 如果在规定质保期截止日内存在质量问题，待质量问题修复，顺延一年后，经检验合格，全部返还工程质量保修金；如仍存在质量问题按有关法律法规的规定解决。</w:t>
      </w:r>
    </w:p>
    <w:p>
      <w:pPr>
        <w:spacing w:line="480" w:lineRule="auto"/>
        <w:ind w:firstLine="420" w:firstLineChars="200"/>
        <w:jc w:val="left"/>
        <w:rPr>
          <w:rFonts w:eastAsia="黑体"/>
          <w:szCs w:val="21"/>
        </w:rPr>
      </w:pPr>
      <w:r>
        <w:rPr>
          <w:rFonts w:eastAsia="黑体"/>
          <w:szCs w:val="21"/>
        </w:rPr>
        <w:t>15.4保修</w:t>
      </w:r>
    </w:p>
    <w:bookmarkEnd w:id="520"/>
    <w:p>
      <w:pPr>
        <w:spacing w:line="480" w:lineRule="auto"/>
        <w:ind w:firstLine="409" w:firstLineChars="195"/>
        <w:jc w:val="left"/>
        <w:rPr>
          <w:rFonts w:eastAsia="仿宋_GB2312"/>
          <w:szCs w:val="21"/>
        </w:rPr>
      </w:pPr>
      <w:r>
        <w:rPr>
          <w:rFonts w:eastAsia="仿宋_GB2312"/>
          <w:szCs w:val="21"/>
        </w:rPr>
        <w:t>15.4.1 保修责任</w:t>
      </w:r>
    </w:p>
    <w:p>
      <w:pPr>
        <w:spacing w:line="480" w:lineRule="auto"/>
        <w:ind w:firstLine="420" w:firstLineChars="200"/>
        <w:jc w:val="left"/>
        <w:rPr>
          <w:rFonts w:eastAsia="仿宋_GB2312"/>
          <w:kern w:val="0"/>
          <w:szCs w:val="21"/>
        </w:rPr>
      </w:pPr>
      <w:r>
        <w:rPr>
          <w:rFonts w:eastAsia="仿宋_GB2312"/>
          <w:szCs w:val="21"/>
        </w:rPr>
        <w:t>工程保修期为：</w:t>
      </w:r>
      <w:r>
        <w:rPr>
          <w:rFonts w:hint="eastAsia" w:eastAsia="仿宋_GB2312"/>
          <w:kern w:val="0"/>
          <w:szCs w:val="21"/>
          <w:u w:val="single"/>
        </w:rPr>
        <w:t xml:space="preserve">执行《工程质量保修书》规定  </w:t>
      </w:r>
      <w:r>
        <w:rPr>
          <w:rFonts w:eastAsia="仿宋_GB2312"/>
          <w:kern w:val="0"/>
          <w:szCs w:val="21"/>
        </w:rPr>
        <w:t>。</w:t>
      </w:r>
    </w:p>
    <w:p>
      <w:pPr>
        <w:spacing w:line="480" w:lineRule="auto"/>
        <w:ind w:firstLine="409" w:firstLineChars="195"/>
        <w:jc w:val="left"/>
        <w:rPr>
          <w:rFonts w:eastAsia="仿宋_GB2312"/>
          <w:szCs w:val="21"/>
        </w:rPr>
      </w:pPr>
      <w:r>
        <w:rPr>
          <w:rFonts w:eastAsia="仿宋_GB2312"/>
          <w:szCs w:val="21"/>
        </w:rPr>
        <w:t>15.4.3 修复通知</w:t>
      </w:r>
    </w:p>
    <w:p>
      <w:pPr>
        <w:spacing w:line="480" w:lineRule="auto"/>
        <w:ind w:firstLine="420" w:firstLineChars="200"/>
        <w:jc w:val="left"/>
        <w:rPr>
          <w:rFonts w:hint="eastAsia" w:eastAsia="仿宋_GB2312"/>
          <w:kern w:val="0"/>
          <w:szCs w:val="21"/>
          <w:u w:val="single"/>
        </w:rPr>
      </w:pPr>
      <w:r>
        <w:rPr>
          <w:rFonts w:hint="eastAsia" w:ascii="Times New Roman" w:hAnsi="Times New Roman" w:eastAsia="仿宋_GB2312" w:cs="Times New Roman"/>
          <w:kern w:val="0"/>
          <w:szCs w:val="21"/>
          <w:u w:val="none"/>
        </w:rPr>
        <w:t>承包人收到保修通知并到达工程现场的合理时间</w:t>
      </w:r>
      <w:r>
        <w:rPr>
          <w:rFonts w:hint="eastAsia" w:ascii="Times New Roman" w:hAnsi="Times New Roman" w:eastAsia="仿宋_GB2312" w:cs="Times New Roman"/>
          <w:kern w:val="0"/>
          <w:szCs w:val="21"/>
          <w:u w:val="single"/>
        </w:rPr>
        <w:t>：</w:t>
      </w:r>
      <w:bookmarkEnd w:id="521"/>
      <w:bookmarkEnd w:id="522"/>
      <w:bookmarkEnd w:id="523"/>
      <w:bookmarkEnd w:id="524"/>
      <w:bookmarkStart w:id="547" w:name="_Toc351203648"/>
      <w:bookmarkStart w:id="548" w:name="_Toc280868717"/>
      <w:bookmarkStart w:id="549" w:name="_Toc280868718"/>
      <w:r>
        <w:rPr>
          <w:rFonts w:hint="eastAsia" w:ascii="Times New Roman" w:hAnsi="Times New Roman" w:eastAsia="仿宋_GB2312" w:cs="Times New Roman"/>
          <w:kern w:val="0"/>
          <w:szCs w:val="21"/>
          <w:u w:val="single"/>
        </w:rPr>
        <w:t>接</w:t>
      </w:r>
      <w:r>
        <w:rPr>
          <w:rFonts w:hint="eastAsia" w:eastAsia="仿宋_GB2312"/>
          <w:kern w:val="0"/>
          <w:szCs w:val="21"/>
          <w:u w:val="single"/>
        </w:rPr>
        <w:t>到口头或书面通知后24小时内。</w:t>
      </w:r>
    </w:p>
    <w:p>
      <w:pPr>
        <w:spacing w:line="480" w:lineRule="auto"/>
        <w:ind w:firstLine="422" w:firstLineChars="200"/>
        <w:jc w:val="left"/>
        <w:rPr>
          <w:b/>
        </w:rPr>
      </w:pPr>
      <w:r>
        <w:rPr>
          <w:b/>
        </w:rPr>
        <w:t>16. 违约</w:t>
      </w:r>
      <w:bookmarkEnd w:id="547"/>
    </w:p>
    <w:p>
      <w:pPr>
        <w:spacing w:after="120" w:line="480" w:lineRule="auto"/>
        <w:ind w:firstLine="420" w:firstLineChars="200"/>
        <w:rPr>
          <w:rFonts w:eastAsia="黑体"/>
          <w:szCs w:val="21"/>
        </w:rPr>
      </w:pPr>
      <w:r>
        <w:rPr>
          <w:rFonts w:eastAsia="黑体"/>
          <w:szCs w:val="21"/>
        </w:rPr>
        <w:t>16.1 发包人违约</w:t>
      </w:r>
    </w:p>
    <w:p>
      <w:pPr>
        <w:spacing w:line="480" w:lineRule="auto"/>
        <w:ind w:firstLine="420" w:firstLineChars="200"/>
        <w:jc w:val="left"/>
        <w:rPr>
          <w:rFonts w:eastAsia="仿宋_GB2312"/>
          <w:szCs w:val="21"/>
        </w:rPr>
      </w:pPr>
      <w:r>
        <w:rPr>
          <w:rFonts w:eastAsia="仿宋_GB2312"/>
          <w:szCs w:val="21"/>
        </w:rPr>
        <w:t>16.1.1发包人违约的情形</w:t>
      </w:r>
    </w:p>
    <w:p>
      <w:pPr>
        <w:spacing w:line="480" w:lineRule="auto"/>
        <w:ind w:left="1050" w:leftChars="200" w:hanging="630" w:hangingChars="300"/>
        <w:jc w:val="left"/>
        <w:rPr>
          <w:rFonts w:hint="eastAsia" w:eastAsia="仿宋_GB2312"/>
          <w:kern w:val="0"/>
          <w:szCs w:val="21"/>
        </w:rPr>
      </w:pPr>
      <w:r>
        <w:rPr>
          <w:rFonts w:eastAsia="仿宋_GB2312"/>
          <w:kern w:val="0"/>
          <w:szCs w:val="21"/>
        </w:rPr>
        <w:t>发包人违约的其他情形：</w:t>
      </w:r>
      <w:r>
        <w:rPr>
          <w:rFonts w:hint="eastAsia" w:eastAsia="仿宋_GB2312"/>
          <w:kern w:val="0"/>
          <w:szCs w:val="21"/>
          <w:u w:val="single"/>
        </w:rPr>
        <w:t xml:space="preserve">   </w:t>
      </w:r>
      <w:r>
        <w:rPr>
          <w:rFonts w:eastAsia="仿宋_GB2312"/>
          <w:kern w:val="0"/>
          <w:szCs w:val="21"/>
          <w:u w:val="single"/>
        </w:rPr>
        <w:t xml:space="preserve"> </w:t>
      </w:r>
      <w:r>
        <w:rPr>
          <w:rFonts w:hint="eastAsia" w:eastAsia="仿宋_GB2312"/>
          <w:kern w:val="0"/>
          <w:szCs w:val="21"/>
          <w:u w:val="single"/>
        </w:rPr>
        <w:t xml:space="preserve">          /     </w:t>
      </w:r>
      <w:r>
        <w:rPr>
          <w:rFonts w:eastAsia="仿宋_GB2312"/>
          <w:kern w:val="0"/>
          <w:szCs w:val="21"/>
          <w:u w:val="single"/>
        </w:rPr>
        <w:t xml:space="preserve">       </w:t>
      </w:r>
      <w:r>
        <w:rPr>
          <w:rFonts w:eastAsia="仿宋_GB2312"/>
          <w:kern w:val="0"/>
          <w:szCs w:val="21"/>
        </w:rPr>
        <w:t>。</w:t>
      </w:r>
    </w:p>
    <w:p>
      <w:pPr>
        <w:spacing w:line="480" w:lineRule="auto"/>
        <w:ind w:left="1050" w:hanging="1050" w:hangingChars="500"/>
        <w:jc w:val="left"/>
        <w:rPr>
          <w:rFonts w:eastAsia="仿宋_GB2312"/>
          <w:kern w:val="0"/>
          <w:szCs w:val="21"/>
        </w:rPr>
      </w:pPr>
      <w:r>
        <w:rPr>
          <w:rFonts w:eastAsia="仿宋_GB2312"/>
          <w:kern w:val="0"/>
          <w:szCs w:val="21"/>
        </w:rPr>
        <w:t xml:space="preserve">    16.1.2 发包人违约的责任</w:t>
      </w:r>
    </w:p>
    <w:p>
      <w:pPr>
        <w:spacing w:line="480" w:lineRule="auto"/>
        <w:ind w:firstLine="420" w:firstLineChars="200"/>
        <w:jc w:val="left"/>
        <w:rPr>
          <w:rFonts w:eastAsia="仿宋_GB2312"/>
          <w:kern w:val="0"/>
          <w:szCs w:val="21"/>
        </w:rPr>
      </w:pPr>
      <w:r>
        <w:rPr>
          <w:rFonts w:eastAsia="仿宋_GB2312"/>
          <w:kern w:val="0"/>
          <w:szCs w:val="21"/>
        </w:rPr>
        <w:t>发包人违约责任的承担方式和计算方法：</w:t>
      </w:r>
    </w:p>
    <w:p>
      <w:pPr>
        <w:spacing w:line="480" w:lineRule="auto"/>
        <w:ind w:firstLine="420" w:firstLineChars="200"/>
        <w:jc w:val="left"/>
        <w:rPr>
          <w:rFonts w:eastAsia="仿宋_GB2312"/>
          <w:kern w:val="0"/>
          <w:szCs w:val="21"/>
          <w:u w:val="single"/>
        </w:rPr>
      </w:pPr>
      <w:r>
        <w:rPr>
          <w:rFonts w:eastAsia="仿宋_GB2312"/>
          <w:kern w:val="0"/>
          <w:szCs w:val="21"/>
        </w:rPr>
        <w:t>（1）因发包人原因未能在计划开工日期前7天内下达开工通知的违约责任：</w:t>
      </w:r>
      <w:r>
        <w:rPr>
          <w:rFonts w:hint="eastAsia" w:eastAsia="仿宋_GB2312"/>
          <w:kern w:val="0"/>
          <w:szCs w:val="21"/>
          <w:u w:val="single"/>
        </w:rPr>
        <w:t>双方协商解决。</w:t>
      </w:r>
    </w:p>
    <w:p>
      <w:pPr>
        <w:spacing w:line="480" w:lineRule="auto"/>
        <w:ind w:firstLine="420" w:firstLineChars="200"/>
        <w:jc w:val="left"/>
        <w:rPr>
          <w:rFonts w:eastAsia="仿宋_GB2312"/>
          <w:kern w:val="0"/>
          <w:szCs w:val="21"/>
          <w:u w:val="single"/>
        </w:rPr>
      </w:pPr>
      <w:r>
        <w:rPr>
          <w:rFonts w:eastAsia="仿宋_GB2312"/>
          <w:kern w:val="0"/>
          <w:szCs w:val="21"/>
        </w:rPr>
        <w:t>（2）因发包人原因未能按合同约定支付合同价款的违约责任：</w:t>
      </w:r>
      <w:r>
        <w:rPr>
          <w:rFonts w:hint="eastAsia" w:eastAsia="仿宋_GB2312"/>
          <w:kern w:val="0"/>
          <w:szCs w:val="21"/>
          <w:u w:val="single"/>
        </w:rPr>
        <w:t>双方协商解决。</w:t>
      </w:r>
    </w:p>
    <w:p>
      <w:pPr>
        <w:spacing w:line="480" w:lineRule="auto"/>
        <w:ind w:firstLine="420" w:firstLineChars="200"/>
        <w:jc w:val="left"/>
        <w:rPr>
          <w:rFonts w:eastAsia="仿宋_GB2312"/>
          <w:kern w:val="0"/>
          <w:szCs w:val="21"/>
          <w:u w:val="single"/>
        </w:rPr>
      </w:pPr>
      <w:r>
        <w:rPr>
          <w:rFonts w:eastAsia="仿宋_GB2312"/>
          <w:kern w:val="0"/>
          <w:szCs w:val="21"/>
        </w:rPr>
        <w:t>（3）发包人违反第10.1款</w:t>
      </w:r>
      <w:r>
        <w:rPr>
          <w:rFonts w:hint="eastAsia" w:eastAsia="仿宋_GB2312"/>
          <w:kern w:val="0"/>
          <w:szCs w:val="21"/>
        </w:rPr>
        <w:t>〔</w:t>
      </w:r>
      <w:r>
        <w:rPr>
          <w:rFonts w:eastAsia="仿宋_GB2312"/>
          <w:kern w:val="0"/>
          <w:szCs w:val="21"/>
        </w:rPr>
        <w:t>变更的范围</w:t>
      </w:r>
      <w:r>
        <w:rPr>
          <w:rFonts w:hint="eastAsia" w:eastAsia="仿宋_GB2312"/>
          <w:kern w:val="0"/>
          <w:szCs w:val="21"/>
        </w:rPr>
        <w:t>〕</w:t>
      </w:r>
      <w:r>
        <w:rPr>
          <w:rFonts w:eastAsia="仿宋_GB2312"/>
          <w:kern w:val="0"/>
          <w:szCs w:val="21"/>
        </w:rPr>
        <w:t>第（2）项约定，自行实施被取消的工作或转由他人实施的违约责任：</w:t>
      </w:r>
      <w:r>
        <w:rPr>
          <w:rFonts w:hint="eastAsia" w:eastAsia="仿宋_GB2312"/>
          <w:kern w:val="0"/>
          <w:szCs w:val="21"/>
          <w:u w:val="single"/>
        </w:rPr>
        <w:t>双方协商解决。</w:t>
      </w:r>
    </w:p>
    <w:p>
      <w:pPr>
        <w:spacing w:line="480" w:lineRule="auto"/>
        <w:ind w:firstLine="420" w:firstLineChars="200"/>
        <w:jc w:val="left"/>
        <w:rPr>
          <w:rFonts w:eastAsia="仿宋_GB2312"/>
          <w:kern w:val="0"/>
          <w:szCs w:val="21"/>
          <w:u w:val="single"/>
        </w:rPr>
      </w:pPr>
      <w:r>
        <w:rPr>
          <w:rFonts w:eastAsia="仿宋_GB2312"/>
          <w:kern w:val="0"/>
          <w:szCs w:val="21"/>
        </w:rPr>
        <w:t>（4）发包人提供的材料、工程设备的规格、数量或质量不符合合同约定，或因发包人原因导致交货日期延误或交货地点变更等情况的违约责任：</w:t>
      </w:r>
      <w:r>
        <w:rPr>
          <w:rFonts w:hint="eastAsia" w:eastAsia="仿宋_GB2312"/>
          <w:kern w:val="0"/>
          <w:szCs w:val="21"/>
          <w:u w:val="single"/>
        </w:rPr>
        <w:t>双方协商解决。</w:t>
      </w:r>
    </w:p>
    <w:p>
      <w:pPr>
        <w:spacing w:line="480" w:lineRule="auto"/>
        <w:ind w:firstLine="420" w:firstLineChars="200"/>
        <w:jc w:val="left"/>
        <w:rPr>
          <w:rFonts w:eastAsia="仿宋_GB2312"/>
          <w:kern w:val="0"/>
          <w:szCs w:val="21"/>
          <w:u w:val="single"/>
        </w:rPr>
      </w:pPr>
      <w:r>
        <w:rPr>
          <w:rFonts w:eastAsia="仿宋_GB2312"/>
          <w:kern w:val="0"/>
          <w:szCs w:val="21"/>
        </w:rPr>
        <w:t>（5）因发包人违反合同约定造成暂停施工的违约责任：</w:t>
      </w:r>
      <w:r>
        <w:rPr>
          <w:rFonts w:hint="eastAsia" w:eastAsia="仿宋_GB2312"/>
          <w:kern w:val="0"/>
          <w:szCs w:val="21"/>
          <w:u w:val="single"/>
        </w:rPr>
        <w:t>双方协商解决。</w:t>
      </w:r>
    </w:p>
    <w:p>
      <w:pPr>
        <w:spacing w:line="480" w:lineRule="auto"/>
        <w:ind w:firstLine="420" w:firstLineChars="200"/>
        <w:jc w:val="left"/>
        <w:rPr>
          <w:rFonts w:eastAsia="仿宋_GB2312"/>
          <w:kern w:val="0"/>
          <w:szCs w:val="21"/>
          <w:u w:val="single"/>
        </w:rPr>
      </w:pPr>
      <w:r>
        <w:rPr>
          <w:rFonts w:eastAsia="仿宋_GB2312"/>
          <w:kern w:val="0"/>
          <w:szCs w:val="21"/>
        </w:rPr>
        <w:t>（6）发包人无正当理由没有在约定期限内发出复工指示，导致承包人无法复工的违约责任：</w:t>
      </w:r>
      <w:r>
        <w:rPr>
          <w:rFonts w:hint="eastAsia" w:eastAsia="仿宋_GB2312"/>
          <w:kern w:val="0"/>
          <w:szCs w:val="21"/>
          <w:u w:val="single"/>
        </w:rPr>
        <w:t>双方协商解决。</w:t>
      </w:r>
    </w:p>
    <w:p>
      <w:pPr>
        <w:spacing w:line="480" w:lineRule="auto"/>
        <w:ind w:firstLine="420" w:firstLineChars="200"/>
        <w:jc w:val="left"/>
        <w:rPr>
          <w:rFonts w:eastAsia="仿宋_GB2312"/>
          <w:kern w:val="0"/>
          <w:szCs w:val="21"/>
          <w:u w:val="single"/>
        </w:rPr>
      </w:pPr>
      <w:r>
        <w:rPr>
          <w:rFonts w:eastAsia="仿宋_GB2312"/>
          <w:kern w:val="0"/>
          <w:szCs w:val="21"/>
        </w:rPr>
        <w:t>（7）</w:t>
      </w:r>
      <w:r>
        <w:rPr>
          <w:rFonts w:hint="eastAsia" w:eastAsia="仿宋_GB2312"/>
          <w:kern w:val="0"/>
          <w:szCs w:val="21"/>
        </w:rPr>
        <w:t>其他：</w:t>
      </w:r>
      <w:r>
        <w:rPr>
          <w:rFonts w:hint="eastAsia" w:eastAsia="仿宋_GB2312"/>
          <w:kern w:val="0"/>
          <w:szCs w:val="21"/>
          <w:u w:val="single"/>
        </w:rPr>
        <w:t>双方协商解决。</w:t>
      </w:r>
    </w:p>
    <w:p>
      <w:pPr>
        <w:spacing w:line="480" w:lineRule="auto"/>
        <w:ind w:firstLine="420" w:firstLineChars="200"/>
        <w:jc w:val="left"/>
        <w:rPr>
          <w:rFonts w:eastAsia="仿宋_GB2312"/>
          <w:szCs w:val="21"/>
        </w:rPr>
      </w:pPr>
      <w:r>
        <w:rPr>
          <w:rFonts w:eastAsia="仿宋_GB2312"/>
          <w:szCs w:val="21"/>
        </w:rPr>
        <w:t>16.1.3 因发包人违约解除合同</w:t>
      </w:r>
    </w:p>
    <w:p>
      <w:pPr>
        <w:autoSpaceDE w:val="0"/>
        <w:autoSpaceDN w:val="0"/>
        <w:adjustRightInd w:val="0"/>
        <w:spacing w:line="480" w:lineRule="auto"/>
        <w:ind w:firstLine="420" w:firstLineChars="200"/>
        <w:jc w:val="left"/>
        <w:rPr>
          <w:rFonts w:hint="eastAsia" w:eastAsia="仿宋_GB2312"/>
          <w:kern w:val="0"/>
          <w:szCs w:val="21"/>
        </w:rPr>
      </w:pPr>
      <w:r>
        <w:rPr>
          <w:rFonts w:eastAsia="仿宋_GB2312"/>
          <w:kern w:val="0"/>
          <w:szCs w:val="21"/>
        </w:rPr>
        <w:t>承包人按16.1.1项</w:t>
      </w:r>
      <w:r>
        <w:rPr>
          <w:rFonts w:hint="eastAsia" w:eastAsia="仿宋_GB2312"/>
          <w:kern w:val="0"/>
          <w:szCs w:val="21"/>
        </w:rPr>
        <w:t>〔</w:t>
      </w:r>
      <w:r>
        <w:rPr>
          <w:rFonts w:eastAsia="仿宋_GB2312"/>
          <w:kern w:val="0"/>
          <w:szCs w:val="21"/>
        </w:rPr>
        <w:t>发包人违约的情形</w:t>
      </w:r>
      <w:r>
        <w:rPr>
          <w:rFonts w:hint="eastAsia" w:eastAsia="仿宋_GB2312"/>
          <w:kern w:val="0"/>
          <w:szCs w:val="21"/>
        </w:rPr>
        <w:t>〕</w:t>
      </w:r>
      <w:r>
        <w:rPr>
          <w:rFonts w:eastAsia="仿宋_GB2312"/>
          <w:kern w:val="0"/>
          <w:szCs w:val="21"/>
        </w:rPr>
        <w:t>约定暂停施工满</w:t>
      </w:r>
      <w:r>
        <w:rPr>
          <w:rFonts w:hint="eastAsia" w:eastAsia="仿宋_GB2312"/>
          <w:kern w:val="0"/>
          <w:szCs w:val="21"/>
          <w:u w:val="single"/>
        </w:rPr>
        <w:t>28（执行通用条款）</w:t>
      </w:r>
      <w:r>
        <w:rPr>
          <w:rFonts w:eastAsia="仿宋_GB2312"/>
          <w:kern w:val="0"/>
          <w:szCs w:val="21"/>
        </w:rPr>
        <w:t>天后发包人仍不纠正其违约行为并致使合同目的不能实现的，承包人有权解除合同。</w:t>
      </w:r>
    </w:p>
    <w:p>
      <w:pPr>
        <w:spacing w:after="120" w:line="480" w:lineRule="auto"/>
        <w:ind w:firstLine="420" w:firstLineChars="200"/>
        <w:rPr>
          <w:rFonts w:eastAsia="黑体"/>
          <w:szCs w:val="21"/>
        </w:rPr>
      </w:pPr>
      <w:r>
        <w:rPr>
          <w:rFonts w:eastAsia="黑体"/>
          <w:szCs w:val="21"/>
        </w:rPr>
        <w:t>16.2 承包人违约</w:t>
      </w:r>
    </w:p>
    <w:p>
      <w:pPr>
        <w:spacing w:line="480" w:lineRule="auto"/>
        <w:ind w:firstLine="420" w:firstLineChars="200"/>
        <w:jc w:val="left"/>
        <w:rPr>
          <w:rFonts w:eastAsia="仿宋_GB2312"/>
          <w:kern w:val="0"/>
          <w:szCs w:val="21"/>
        </w:rPr>
      </w:pPr>
      <w:r>
        <w:rPr>
          <w:rFonts w:eastAsia="仿宋_GB2312"/>
          <w:kern w:val="0"/>
          <w:szCs w:val="21"/>
        </w:rPr>
        <w:t>16.2.1 承包人违约的情形</w:t>
      </w:r>
    </w:p>
    <w:p>
      <w:pPr>
        <w:spacing w:line="480" w:lineRule="auto"/>
        <w:ind w:firstLine="420" w:firstLineChars="200"/>
        <w:jc w:val="left"/>
        <w:rPr>
          <w:rFonts w:hint="eastAsia" w:eastAsia="仿宋_GB2312"/>
          <w:kern w:val="0"/>
          <w:szCs w:val="21"/>
          <w:u w:val="single"/>
        </w:rPr>
      </w:pPr>
      <w:r>
        <w:rPr>
          <w:rFonts w:eastAsia="仿宋_GB2312"/>
          <w:kern w:val="0"/>
          <w:szCs w:val="21"/>
        </w:rPr>
        <w:t>承包人违约的其他情形：</w:t>
      </w:r>
      <w:r>
        <w:rPr>
          <w:rFonts w:hint="eastAsia" w:eastAsia="仿宋_GB2312"/>
          <w:kern w:val="0"/>
          <w:szCs w:val="21"/>
          <w:u w:val="single"/>
        </w:rPr>
        <w:t>劳动力、材料、设备投入计划不能按投标文件中的承诺到场；更换项目班子管理人员或项目班子管理人员在施工期间不积极到位履行职责等。</w:t>
      </w:r>
    </w:p>
    <w:p>
      <w:pPr>
        <w:spacing w:line="480" w:lineRule="auto"/>
        <w:ind w:firstLine="420" w:firstLineChars="200"/>
        <w:jc w:val="left"/>
        <w:rPr>
          <w:rFonts w:eastAsia="仿宋_GB2312"/>
          <w:kern w:val="0"/>
          <w:szCs w:val="21"/>
        </w:rPr>
      </w:pPr>
      <w:r>
        <w:rPr>
          <w:rFonts w:eastAsia="仿宋_GB2312"/>
          <w:kern w:val="0"/>
          <w:szCs w:val="21"/>
        </w:rPr>
        <w:t>16.2.2承包人违约的责任</w:t>
      </w:r>
    </w:p>
    <w:p>
      <w:pPr>
        <w:spacing w:line="480" w:lineRule="auto"/>
        <w:ind w:firstLine="420" w:firstLineChars="200"/>
        <w:jc w:val="left"/>
        <w:rPr>
          <w:rFonts w:hint="eastAsia" w:eastAsia="仿宋_GB2312"/>
          <w:kern w:val="0"/>
          <w:szCs w:val="21"/>
          <w:u w:val="single"/>
        </w:rPr>
      </w:pPr>
      <w:r>
        <w:rPr>
          <w:rFonts w:eastAsia="仿宋_GB2312"/>
          <w:kern w:val="0"/>
          <w:szCs w:val="21"/>
        </w:rPr>
        <w:t>承包人违约责任的承担方式和计算方法：</w:t>
      </w:r>
      <w:r>
        <w:rPr>
          <w:rFonts w:hint="eastAsia" w:eastAsia="仿宋_GB2312"/>
          <w:kern w:val="0"/>
          <w:szCs w:val="21"/>
          <w:u w:val="single"/>
        </w:rPr>
        <w:t>因承包人原因造成工程质量不合格的，承包人应无条件修复达到合同约定的质量标准；无法维修的，双方协商处理。发生该条违约时，发包人有权停止支付所有工程款项。劳动力、材料、设备投入计划不能按投标文件中的承诺到场的视为承包人违约一次并向发包人支付1万元违约金。</w:t>
      </w:r>
    </w:p>
    <w:p>
      <w:pPr>
        <w:spacing w:line="480" w:lineRule="auto"/>
        <w:ind w:firstLine="420" w:firstLineChars="200"/>
        <w:jc w:val="left"/>
        <w:rPr>
          <w:rFonts w:hint="eastAsia" w:eastAsia="仿宋_GB2312"/>
          <w:kern w:val="0"/>
          <w:szCs w:val="21"/>
          <w:u w:val="single"/>
        </w:rPr>
      </w:pPr>
      <w:r>
        <w:rPr>
          <w:rFonts w:hint="eastAsia" w:eastAsia="仿宋_GB2312"/>
          <w:kern w:val="0"/>
          <w:szCs w:val="21"/>
          <w:u w:val="single"/>
        </w:rPr>
        <w:t>投标文件中承诺的项目班子管理人员原则上不予更换，确因项目班子管理人员身体健康等不可抗拒原因需要变更时，替换后的管理人员资格、业绩不得低于原管理人员，并完善变更手续，报送建设行政主管部门备案。未报送备案的，由建设行政主管部门记企业和项目经理不良记录档案一次。更换项目班子管理人员一人次视为违约一次，并按以下规定给予承包人进行处罚。</w:t>
      </w:r>
    </w:p>
    <w:p>
      <w:pPr>
        <w:spacing w:line="480" w:lineRule="auto"/>
        <w:ind w:firstLine="420" w:firstLineChars="200"/>
        <w:jc w:val="left"/>
        <w:rPr>
          <w:rFonts w:hint="eastAsia" w:eastAsia="仿宋_GB2312"/>
          <w:szCs w:val="21"/>
          <w:u w:val="single"/>
        </w:rPr>
      </w:pPr>
      <w:r>
        <w:rPr>
          <w:rFonts w:hint="eastAsia" w:eastAsia="仿宋_GB2312"/>
          <w:szCs w:val="21"/>
          <w:u w:val="single"/>
        </w:rPr>
        <w:t>（1）如更换建造师（项目经理），须向发包人支付违约金中标合同价款的5%且不低于100万元/人次；</w:t>
      </w:r>
    </w:p>
    <w:p>
      <w:pPr>
        <w:spacing w:line="480" w:lineRule="auto"/>
        <w:ind w:firstLine="420" w:firstLineChars="200"/>
        <w:jc w:val="left"/>
        <w:rPr>
          <w:rFonts w:hint="eastAsia" w:eastAsia="仿宋_GB2312"/>
          <w:szCs w:val="21"/>
          <w:u w:val="single"/>
        </w:rPr>
      </w:pPr>
      <w:r>
        <w:rPr>
          <w:rFonts w:hint="eastAsia" w:eastAsia="仿宋_GB2312"/>
          <w:szCs w:val="21"/>
          <w:u w:val="single"/>
        </w:rPr>
        <w:t>（2）如更换技术负责人，须向发包人支付人员违约保证金50万元/人次；</w:t>
      </w:r>
    </w:p>
    <w:p>
      <w:pPr>
        <w:spacing w:line="480" w:lineRule="auto"/>
        <w:ind w:firstLine="420" w:firstLineChars="200"/>
        <w:jc w:val="left"/>
        <w:rPr>
          <w:rFonts w:hint="eastAsia" w:eastAsia="仿宋_GB2312"/>
          <w:szCs w:val="21"/>
          <w:u w:val="single"/>
        </w:rPr>
      </w:pPr>
      <w:r>
        <w:rPr>
          <w:rFonts w:hint="eastAsia" w:eastAsia="仿宋_GB2312"/>
          <w:szCs w:val="21"/>
          <w:u w:val="single"/>
        </w:rPr>
        <w:t>（3）其他管理人员10万元/人次。</w:t>
      </w:r>
    </w:p>
    <w:p>
      <w:pPr>
        <w:spacing w:line="480" w:lineRule="auto"/>
        <w:ind w:firstLine="420" w:firstLineChars="200"/>
        <w:jc w:val="left"/>
        <w:rPr>
          <w:rFonts w:hint="eastAsia" w:eastAsia="仿宋_GB2312"/>
          <w:szCs w:val="21"/>
          <w:u w:val="single"/>
        </w:rPr>
      </w:pPr>
      <w:r>
        <w:rPr>
          <w:rFonts w:hint="eastAsia" w:eastAsia="仿宋_GB2312"/>
          <w:szCs w:val="21"/>
          <w:u w:val="single"/>
        </w:rPr>
        <w:t>（4）被替换的项目班子人员不得再参与其他项目的投标和管理，若发现须再次向发包人支付违约金，违约金金额等同于替换金额。</w:t>
      </w:r>
    </w:p>
    <w:p>
      <w:pPr>
        <w:spacing w:line="480" w:lineRule="auto"/>
        <w:ind w:firstLine="420" w:firstLineChars="200"/>
        <w:jc w:val="left"/>
        <w:rPr>
          <w:rFonts w:hint="eastAsia" w:eastAsia="仿宋_GB2312"/>
          <w:szCs w:val="21"/>
          <w:u w:val="single"/>
        </w:rPr>
      </w:pPr>
      <w:r>
        <w:rPr>
          <w:rFonts w:hint="eastAsia" w:eastAsia="仿宋_GB2312"/>
          <w:szCs w:val="21"/>
          <w:u w:val="single"/>
        </w:rPr>
        <w:t>（5）项目班子人员在施工期间不能满足工程的需要，建设单位有权要求更换，并视中标人为违约一次并参照上述（1）</w:t>
      </w:r>
      <w:r>
        <w:rPr>
          <w:rFonts w:hint="eastAsia" w:eastAsia="仿宋_GB2312"/>
          <w:szCs w:val="21"/>
          <w:u w:val="single"/>
          <w:lang w:eastAsia="zh-CN"/>
        </w:rPr>
        <w:t>－</w:t>
      </w:r>
      <w:r>
        <w:rPr>
          <w:rFonts w:hint="eastAsia" w:eastAsia="仿宋_GB2312"/>
          <w:szCs w:val="21"/>
          <w:u w:val="single"/>
        </w:rPr>
        <w:t>（4）条支付违约金。</w:t>
      </w:r>
    </w:p>
    <w:p>
      <w:pPr>
        <w:spacing w:line="480" w:lineRule="auto"/>
        <w:ind w:firstLine="420" w:firstLineChars="200"/>
        <w:jc w:val="left"/>
        <w:rPr>
          <w:rFonts w:eastAsia="仿宋_GB2312"/>
          <w:szCs w:val="21"/>
          <w:u w:val="single"/>
        </w:rPr>
      </w:pPr>
      <w:r>
        <w:rPr>
          <w:rFonts w:hint="eastAsia" w:eastAsia="仿宋_GB2312"/>
          <w:szCs w:val="21"/>
          <w:u w:val="single"/>
        </w:rPr>
        <w:t>（特别说明：项目班子管理人员除发生死亡、出现不可抗力、重大疾病、法律法规规定应当注销注册的情形外，一律不得更换；确需更换的，须经发包人及涡阳县人民政府批准后，按照本合同进行处罚，并记不良行为记录。）</w:t>
      </w:r>
      <w:r>
        <w:rPr>
          <w:rFonts w:eastAsia="仿宋_GB2312"/>
          <w:szCs w:val="21"/>
          <w:u w:val="single"/>
        </w:rPr>
        <w:t xml:space="preserve"> </w:t>
      </w:r>
    </w:p>
    <w:p>
      <w:pPr>
        <w:spacing w:line="480" w:lineRule="auto"/>
        <w:ind w:firstLine="420" w:firstLineChars="200"/>
        <w:jc w:val="left"/>
        <w:rPr>
          <w:rFonts w:eastAsia="仿宋_GB2312"/>
          <w:kern w:val="0"/>
          <w:szCs w:val="21"/>
          <w:u w:val="single"/>
        </w:rPr>
      </w:pPr>
      <w:r>
        <w:rPr>
          <w:rFonts w:hint="eastAsia" w:eastAsia="仿宋_GB2312"/>
          <w:b w:val="0"/>
          <w:bCs w:val="0"/>
          <w:color w:val="auto"/>
          <w:kern w:val="0"/>
          <w:szCs w:val="21"/>
          <w:highlight w:val="none"/>
          <w:u w:val="single"/>
          <w:lang w:val="en-US" w:eastAsia="zh-CN"/>
        </w:rPr>
        <w:t>注：3.2.3、3.3.3、3.3.5</w:t>
      </w:r>
      <w:r>
        <w:rPr>
          <w:rFonts w:eastAsia="仿宋_GB2312"/>
          <w:b w:val="0"/>
          <w:bCs w:val="0"/>
          <w:color w:val="auto"/>
          <w:kern w:val="0"/>
          <w:szCs w:val="21"/>
          <w:highlight w:val="none"/>
          <w:u w:val="single"/>
        </w:rPr>
        <w:t>承包人违约的责任</w:t>
      </w:r>
      <w:r>
        <w:rPr>
          <w:rFonts w:hint="eastAsia" w:eastAsia="仿宋_GB2312"/>
          <w:b w:val="0"/>
          <w:bCs w:val="0"/>
          <w:color w:val="auto"/>
          <w:kern w:val="0"/>
          <w:szCs w:val="21"/>
          <w:highlight w:val="none"/>
          <w:u w:val="single"/>
          <w:lang w:val="en-US" w:eastAsia="zh-CN"/>
        </w:rPr>
        <w:t>按上述</w:t>
      </w:r>
      <w:r>
        <w:rPr>
          <w:rFonts w:hint="eastAsia" w:eastAsia="仿宋_GB2312"/>
          <w:b w:val="0"/>
          <w:bCs w:val="0"/>
          <w:color w:val="auto"/>
          <w:kern w:val="0"/>
          <w:szCs w:val="21"/>
          <w:highlight w:val="none"/>
          <w:u w:val="single"/>
          <w:lang w:eastAsia="zh-CN"/>
        </w:rPr>
        <w:t>（</w:t>
      </w:r>
      <w:r>
        <w:rPr>
          <w:rFonts w:hint="eastAsia" w:eastAsia="仿宋_GB2312"/>
          <w:b w:val="0"/>
          <w:bCs w:val="0"/>
          <w:color w:val="auto"/>
          <w:kern w:val="0"/>
          <w:szCs w:val="21"/>
          <w:highlight w:val="none"/>
          <w:u w:val="single"/>
          <w:lang w:val="en-US" w:eastAsia="zh-CN"/>
        </w:rPr>
        <w:t>1</w:t>
      </w:r>
      <w:r>
        <w:rPr>
          <w:rFonts w:hint="eastAsia" w:eastAsia="仿宋_GB2312"/>
          <w:b w:val="0"/>
          <w:bCs w:val="0"/>
          <w:color w:val="auto"/>
          <w:kern w:val="0"/>
          <w:szCs w:val="21"/>
          <w:highlight w:val="none"/>
          <w:u w:val="single"/>
          <w:lang w:eastAsia="zh-CN"/>
        </w:rPr>
        <w:t>）</w:t>
      </w:r>
      <w:r>
        <w:rPr>
          <w:rFonts w:hint="eastAsia" w:eastAsia="仿宋_GB2312"/>
          <w:b w:val="0"/>
          <w:bCs w:val="0"/>
          <w:color w:val="auto"/>
          <w:kern w:val="0"/>
          <w:szCs w:val="21"/>
          <w:highlight w:val="none"/>
          <w:u w:val="single"/>
          <w:lang w:val="en-US" w:eastAsia="zh-CN"/>
        </w:rPr>
        <w:t>至（5）处罚。</w:t>
      </w:r>
      <w:r>
        <w:rPr>
          <w:rFonts w:eastAsia="仿宋_GB2312"/>
          <w:szCs w:val="21"/>
        </w:rPr>
        <w:t xml:space="preserve"> </w:t>
      </w:r>
    </w:p>
    <w:p>
      <w:pPr>
        <w:spacing w:line="480" w:lineRule="auto"/>
        <w:ind w:firstLine="420" w:firstLineChars="200"/>
        <w:jc w:val="left"/>
        <w:rPr>
          <w:rFonts w:eastAsia="仿宋_GB2312"/>
          <w:szCs w:val="21"/>
        </w:rPr>
      </w:pPr>
      <w:r>
        <w:rPr>
          <w:rFonts w:eastAsia="仿宋_GB2312"/>
          <w:szCs w:val="21"/>
        </w:rPr>
        <w:t>16.2.3 因承包人违约解除合同</w:t>
      </w:r>
    </w:p>
    <w:p>
      <w:pPr>
        <w:spacing w:before="120" w:after="120" w:line="480" w:lineRule="auto"/>
        <w:ind w:firstLine="420" w:firstLineChars="200"/>
        <w:rPr>
          <w:rFonts w:hint="eastAsia" w:eastAsia="仿宋_GB2312"/>
          <w:kern w:val="0"/>
          <w:szCs w:val="21"/>
          <w:u w:val="single"/>
        </w:rPr>
      </w:pPr>
      <w:r>
        <w:rPr>
          <w:rFonts w:eastAsia="仿宋_GB2312"/>
          <w:kern w:val="0"/>
          <w:szCs w:val="21"/>
        </w:rPr>
        <w:t>关于承包人违约解除合同的特别约定：</w:t>
      </w:r>
      <w:r>
        <w:rPr>
          <w:rFonts w:hint="eastAsia" w:eastAsia="仿宋_GB2312"/>
          <w:kern w:val="0"/>
          <w:szCs w:val="21"/>
          <w:u w:val="single"/>
        </w:rPr>
        <w:t xml:space="preserve">因承包人原因出现下列情形的，发包人可依法解除合同：（1）在开工通知发出后60日内，非因发包人原因不进场的；（2）关键岗位人员变更未经发包人同意擅自长期脱岗离岗不履行职务的；（3）工期严重滞后（超过合同工期50%及以上的）经催告后在合理期限内仍未采取有效措施的；（4）质量、安全行政主管部门现场检查中发现问题要求整改，拒不整改的或多次（3次及以上）整改不到位的；（5）拖欠劳务人员工资，引起群体性事件的；（6）承包人明确表示或者以其行为表明不履行合同主要义务的；（7）有证据证明承包人无能力继续履行义务的；（8）法律、法规规定或合同约定的其他情形。施工过程中如承包人违约造成的合同解除，招标人只支付已完成工程量50%的价款，并且履约保证金不予退还。  </w:t>
      </w:r>
    </w:p>
    <w:p>
      <w:pPr>
        <w:spacing w:before="120" w:after="120" w:line="480" w:lineRule="auto"/>
        <w:ind w:firstLine="420" w:firstLineChars="200"/>
        <w:rPr>
          <w:rFonts w:eastAsia="仿宋_GB2312"/>
          <w:kern w:val="0"/>
          <w:szCs w:val="21"/>
          <w:u w:val="single"/>
        </w:rPr>
      </w:pPr>
      <w:r>
        <w:rPr>
          <w:rFonts w:eastAsia="仿宋_GB2312"/>
          <w:kern w:val="0"/>
          <w:szCs w:val="21"/>
        </w:rPr>
        <w:t>发包人</w:t>
      </w:r>
      <w:r>
        <w:rPr>
          <w:rFonts w:hint="eastAsia" w:eastAsia="仿宋_GB2312"/>
          <w:kern w:val="0"/>
          <w:szCs w:val="21"/>
        </w:rPr>
        <w:t>继续</w:t>
      </w:r>
      <w:r>
        <w:rPr>
          <w:rFonts w:eastAsia="仿宋_GB2312"/>
          <w:kern w:val="0"/>
          <w:szCs w:val="21"/>
        </w:rPr>
        <w:t>使用承包人在施工现场的材料、设备、临时工程、承包人文件和由承包人或以其名义编制的其他文件</w:t>
      </w:r>
      <w:r>
        <w:rPr>
          <w:rFonts w:hint="eastAsia" w:eastAsia="仿宋_GB2312"/>
          <w:kern w:val="0"/>
          <w:szCs w:val="21"/>
        </w:rPr>
        <w:t>的费用承担方式</w:t>
      </w:r>
      <w:r>
        <w:rPr>
          <w:rFonts w:eastAsia="仿宋_GB2312"/>
          <w:kern w:val="0"/>
          <w:szCs w:val="21"/>
        </w:rPr>
        <w:t>：</w:t>
      </w:r>
      <w:r>
        <w:rPr>
          <w:rFonts w:hint="eastAsia" w:eastAsia="仿宋_GB2312"/>
          <w:kern w:val="0"/>
          <w:szCs w:val="21"/>
          <w:u w:val="single"/>
        </w:rPr>
        <w:t>由承包人承担。</w:t>
      </w:r>
    </w:p>
    <w:p>
      <w:pPr>
        <w:pStyle w:val="6"/>
        <w:keepNext w:val="0"/>
        <w:keepLines w:val="0"/>
        <w:spacing w:before="120" w:after="120" w:line="480" w:lineRule="auto"/>
        <w:rPr>
          <w:rFonts w:ascii="Times New Roman" w:hAnsi="Times New Roman"/>
          <w:b w:val="0"/>
          <w:sz w:val="21"/>
          <w:szCs w:val="21"/>
        </w:rPr>
      </w:pPr>
      <w:bookmarkStart w:id="550" w:name="_Toc351203649"/>
      <w:r>
        <w:rPr>
          <w:rFonts w:ascii="Times New Roman" w:hAnsi="Times New Roman"/>
          <w:b w:val="0"/>
          <w:sz w:val="21"/>
          <w:szCs w:val="21"/>
        </w:rPr>
        <w:t>17. 不可抗力</w:t>
      </w:r>
      <w:bookmarkEnd w:id="550"/>
      <w:r>
        <w:rPr>
          <w:rFonts w:ascii="Times New Roman" w:hAnsi="Times New Roman"/>
          <w:b w:val="0"/>
          <w:sz w:val="21"/>
          <w:szCs w:val="21"/>
        </w:rPr>
        <w:t xml:space="preserve"> </w:t>
      </w:r>
      <w:bookmarkEnd w:id="548"/>
    </w:p>
    <w:p>
      <w:pPr>
        <w:spacing w:after="120" w:line="480" w:lineRule="auto"/>
        <w:ind w:firstLine="420" w:firstLineChars="200"/>
        <w:rPr>
          <w:rFonts w:eastAsia="黑体"/>
          <w:szCs w:val="21"/>
        </w:rPr>
      </w:pPr>
      <w:r>
        <w:rPr>
          <w:rFonts w:eastAsia="黑体"/>
          <w:szCs w:val="21"/>
        </w:rPr>
        <w:t>17.1 不可抗力的确认</w:t>
      </w:r>
    </w:p>
    <w:p>
      <w:pPr>
        <w:spacing w:line="480" w:lineRule="auto"/>
        <w:ind w:firstLine="420" w:firstLineChars="200"/>
        <w:jc w:val="left"/>
        <w:rPr>
          <w:rFonts w:eastAsia="仿宋_GB2312"/>
          <w:kern w:val="0"/>
          <w:szCs w:val="21"/>
          <w:u w:val="single"/>
        </w:rPr>
      </w:pPr>
      <w:r>
        <w:rPr>
          <w:rFonts w:eastAsia="仿宋_GB2312"/>
          <w:szCs w:val="21"/>
        </w:rPr>
        <w:t>除通用合同条款约定的不可抗力事件之外，视为不可抗力的其他情形：</w:t>
      </w:r>
      <w:r>
        <w:rPr>
          <w:rFonts w:hint="eastAsia" w:eastAsia="仿宋_GB2312"/>
          <w:kern w:val="0"/>
          <w:szCs w:val="21"/>
          <w:u w:val="single"/>
        </w:rPr>
        <w:t>执行通用条款</w:t>
      </w:r>
      <w:r>
        <w:rPr>
          <w:rFonts w:eastAsia="仿宋_GB2312"/>
          <w:kern w:val="0"/>
          <w:szCs w:val="21"/>
        </w:rPr>
        <w:t>。</w:t>
      </w:r>
    </w:p>
    <w:p>
      <w:pPr>
        <w:spacing w:after="120" w:line="480" w:lineRule="auto"/>
        <w:ind w:firstLine="420" w:firstLineChars="200"/>
        <w:rPr>
          <w:rFonts w:eastAsia="黑体"/>
          <w:szCs w:val="21"/>
        </w:rPr>
      </w:pPr>
      <w:r>
        <w:rPr>
          <w:rFonts w:eastAsia="黑体"/>
          <w:szCs w:val="21"/>
        </w:rPr>
        <w:t>17.4 因不可抗力解除合同</w:t>
      </w:r>
    </w:p>
    <w:p>
      <w:pPr>
        <w:spacing w:line="480" w:lineRule="auto"/>
        <w:ind w:firstLine="420" w:firstLineChars="200"/>
        <w:jc w:val="left"/>
        <w:rPr>
          <w:rFonts w:hint="eastAsia" w:eastAsia="仿宋_GB2312"/>
          <w:szCs w:val="21"/>
        </w:rPr>
      </w:pPr>
      <w:r>
        <w:rPr>
          <w:rFonts w:eastAsia="仿宋_GB2312"/>
          <w:szCs w:val="21"/>
        </w:rPr>
        <w:t>合同解除后，发包人应在商定或确定发包人应支付款项后</w:t>
      </w:r>
      <w:r>
        <w:rPr>
          <w:rFonts w:hint="eastAsia" w:eastAsia="仿宋_GB2312"/>
          <w:szCs w:val="21"/>
          <w:u w:val="single"/>
        </w:rPr>
        <w:t>28（执行通用条款）</w:t>
      </w:r>
      <w:r>
        <w:rPr>
          <w:rFonts w:eastAsia="仿宋_GB2312"/>
          <w:szCs w:val="21"/>
        </w:rPr>
        <w:t>天内完成款项的支付。</w:t>
      </w:r>
    </w:p>
    <w:p>
      <w:pPr>
        <w:pStyle w:val="6"/>
        <w:keepNext w:val="0"/>
        <w:keepLines w:val="0"/>
        <w:spacing w:before="120" w:after="120" w:line="480" w:lineRule="auto"/>
        <w:rPr>
          <w:rFonts w:ascii="Times New Roman" w:hAnsi="Times New Roman"/>
          <w:b w:val="0"/>
          <w:sz w:val="21"/>
          <w:szCs w:val="21"/>
        </w:rPr>
      </w:pPr>
      <w:bookmarkStart w:id="551" w:name="_Toc351203650"/>
      <w:r>
        <w:rPr>
          <w:rFonts w:ascii="Times New Roman" w:hAnsi="Times New Roman"/>
          <w:b w:val="0"/>
          <w:sz w:val="21"/>
          <w:szCs w:val="21"/>
        </w:rPr>
        <w:t>18. 保险</w:t>
      </w:r>
      <w:bookmarkEnd w:id="551"/>
    </w:p>
    <w:bookmarkEnd w:id="549"/>
    <w:p>
      <w:pPr>
        <w:spacing w:after="120" w:line="480" w:lineRule="auto"/>
        <w:ind w:firstLine="420" w:firstLineChars="200"/>
        <w:rPr>
          <w:rFonts w:eastAsia="黑体"/>
          <w:szCs w:val="21"/>
        </w:rPr>
      </w:pPr>
      <w:r>
        <w:rPr>
          <w:rFonts w:eastAsia="黑体"/>
          <w:szCs w:val="21"/>
        </w:rPr>
        <w:t>18.1 工程保险</w:t>
      </w:r>
    </w:p>
    <w:p>
      <w:pPr>
        <w:spacing w:line="480" w:lineRule="auto"/>
        <w:ind w:firstLine="420" w:firstLineChars="200"/>
        <w:jc w:val="left"/>
        <w:rPr>
          <w:rFonts w:hint="eastAsia" w:eastAsia="仿宋_GB2312"/>
          <w:kern w:val="0"/>
          <w:szCs w:val="21"/>
          <w:u w:val="single"/>
        </w:rPr>
      </w:pPr>
      <w:r>
        <w:rPr>
          <w:rFonts w:eastAsia="仿宋_GB2312"/>
          <w:szCs w:val="21"/>
        </w:rPr>
        <w:t>关于工程保险的特别约定：</w:t>
      </w:r>
      <w:r>
        <w:rPr>
          <w:rFonts w:hint="eastAsia" w:eastAsia="仿宋_GB2312"/>
          <w:kern w:val="0"/>
          <w:szCs w:val="21"/>
          <w:u w:val="single"/>
        </w:rPr>
        <w:t>发包人应投保建筑工程一切险或安装工程一切险，费用由投标单位自行考虑包含在报价内，中标后由施工中标单位以建设单位名义据实投保建筑工程一切险或安装工程一切险。</w:t>
      </w:r>
    </w:p>
    <w:p>
      <w:pPr>
        <w:spacing w:line="480" w:lineRule="auto"/>
        <w:ind w:firstLine="420" w:firstLineChars="200"/>
        <w:jc w:val="left"/>
        <w:rPr>
          <w:rFonts w:eastAsia="黑体"/>
          <w:szCs w:val="21"/>
        </w:rPr>
      </w:pPr>
      <w:r>
        <w:rPr>
          <w:rFonts w:eastAsia="黑体"/>
          <w:szCs w:val="21"/>
        </w:rPr>
        <w:t>18.3 其他保险</w:t>
      </w:r>
    </w:p>
    <w:p>
      <w:pPr>
        <w:spacing w:line="480" w:lineRule="auto"/>
        <w:ind w:firstLine="420" w:firstLineChars="200"/>
        <w:jc w:val="left"/>
        <w:rPr>
          <w:rFonts w:eastAsia="仿宋_GB2312"/>
          <w:kern w:val="0"/>
          <w:szCs w:val="21"/>
          <w:u w:val="single"/>
        </w:rPr>
      </w:pPr>
      <w:r>
        <w:rPr>
          <w:rFonts w:eastAsia="仿宋_GB2312"/>
          <w:szCs w:val="21"/>
        </w:rPr>
        <w:t>关于其他保险的约定：</w:t>
      </w:r>
      <w:r>
        <w:rPr>
          <w:rFonts w:hint="eastAsia" w:eastAsia="仿宋_GB2312"/>
          <w:kern w:val="0"/>
          <w:szCs w:val="21"/>
          <w:u w:val="single"/>
        </w:rPr>
        <w:t>承包人须为其施工现场的全部人员办理意外伤害保险并支付保险费，包括其员工及为履行合同聘请的第三方的人员（执行通用条款）。</w:t>
      </w:r>
    </w:p>
    <w:p>
      <w:pPr>
        <w:spacing w:line="480" w:lineRule="auto"/>
        <w:ind w:firstLine="420" w:firstLineChars="200"/>
        <w:jc w:val="left"/>
        <w:rPr>
          <w:rFonts w:eastAsia="仿宋_GB2312"/>
          <w:kern w:val="0"/>
          <w:szCs w:val="21"/>
        </w:rPr>
      </w:pPr>
      <w:r>
        <w:rPr>
          <w:rFonts w:eastAsia="仿宋_GB2312"/>
          <w:szCs w:val="21"/>
        </w:rPr>
        <w:t>承包人是否应为其施工设备等办理财产保险：</w:t>
      </w:r>
      <w:r>
        <w:rPr>
          <w:rFonts w:hint="eastAsia" w:eastAsia="仿宋_GB2312"/>
          <w:szCs w:val="21"/>
          <w:u w:val="single"/>
        </w:rPr>
        <w:t>是</w:t>
      </w:r>
      <w:r>
        <w:rPr>
          <w:rFonts w:eastAsia="仿宋_GB2312"/>
          <w:szCs w:val="21"/>
        </w:rPr>
        <w:t>。</w:t>
      </w:r>
    </w:p>
    <w:p>
      <w:pPr>
        <w:spacing w:after="120" w:line="480" w:lineRule="auto"/>
        <w:ind w:firstLine="420" w:firstLineChars="200"/>
        <w:rPr>
          <w:rFonts w:eastAsia="黑体"/>
          <w:szCs w:val="21"/>
        </w:rPr>
      </w:pPr>
      <w:r>
        <w:rPr>
          <w:rFonts w:eastAsia="黑体"/>
          <w:szCs w:val="21"/>
        </w:rPr>
        <w:t>18.7 通知义务</w:t>
      </w:r>
    </w:p>
    <w:p>
      <w:pPr>
        <w:spacing w:line="480" w:lineRule="auto"/>
        <w:ind w:firstLine="420" w:firstLineChars="200"/>
        <w:jc w:val="left"/>
        <w:rPr>
          <w:rFonts w:eastAsia="仿宋_GB2312"/>
          <w:kern w:val="0"/>
          <w:szCs w:val="21"/>
          <w:u w:val="single"/>
        </w:rPr>
      </w:pPr>
      <w:r>
        <w:rPr>
          <w:rFonts w:eastAsia="仿宋_GB2312"/>
          <w:kern w:val="0"/>
          <w:szCs w:val="21"/>
        </w:rPr>
        <w:t>关于变更保险合同时的通知义务的约定：</w:t>
      </w:r>
      <w:r>
        <w:rPr>
          <w:rFonts w:hint="eastAsia" w:eastAsia="仿宋_GB2312"/>
          <w:kern w:val="0"/>
          <w:szCs w:val="21"/>
          <w:u w:val="single"/>
        </w:rPr>
        <w:t>执行通用条款</w:t>
      </w:r>
      <w:r>
        <w:rPr>
          <w:rFonts w:eastAsia="仿宋_GB2312"/>
          <w:kern w:val="0"/>
          <w:szCs w:val="21"/>
        </w:rPr>
        <w:t>。</w:t>
      </w:r>
    </w:p>
    <w:bookmarkEnd w:id="525"/>
    <w:bookmarkEnd w:id="526"/>
    <w:bookmarkEnd w:id="527"/>
    <w:bookmarkEnd w:id="528"/>
    <w:bookmarkEnd w:id="529"/>
    <w:bookmarkEnd w:id="530"/>
    <w:bookmarkEnd w:id="531"/>
    <w:bookmarkEnd w:id="532"/>
    <w:bookmarkEnd w:id="533"/>
    <w:bookmarkEnd w:id="534"/>
    <w:bookmarkEnd w:id="535"/>
    <w:bookmarkEnd w:id="536"/>
    <w:p>
      <w:pPr>
        <w:pStyle w:val="6"/>
        <w:keepNext w:val="0"/>
        <w:keepLines w:val="0"/>
        <w:spacing w:before="120" w:after="120" w:line="480" w:lineRule="auto"/>
        <w:rPr>
          <w:rFonts w:ascii="Times New Roman" w:hAnsi="Times New Roman"/>
          <w:b w:val="0"/>
          <w:sz w:val="21"/>
          <w:szCs w:val="21"/>
        </w:rPr>
      </w:pPr>
      <w:bookmarkStart w:id="552" w:name="_Toc351203651"/>
      <w:r>
        <w:rPr>
          <w:rFonts w:ascii="Times New Roman" w:hAnsi="Times New Roman"/>
          <w:b w:val="0"/>
          <w:sz w:val="21"/>
          <w:szCs w:val="21"/>
        </w:rPr>
        <w:t>20. 争议解决</w:t>
      </w:r>
      <w:bookmarkEnd w:id="552"/>
    </w:p>
    <w:bookmarkEnd w:id="537"/>
    <w:bookmarkEnd w:id="538"/>
    <w:p>
      <w:pPr>
        <w:spacing w:after="120" w:line="480" w:lineRule="auto"/>
        <w:ind w:firstLine="420" w:firstLineChars="200"/>
        <w:rPr>
          <w:rFonts w:eastAsia="黑体"/>
          <w:szCs w:val="21"/>
        </w:rPr>
      </w:pPr>
      <w:r>
        <w:rPr>
          <w:rFonts w:eastAsia="黑体"/>
          <w:szCs w:val="21"/>
        </w:rPr>
        <w:t>20.3 争</w:t>
      </w:r>
      <w:bookmarkEnd w:id="539"/>
      <w:r>
        <w:rPr>
          <w:rFonts w:eastAsia="黑体"/>
          <w:szCs w:val="21"/>
        </w:rPr>
        <w:t>议评审</w:t>
      </w:r>
    </w:p>
    <w:p>
      <w:pPr>
        <w:spacing w:line="480" w:lineRule="auto"/>
        <w:ind w:firstLine="420" w:firstLineChars="200"/>
        <w:jc w:val="left"/>
        <w:rPr>
          <w:rFonts w:eastAsia="仿宋_GB2312"/>
          <w:szCs w:val="21"/>
        </w:rPr>
      </w:pPr>
      <w:r>
        <w:rPr>
          <w:rFonts w:eastAsia="仿宋_GB2312"/>
          <w:szCs w:val="21"/>
        </w:rPr>
        <w:t>合同当事人是否同意将工程争议提交争议评审小组决</w:t>
      </w:r>
      <w:r>
        <w:rPr>
          <w:rFonts w:hint="eastAsia" w:eastAsia="仿宋_GB2312"/>
          <w:szCs w:val="21"/>
        </w:rPr>
        <w:t>定：</w:t>
      </w:r>
      <w:r>
        <w:rPr>
          <w:rFonts w:hint="eastAsia" w:eastAsia="仿宋_GB2312"/>
          <w:szCs w:val="21"/>
          <w:u w:val="single"/>
        </w:rPr>
        <w:t xml:space="preserve">       /           </w:t>
      </w:r>
      <w:r>
        <w:rPr>
          <w:rFonts w:hint="eastAsia" w:eastAsia="仿宋_GB2312"/>
          <w:szCs w:val="21"/>
        </w:rPr>
        <w:t xml:space="preserve">。  </w:t>
      </w:r>
    </w:p>
    <w:p>
      <w:pPr>
        <w:spacing w:line="480" w:lineRule="auto"/>
        <w:ind w:firstLine="420" w:firstLineChars="200"/>
        <w:jc w:val="left"/>
        <w:rPr>
          <w:rFonts w:eastAsia="仿宋_GB2312"/>
          <w:szCs w:val="21"/>
        </w:rPr>
      </w:pPr>
      <w:r>
        <w:rPr>
          <w:rFonts w:eastAsia="仿宋_GB2312"/>
          <w:szCs w:val="21"/>
        </w:rPr>
        <w:t>20.3.1 争议评审小组的确定</w:t>
      </w:r>
    </w:p>
    <w:p>
      <w:pPr>
        <w:spacing w:line="480" w:lineRule="auto"/>
        <w:ind w:firstLine="420" w:firstLineChars="200"/>
        <w:jc w:val="left"/>
        <w:rPr>
          <w:rFonts w:eastAsia="仿宋_GB2312"/>
          <w:szCs w:val="21"/>
          <w:u w:val="single"/>
        </w:rPr>
      </w:pPr>
      <w:r>
        <w:rPr>
          <w:rFonts w:eastAsia="仿宋_GB2312"/>
          <w:szCs w:val="21"/>
        </w:rPr>
        <w:t>争议评审小组成员的确定：</w:t>
      </w:r>
      <w:r>
        <w:rPr>
          <w:rFonts w:eastAsia="仿宋_GB2312"/>
          <w:szCs w:val="21"/>
          <w:u w:val="single"/>
        </w:rPr>
        <w:t xml:space="preserve">            </w:t>
      </w:r>
      <w:r>
        <w:rPr>
          <w:rFonts w:hint="eastAsia" w:eastAsia="仿宋_GB2312"/>
          <w:szCs w:val="21"/>
          <w:u w:val="single"/>
        </w:rPr>
        <w:t>/</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p>
      <w:pPr>
        <w:spacing w:line="480" w:lineRule="auto"/>
        <w:ind w:firstLine="420" w:firstLineChars="200"/>
        <w:jc w:val="left"/>
        <w:rPr>
          <w:rFonts w:eastAsia="仿宋_GB2312"/>
          <w:szCs w:val="21"/>
        </w:rPr>
      </w:pPr>
      <w:r>
        <w:rPr>
          <w:rFonts w:eastAsia="仿宋_GB2312"/>
          <w:szCs w:val="21"/>
        </w:rPr>
        <w:t>选定争议评审员的期限：</w:t>
      </w:r>
      <w:r>
        <w:rPr>
          <w:rFonts w:eastAsia="仿宋_GB2312"/>
          <w:szCs w:val="21"/>
          <w:u w:val="single"/>
        </w:rPr>
        <w:t xml:space="preserve">              </w:t>
      </w:r>
      <w:r>
        <w:rPr>
          <w:rFonts w:hint="eastAsia" w:eastAsia="仿宋_GB2312"/>
          <w:szCs w:val="21"/>
          <w:u w:val="single"/>
        </w:rPr>
        <w:t>/</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p>
      <w:pPr>
        <w:spacing w:line="480" w:lineRule="auto"/>
        <w:ind w:firstLine="420" w:firstLineChars="200"/>
        <w:jc w:val="left"/>
        <w:rPr>
          <w:rFonts w:eastAsia="仿宋_GB2312"/>
          <w:szCs w:val="21"/>
        </w:rPr>
      </w:pPr>
      <w:r>
        <w:rPr>
          <w:rFonts w:eastAsia="仿宋_GB2312"/>
          <w:szCs w:val="21"/>
        </w:rPr>
        <w:t>争议评审小组成员的报酬承担方式：</w:t>
      </w:r>
      <w:r>
        <w:rPr>
          <w:rFonts w:eastAsia="仿宋_GB2312"/>
          <w:szCs w:val="21"/>
          <w:u w:val="single"/>
        </w:rPr>
        <w:t xml:space="preserve">         </w:t>
      </w:r>
      <w:r>
        <w:rPr>
          <w:rFonts w:hint="eastAsia" w:eastAsia="仿宋_GB2312"/>
          <w:szCs w:val="21"/>
          <w:u w:val="single"/>
        </w:rPr>
        <w:t>/</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p>
      <w:pPr>
        <w:spacing w:line="480" w:lineRule="auto"/>
        <w:ind w:firstLine="420" w:firstLineChars="200"/>
        <w:jc w:val="left"/>
        <w:rPr>
          <w:rFonts w:eastAsia="仿宋_GB2312"/>
          <w:szCs w:val="21"/>
        </w:rPr>
      </w:pPr>
      <w:r>
        <w:rPr>
          <w:rFonts w:eastAsia="仿宋_GB2312"/>
          <w:szCs w:val="21"/>
        </w:rPr>
        <w:t>其他事项的约定：</w:t>
      </w:r>
      <w:r>
        <w:rPr>
          <w:rFonts w:eastAsia="仿宋_GB2312"/>
          <w:szCs w:val="21"/>
          <w:u w:val="single"/>
        </w:rPr>
        <w:t xml:space="preserve">                </w:t>
      </w:r>
      <w:r>
        <w:rPr>
          <w:rFonts w:hint="eastAsia" w:eastAsia="仿宋_GB2312"/>
          <w:szCs w:val="21"/>
          <w:u w:val="single"/>
        </w:rPr>
        <w:t>/</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p>
      <w:pPr>
        <w:autoSpaceDE w:val="0"/>
        <w:autoSpaceDN w:val="0"/>
        <w:adjustRightInd w:val="0"/>
        <w:spacing w:line="480" w:lineRule="auto"/>
        <w:ind w:firstLine="420" w:firstLineChars="200"/>
        <w:jc w:val="left"/>
        <w:rPr>
          <w:rFonts w:eastAsia="仿宋_GB2312"/>
          <w:kern w:val="0"/>
          <w:szCs w:val="21"/>
        </w:rPr>
      </w:pPr>
      <w:r>
        <w:rPr>
          <w:rFonts w:eastAsia="仿宋_GB2312"/>
          <w:kern w:val="0"/>
          <w:szCs w:val="21"/>
        </w:rPr>
        <w:t>20.3.2 争议评审小组的决定</w:t>
      </w:r>
    </w:p>
    <w:p>
      <w:pPr>
        <w:spacing w:line="480" w:lineRule="auto"/>
        <w:ind w:firstLine="420" w:firstLineChars="200"/>
        <w:jc w:val="left"/>
        <w:rPr>
          <w:rFonts w:eastAsia="仿宋_GB2312"/>
          <w:szCs w:val="21"/>
        </w:rPr>
      </w:pPr>
      <w:r>
        <w:rPr>
          <w:rFonts w:eastAsia="仿宋_GB2312"/>
          <w:szCs w:val="21"/>
        </w:rPr>
        <w:t>合同当事人关于本项的约定：</w:t>
      </w:r>
      <w:r>
        <w:rPr>
          <w:rFonts w:eastAsia="仿宋_GB2312"/>
          <w:szCs w:val="21"/>
          <w:u w:val="single"/>
        </w:rPr>
        <w:t xml:space="preserve">            </w:t>
      </w:r>
      <w:r>
        <w:rPr>
          <w:rFonts w:hint="eastAsia" w:eastAsia="仿宋_GB2312"/>
          <w:szCs w:val="21"/>
          <w:u w:val="single"/>
        </w:rPr>
        <w:t>/</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p>
      <w:pPr>
        <w:spacing w:after="120" w:line="480" w:lineRule="auto"/>
        <w:ind w:firstLine="420" w:firstLineChars="200"/>
        <w:rPr>
          <w:rFonts w:hint="eastAsia" w:eastAsia="黑体"/>
          <w:szCs w:val="21"/>
        </w:rPr>
      </w:pPr>
      <w:r>
        <w:rPr>
          <w:rFonts w:eastAsia="黑体"/>
          <w:szCs w:val="21"/>
        </w:rPr>
        <w:t>20.4仲裁或诉讼</w:t>
      </w:r>
      <w:bookmarkEnd w:id="540"/>
    </w:p>
    <w:p>
      <w:pPr>
        <w:spacing w:after="120" w:line="480" w:lineRule="auto"/>
        <w:ind w:firstLine="420" w:firstLineChars="200"/>
        <w:rPr>
          <w:rFonts w:eastAsia="黑体"/>
          <w:szCs w:val="21"/>
        </w:rPr>
      </w:pPr>
      <w:r>
        <w:rPr>
          <w:rFonts w:eastAsia="仿宋_GB2312"/>
          <w:szCs w:val="21"/>
        </w:rPr>
        <w:t>因合同及合同有关事项发生的争议，按下列第</w:t>
      </w:r>
      <w:r>
        <w:rPr>
          <w:rFonts w:hint="eastAsia" w:eastAsia="仿宋_GB2312"/>
          <w:szCs w:val="21"/>
          <w:u w:val="single"/>
        </w:rPr>
        <w:t>（</w:t>
      </w:r>
      <w:r>
        <w:rPr>
          <w:rFonts w:hint="eastAsia" w:eastAsia="仿宋_GB2312"/>
          <w:szCs w:val="21"/>
          <w:u w:val="single"/>
          <w:lang w:val="en-US" w:eastAsia="zh-CN"/>
        </w:rPr>
        <w:t>2</w:t>
      </w:r>
      <w:r>
        <w:rPr>
          <w:rFonts w:hint="eastAsia" w:eastAsia="仿宋_GB2312"/>
          <w:szCs w:val="21"/>
          <w:u w:val="single"/>
        </w:rPr>
        <w:t>）</w:t>
      </w:r>
      <w:r>
        <w:rPr>
          <w:rFonts w:eastAsia="仿宋_GB2312"/>
          <w:szCs w:val="21"/>
        </w:rPr>
        <w:t>种方式</w:t>
      </w:r>
      <w:r>
        <w:rPr>
          <w:rFonts w:hint="eastAsia" w:eastAsia="仿宋_GB2312"/>
          <w:szCs w:val="21"/>
        </w:rPr>
        <w:t>解</w:t>
      </w:r>
      <w:r>
        <w:rPr>
          <w:rFonts w:eastAsia="仿宋_GB2312"/>
          <w:szCs w:val="21"/>
        </w:rPr>
        <w:t>决：</w:t>
      </w:r>
    </w:p>
    <w:p>
      <w:pPr>
        <w:spacing w:line="480" w:lineRule="auto"/>
        <w:ind w:firstLine="420" w:firstLineChars="200"/>
        <w:jc w:val="left"/>
        <w:rPr>
          <w:rFonts w:eastAsia="仿宋_GB2312"/>
          <w:szCs w:val="21"/>
        </w:rPr>
      </w:pPr>
      <w:r>
        <w:rPr>
          <w:rFonts w:eastAsia="仿宋_GB2312"/>
          <w:szCs w:val="21"/>
        </w:rPr>
        <w:t>（1）向</w:t>
      </w:r>
      <w:r>
        <w:rPr>
          <w:rFonts w:hint="eastAsia" w:eastAsia="仿宋_GB2312"/>
          <w:szCs w:val="21"/>
          <w:u w:val="single"/>
        </w:rPr>
        <w:t>亳州</w:t>
      </w:r>
      <w:r>
        <w:rPr>
          <w:rFonts w:eastAsia="仿宋_GB2312"/>
          <w:szCs w:val="21"/>
        </w:rPr>
        <w:t>仲裁委员会申请仲裁；</w:t>
      </w:r>
    </w:p>
    <w:p>
      <w:pPr>
        <w:spacing w:line="480" w:lineRule="auto"/>
        <w:ind w:firstLine="420" w:firstLineChars="200"/>
        <w:jc w:val="left"/>
        <w:rPr>
          <w:rFonts w:hint="eastAsia" w:eastAsia="仿宋_GB2312"/>
          <w:szCs w:val="21"/>
        </w:rPr>
      </w:pPr>
      <w:r>
        <w:rPr>
          <w:rFonts w:eastAsia="仿宋_GB2312"/>
          <w:szCs w:val="21"/>
        </w:rPr>
        <w:t>（2）向</w:t>
      </w:r>
      <w:r>
        <w:rPr>
          <w:rFonts w:hint="eastAsia" w:eastAsia="仿宋_GB2312"/>
          <w:szCs w:val="21"/>
          <w:u w:val="single"/>
          <w:lang w:val="en-US" w:eastAsia="zh-CN"/>
        </w:rPr>
        <w:t>涡阳县</w:t>
      </w:r>
      <w:r>
        <w:rPr>
          <w:rFonts w:eastAsia="仿宋_GB2312"/>
          <w:szCs w:val="21"/>
        </w:rPr>
        <w:t>人民法院起诉。</w:t>
      </w:r>
      <w:bookmarkEnd w:id="541"/>
      <w:bookmarkEnd w:id="542"/>
      <w:bookmarkEnd w:id="543"/>
      <w:bookmarkEnd w:id="544"/>
      <w:bookmarkEnd w:id="545"/>
      <w:bookmarkEnd w:id="546"/>
    </w:p>
    <w:p>
      <w:pPr>
        <w:spacing w:line="480" w:lineRule="auto"/>
        <w:jc w:val="left"/>
        <w:rPr>
          <w:rFonts w:hint="eastAsia" w:eastAsia="仿宋_GB2312"/>
          <w:szCs w:val="21"/>
        </w:rPr>
      </w:pPr>
    </w:p>
    <w:p>
      <w:pPr>
        <w:spacing w:line="480" w:lineRule="auto"/>
        <w:jc w:val="left"/>
        <w:rPr>
          <w:rFonts w:hint="eastAsia" w:ascii="黑体" w:eastAsia="黑体"/>
          <w:sz w:val="28"/>
          <w:szCs w:val="28"/>
        </w:rPr>
      </w:pPr>
      <w:r>
        <w:rPr>
          <w:rFonts w:hint="eastAsia" w:ascii="黑体" w:eastAsia="黑体"/>
          <w:sz w:val="28"/>
          <w:szCs w:val="28"/>
        </w:rPr>
        <w:t xml:space="preserve">补充条款 </w:t>
      </w:r>
    </w:p>
    <w:p>
      <w:pPr>
        <w:spacing w:line="480" w:lineRule="auto"/>
        <w:ind w:firstLine="420" w:firstLineChars="200"/>
        <w:jc w:val="left"/>
        <w:rPr>
          <w:rFonts w:hint="eastAsia" w:eastAsia="仿宋_GB2312"/>
          <w:szCs w:val="21"/>
        </w:rPr>
      </w:pPr>
      <w:r>
        <w:rPr>
          <w:rFonts w:hint="eastAsia" w:eastAsia="仿宋_GB2312"/>
          <w:szCs w:val="21"/>
        </w:rPr>
        <w:t>本补充条款是专用条款的一部分，其解释顺序优先于专用条款内的其他条款。</w:t>
      </w:r>
    </w:p>
    <w:p>
      <w:pPr>
        <w:spacing w:line="480" w:lineRule="auto"/>
        <w:ind w:firstLine="420" w:firstLineChars="200"/>
        <w:jc w:val="left"/>
        <w:rPr>
          <w:rFonts w:hint="eastAsia" w:eastAsia="仿宋_GB2312"/>
          <w:szCs w:val="21"/>
        </w:rPr>
      </w:pPr>
      <w:r>
        <w:rPr>
          <w:rFonts w:hint="eastAsia" w:eastAsia="仿宋_GB2312"/>
          <w:szCs w:val="21"/>
        </w:rPr>
        <w:t>1.1人员及职责</w:t>
      </w:r>
    </w:p>
    <w:p>
      <w:pPr>
        <w:spacing w:line="480" w:lineRule="auto"/>
        <w:ind w:firstLine="420" w:firstLineChars="200"/>
        <w:jc w:val="left"/>
        <w:rPr>
          <w:rFonts w:hint="eastAsia" w:eastAsia="仿宋_GB2312"/>
          <w:szCs w:val="21"/>
        </w:rPr>
      </w:pPr>
      <w:r>
        <w:rPr>
          <w:rFonts w:hint="eastAsia" w:eastAsia="仿宋_GB2312"/>
          <w:szCs w:val="21"/>
        </w:rPr>
        <w:t>1.1.1发包人委派的发包人代表或监理发包人代表（以下简称“发包人代表”）无权更改合同，也无权解除发包人和承包人的义务和责任。</w:t>
      </w:r>
    </w:p>
    <w:p>
      <w:pPr>
        <w:spacing w:line="480" w:lineRule="auto"/>
        <w:ind w:firstLine="420" w:firstLineChars="200"/>
        <w:jc w:val="left"/>
        <w:rPr>
          <w:rFonts w:hint="eastAsia" w:eastAsia="仿宋_GB2312"/>
          <w:szCs w:val="21"/>
        </w:rPr>
      </w:pPr>
      <w:r>
        <w:rPr>
          <w:rFonts w:hint="eastAsia" w:eastAsia="仿宋_GB2312"/>
          <w:szCs w:val="21"/>
        </w:rPr>
        <w:t>1.1.2发包人代表的任何批准、检查、证书、同意、通知、建议、检验、指令和要求等不解除承包人在合同中的责任。</w:t>
      </w:r>
    </w:p>
    <w:p>
      <w:pPr>
        <w:spacing w:line="480" w:lineRule="auto"/>
        <w:ind w:firstLine="420" w:firstLineChars="200"/>
        <w:jc w:val="left"/>
        <w:rPr>
          <w:rFonts w:hint="eastAsia" w:eastAsia="仿宋_GB2312"/>
          <w:szCs w:val="21"/>
        </w:rPr>
      </w:pPr>
      <w:r>
        <w:rPr>
          <w:rFonts w:hint="eastAsia" w:eastAsia="仿宋_GB2312"/>
          <w:szCs w:val="21"/>
        </w:rPr>
        <w:t>1.1.3承包人只能从发包人代表或其授权代表处接受指令。</w:t>
      </w:r>
    </w:p>
    <w:p>
      <w:pPr>
        <w:spacing w:line="480" w:lineRule="auto"/>
        <w:ind w:firstLine="420" w:firstLineChars="200"/>
        <w:jc w:val="left"/>
        <w:rPr>
          <w:rFonts w:hint="eastAsia" w:eastAsia="仿宋_GB2312"/>
          <w:szCs w:val="21"/>
        </w:rPr>
      </w:pPr>
      <w:r>
        <w:rPr>
          <w:rFonts w:hint="eastAsia" w:eastAsia="仿宋_GB2312"/>
          <w:szCs w:val="21"/>
        </w:rPr>
        <w:t>1.1.4发包人如需更换发包人代表须提前</w:t>
      </w:r>
      <w:r>
        <w:rPr>
          <w:rFonts w:hint="eastAsia" w:eastAsia="仿宋_GB2312"/>
          <w:szCs w:val="21"/>
          <w:u w:val="single"/>
        </w:rPr>
        <w:t>7</w:t>
      </w:r>
      <w:r>
        <w:rPr>
          <w:rFonts w:hint="eastAsia" w:eastAsia="仿宋_GB2312"/>
          <w:szCs w:val="21"/>
        </w:rPr>
        <w:t>天通知承包人。</w:t>
      </w:r>
    </w:p>
    <w:p>
      <w:pPr>
        <w:spacing w:line="480" w:lineRule="auto"/>
        <w:ind w:firstLine="420" w:firstLineChars="200"/>
        <w:jc w:val="left"/>
        <w:rPr>
          <w:rFonts w:hint="eastAsia" w:eastAsia="仿宋_GB2312"/>
          <w:szCs w:val="21"/>
        </w:rPr>
      </w:pPr>
      <w:r>
        <w:rPr>
          <w:rFonts w:hint="eastAsia" w:eastAsia="仿宋_GB2312"/>
          <w:szCs w:val="21"/>
        </w:rPr>
        <w:t>1.1.5承包人的项目经理离开现场的，须经发包人代表同意，并书面指定临时代表，代为行使项目经理的权力；该临时代表的一切行为，甲方均认为是项目经理的行为。</w:t>
      </w:r>
    </w:p>
    <w:p>
      <w:pPr>
        <w:spacing w:line="480" w:lineRule="auto"/>
        <w:ind w:firstLine="420" w:firstLineChars="200"/>
        <w:jc w:val="left"/>
        <w:rPr>
          <w:rFonts w:hint="eastAsia" w:eastAsia="仿宋_GB2312"/>
          <w:szCs w:val="21"/>
        </w:rPr>
      </w:pPr>
      <w:r>
        <w:rPr>
          <w:rFonts w:hint="eastAsia" w:eastAsia="仿宋_GB2312"/>
          <w:szCs w:val="21"/>
        </w:rPr>
        <w:t xml:space="preserve">1.1.6承包人委派 </w:t>
      </w:r>
      <w:r>
        <w:rPr>
          <w:rFonts w:hint="eastAsia" w:eastAsia="仿宋_GB2312"/>
          <w:szCs w:val="21"/>
          <w:u w:val="single"/>
        </w:rPr>
        <w:t xml:space="preserve">   /   </w:t>
      </w:r>
      <w:r>
        <w:rPr>
          <w:rFonts w:hint="eastAsia" w:eastAsia="仿宋_GB2312"/>
          <w:szCs w:val="21"/>
        </w:rPr>
        <w:t xml:space="preserve"> 经办人，负责工程施工过程中来往文件接收传递。</w:t>
      </w:r>
    </w:p>
    <w:p>
      <w:pPr>
        <w:spacing w:line="480" w:lineRule="auto"/>
        <w:ind w:firstLine="420" w:firstLineChars="200"/>
        <w:jc w:val="left"/>
        <w:rPr>
          <w:rFonts w:hint="eastAsia" w:eastAsia="仿宋_GB2312"/>
          <w:szCs w:val="21"/>
        </w:rPr>
      </w:pPr>
      <w:r>
        <w:rPr>
          <w:rFonts w:hint="eastAsia" w:eastAsia="仿宋_GB2312"/>
          <w:szCs w:val="21"/>
        </w:rPr>
        <w:t>1.1.7承包人提交发包人的任何文件，发包人都认为该文件已经承包人内部程序批准；承包人提交的文件发生修改的，应及时将最新版本提交发包人代表。</w:t>
      </w:r>
    </w:p>
    <w:p>
      <w:pPr>
        <w:spacing w:line="480" w:lineRule="auto"/>
        <w:ind w:firstLine="420" w:firstLineChars="200"/>
        <w:jc w:val="left"/>
        <w:rPr>
          <w:rFonts w:hint="eastAsia" w:eastAsia="仿宋_GB2312"/>
          <w:szCs w:val="21"/>
        </w:rPr>
      </w:pPr>
      <w:r>
        <w:rPr>
          <w:rFonts w:hint="eastAsia" w:eastAsia="仿宋_GB2312"/>
          <w:szCs w:val="21"/>
        </w:rPr>
        <w:t>1.1.8承包人应始终采取一切合理防范措施来避免在项目人员内部发生违法、动乱或妨碍治安的行为，保持项目的安定；并保护好现场和周围的人员和财产安全。</w:t>
      </w:r>
    </w:p>
    <w:p>
      <w:pPr>
        <w:spacing w:line="480" w:lineRule="auto"/>
        <w:ind w:firstLine="420" w:firstLineChars="200"/>
        <w:jc w:val="left"/>
        <w:rPr>
          <w:rFonts w:hint="eastAsia" w:eastAsia="仿宋_GB2312"/>
          <w:szCs w:val="21"/>
        </w:rPr>
      </w:pPr>
      <w:r>
        <w:rPr>
          <w:rFonts w:hint="eastAsia" w:eastAsia="仿宋_GB2312"/>
          <w:szCs w:val="21"/>
        </w:rPr>
        <w:t>1.1.9承包人雇佣职员或工人应遵守相关法律法规的规定。</w:t>
      </w:r>
    </w:p>
    <w:p>
      <w:pPr>
        <w:spacing w:line="480" w:lineRule="auto"/>
        <w:ind w:firstLine="420" w:firstLineChars="200"/>
        <w:jc w:val="left"/>
        <w:rPr>
          <w:rFonts w:hint="eastAsia" w:eastAsia="仿宋_GB2312"/>
          <w:szCs w:val="21"/>
        </w:rPr>
      </w:pPr>
      <w:r>
        <w:rPr>
          <w:rFonts w:hint="eastAsia" w:eastAsia="仿宋_GB2312"/>
          <w:szCs w:val="21"/>
        </w:rPr>
        <w:t>1.1.10参与本项目的承包人代表或其雇员不遵守合同规定或一贯行为不轨</w:t>
      </w:r>
      <w:r>
        <w:rPr>
          <w:rFonts w:hint="eastAsia" w:eastAsia="仿宋_GB2312"/>
          <w:szCs w:val="21"/>
          <w:lang w:eastAsia="zh-CN"/>
        </w:rPr>
        <w:t>或</w:t>
      </w:r>
      <w:r>
        <w:rPr>
          <w:rFonts w:hint="eastAsia" w:eastAsia="仿宋_GB2312"/>
          <w:szCs w:val="21"/>
        </w:rPr>
        <w:t>不能胜任工作或危害安全，发包人代表有权要求更换；原人选未经发包人许可不得再进入本项目（包括项目经理在内）。</w:t>
      </w:r>
    </w:p>
    <w:p>
      <w:pPr>
        <w:spacing w:line="480" w:lineRule="auto"/>
        <w:ind w:firstLine="420" w:firstLineChars="200"/>
        <w:jc w:val="left"/>
        <w:rPr>
          <w:rFonts w:hint="eastAsia" w:eastAsia="仿宋_GB2312"/>
          <w:szCs w:val="21"/>
        </w:rPr>
      </w:pPr>
      <w:r>
        <w:rPr>
          <w:rFonts w:hint="eastAsia" w:eastAsia="仿宋_GB2312"/>
          <w:szCs w:val="21"/>
        </w:rPr>
        <w:t>1.1.11承包人更换项目经理的，须提前</w:t>
      </w:r>
      <w:r>
        <w:rPr>
          <w:rFonts w:hint="eastAsia" w:eastAsia="仿宋_GB2312"/>
          <w:szCs w:val="21"/>
          <w:u w:val="single"/>
        </w:rPr>
        <w:t>14</w:t>
      </w:r>
      <w:r>
        <w:rPr>
          <w:rFonts w:hint="eastAsia" w:eastAsia="仿宋_GB2312"/>
          <w:szCs w:val="21"/>
        </w:rPr>
        <w:t>天通知发包人，并征</w:t>
      </w:r>
      <w:r>
        <w:rPr>
          <w:rFonts w:hint="eastAsia" w:ascii="Times New Roman" w:hAnsi="Times New Roman" w:eastAsia="仿宋_GB2312" w:cs="Times New Roman"/>
          <w:szCs w:val="21"/>
        </w:rPr>
        <w:t>得发包人</w:t>
      </w:r>
      <w:r>
        <w:rPr>
          <w:rFonts w:hint="eastAsia" w:ascii="Times New Roman" w:hAnsi="Times New Roman" w:eastAsia="仿宋_GB2312" w:cs="Times New Roman"/>
          <w:szCs w:val="21"/>
          <w:lang w:val="en-US" w:eastAsia="zh-CN"/>
        </w:rPr>
        <w:t>及县政府批准</w:t>
      </w:r>
      <w:r>
        <w:rPr>
          <w:rFonts w:hint="eastAsia" w:ascii="Times New Roman" w:hAnsi="Times New Roman" w:eastAsia="仿宋_GB2312" w:cs="Times New Roman"/>
          <w:szCs w:val="21"/>
        </w:rPr>
        <w:t>；</w:t>
      </w:r>
      <w:r>
        <w:rPr>
          <w:rFonts w:hint="eastAsia" w:eastAsia="仿宋_GB2312"/>
          <w:szCs w:val="21"/>
        </w:rPr>
        <w:t>该行为视为违约，</w:t>
      </w:r>
      <w:r>
        <w:rPr>
          <w:rFonts w:hint="eastAsia" w:eastAsia="仿宋_GB2312"/>
          <w:color w:val="auto"/>
          <w:kern w:val="0"/>
          <w:szCs w:val="21"/>
          <w:highlight w:val="none"/>
          <w:u w:val="none"/>
        </w:rPr>
        <w:t>须向发包人支付违约金中标合同价款的</w:t>
      </w:r>
      <w:r>
        <w:rPr>
          <w:rFonts w:hint="eastAsia" w:eastAsia="仿宋_GB2312"/>
          <w:color w:val="auto"/>
          <w:kern w:val="0"/>
          <w:szCs w:val="21"/>
          <w:highlight w:val="none"/>
          <w:u w:val="single"/>
          <w:lang w:val="en-US" w:eastAsia="zh-CN"/>
        </w:rPr>
        <w:t>5</w:t>
      </w:r>
      <w:r>
        <w:rPr>
          <w:rFonts w:hint="eastAsia" w:eastAsia="仿宋_GB2312"/>
          <w:color w:val="auto"/>
          <w:kern w:val="0"/>
          <w:szCs w:val="21"/>
          <w:highlight w:val="none"/>
          <w:u w:val="single"/>
        </w:rPr>
        <w:t>%</w:t>
      </w:r>
      <w:r>
        <w:rPr>
          <w:rFonts w:hint="eastAsia" w:eastAsia="仿宋_GB2312"/>
          <w:color w:val="auto"/>
          <w:kern w:val="0"/>
          <w:szCs w:val="21"/>
          <w:highlight w:val="none"/>
          <w:u w:val="none"/>
        </w:rPr>
        <w:t>且不低于100万元/人次</w:t>
      </w:r>
      <w:r>
        <w:rPr>
          <w:rFonts w:hint="eastAsia" w:eastAsia="仿宋_GB2312"/>
          <w:color w:val="auto"/>
          <w:szCs w:val="21"/>
          <w:highlight w:val="none"/>
        </w:rPr>
        <w:t>。</w:t>
      </w:r>
      <w:r>
        <w:rPr>
          <w:rFonts w:hint="eastAsia" w:eastAsia="仿宋_GB2312"/>
          <w:szCs w:val="21"/>
        </w:rPr>
        <w:t>更换后的项目经理资历、水平不得降低。</w:t>
      </w:r>
    </w:p>
    <w:p>
      <w:pPr>
        <w:spacing w:line="480" w:lineRule="auto"/>
        <w:ind w:firstLine="420" w:firstLineChars="200"/>
        <w:jc w:val="left"/>
        <w:rPr>
          <w:rFonts w:eastAsia="仿宋_GB2312"/>
          <w:szCs w:val="21"/>
        </w:rPr>
      </w:pPr>
      <w:r>
        <w:rPr>
          <w:rFonts w:hint="eastAsia" w:eastAsia="仿宋_GB2312"/>
          <w:szCs w:val="21"/>
        </w:rPr>
        <w:t>1.1.12承包人提交发包人的任何文件，都被认为该文件已经承包人内部程序批准；承包人提交的文件发生修改的，应及时将最新版本提交发包人代表。</w:t>
      </w:r>
    </w:p>
    <w:p>
      <w:pPr>
        <w:spacing w:line="480" w:lineRule="auto"/>
        <w:ind w:firstLine="420" w:firstLineChars="200"/>
        <w:jc w:val="left"/>
        <w:rPr>
          <w:rFonts w:hint="eastAsia" w:eastAsia="仿宋_GB2312"/>
          <w:szCs w:val="21"/>
        </w:rPr>
      </w:pPr>
      <w:r>
        <w:rPr>
          <w:rFonts w:hint="eastAsia" w:eastAsia="仿宋_GB2312"/>
          <w:szCs w:val="21"/>
        </w:rPr>
        <w:t>1.2变更与调整</w:t>
      </w:r>
    </w:p>
    <w:p>
      <w:pPr>
        <w:spacing w:line="480" w:lineRule="auto"/>
        <w:ind w:firstLine="420" w:firstLineChars="200"/>
        <w:jc w:val="left"/>
        <w:rPr>
          <w:rFonts w:hint="eastAsia" w:eastAsia="仿宋_GB2312"/>
          <w:szCs w:val="21"/>
        </w:rPr>
      </w:pPr>
      <w:r>
        <w:rPr>
          <w:rFonts w:hint="eastAsia" w:eastAsia="仿宋_GB2312"/>
          <w:szCs w:val="21"/>
        </w:rPr>
        <w:t>1.2.1在工程移交前，发包人代表有权签发变更指令，承包人应按照指令来实施变更，并进行工期和费用的估算，提交发包人代表。</w:t>
      </w:r>
    </w:p>
    <w:p>
      <w:pPr>
        <w:spacing w:line="480" w:lineRule="auto"/>
        <w:ind w:firstLine="420" w:firstLineChars="200"/>
        <w:jc w:val="left"/>
        <w:rPr>
          <w:rFonts w:hint="eastAsia" w:eastAsia="仿宋_GB2312"/>
          <w:szCs w:val="21"/>
        </w:rPr>
      </w:pPr>
      <w:r>
        <w:rPr>
          <w:rFonts w:hint="eastAsia" w:eastAsia="仿宋_GB2312"/>
          <w:szCs w:val="21"/>
        </w:rPr>
        <w:t>1.2.2发包人代表收到承包人的估算后，可以决定撤销、修改或确认实施该项变更。</w:t>
      </w:r>
    </w:p>
    <w:p>
      <w:pPr>
        <w:spacing w:line="480" w:lineRule="auto"/>
        <w:ind w:firstLine="420" w:firstLineChars="200"/>
        <w:jc w:val="left"/>
        <w:rPr>
          <w:rFonts w:hint="eastAsia" w:eastAsia="仿宋_GB2312"/>
          <w:szCs w:val="21"/>
        </w:rPr>
      </w:pPr>
      <w:r>
        <w:rPr>
          <w:rFonts w:hint="eastAsia" w:eastAsia="仿宋_GB2312"/>
          <w:szCs w:val="21"/>
        </w:rPr>
        <w:t>1.2.3如果承包人认为自己的建议能缩短工期、降低工程实施或运营成本，或对业主产生其他利益，可以向发包人代表提交建议书；建议书的编制费用自理。</w:t>
      </w:r>
    </w:p>
    <w:p>
      <w:pPr>
        <w:spacing w:line="480" w:lineRule="auto"/>
        <w:ind w:firstLine="420" w:firstLineChars="200"/>
        <w:jc w:val="left"/>
        <w:rPr>
          <w:rFonts w:hint="eastAsia" w:eastAsia="仿宋_GB2312"/>
          <w:szCs w:val="21"/>
        </w:rPr>
      </w:pPr>
      <w:r>
        <w:rPr>
          <w:rFonts w:hint="eastAsia" w:eastAsia="仿宋_GB2312"/>
          <w:szCs w:val="21"/>
        </w:rPr>
        <w:t>1.2.4如果发包人采纳承包人的建议节省了工程费用，将给予承包人节约费用适当比例的奖励。</w:t>
      </w:r>
    </w:p>
    <w:p>
      <w:pPr>
        <w:spacing w:line="480" w:lineRule="auto"/>
        <w:ind w:firstLine="420" w:firstLineChars="200"/>
        <w:jc w:val="left"/>
        <w:rPr>
          <w:rFonts w:hint="eastAsia" w:eastAsia="仿宋_GB2312"/>
          <w:szCs w:val="21"/>
        </w:rPr>
      </w:pPr>
      <w:r>
        <w:rPr>
          <w:rFonts w:hint="eastAsia" w:eastAsia="仿宋_GB2312"/>
          <w:szCs w:val="21"/>
        </w:rPr>
        <w:t>1.2.5上一款中节省费用的计算方法为：降低的合同额度减去因变更而引起在工程质量、寿命、以及运营效率等方面为发包人带来的潜在损失。</w:t>
      </w:r>
    </w:p>
    <w:p>
      <w:pPr>
        <w:spacing w:line="480" w:lineRule="auto"/>
        <w:ind w:firstLine="420" w:firstLineChars="200"/>
        <w:jc w:val="left"/>
        <w:rPr>
          <w:rFonts w:hint="eastAsia" w:eastAsia="仿宋_GB2312"/>
          <w:szCs w:val="21"/>
        </w:rPr>
      </w:pPr>
      <w:r>
        <w:rPr>
          <w:rFonts w:hint="eastAsia" w:eastAsia="仿宋_GB2312"/>
          <w:szCs w:val="21"/>
        </w:rPr>
        <w:t>1.2.6任何变更指令都应由发包人代表签发给承包人，承包人收到后应回函说明；涉及到费用调整的，按照相关条款执行。</w:t>
      </w:r>
    </w:p>
    <w:p>
      <w:pPr>
        <w:spacing w:line="480" w:lineRule="auto"/>
        <w:ind w:firstLine="420" w:firstLineChars="200"/>
        <w:jc w:val="left"/>
        <w:rPr>
          <w:rFonts w:hint="eastAsia" w:eastAsia="仿宋_GB2312"/>
          <w:szCs w:val="21"/>
        </w:rPr>
      </w:pPr>
      <w:r>
        <w:rPr>
          <w:rFonts w:hint="eastAsia" w:eastAsia="仿宋_GB2312"/>
          <w:szCs w:val="21"/>
        </w:rPr>
        <w:t>1.2.7 设计文件示意内容的尺寸做法、要求等标注有错误、有遗漏，或建筑与结构图纸不一致，或理解不一致，发包人或其委托的勘查设计单位根据工程施工需要而对其进行更正和补充的，称为技术核定；技术核定不调整合同价款，也不调整工期。投标人如发现工程量清单中有缺项漏项的、工程量少计算的、工程量多计算的、计算有误的，应于本投标须知前附表所列日期前通过书面形式提出澄清要求，否则，视为默认工程量清单与施工图一致，在工程实施过程中，工程量不再调整。投标（中标）单位要对因没有校核施工图纸和工程量清单造成的后果承担一切责任。</w:t>
      </w:r>
    </w:p>
    <w:p>
      <w:pPr>
        <w:spacing w:line="480" w:lineRule="auto"/>
        <w:ind w:firstLine="420" w:firstLineChars="200"/>
        <w:jc w:val="left"/>
        <w:rPr>
          <w:rFonts w:hint="eastAsia" w:eastAsia="仿宋_GB2312"/>
          <w:szCs w:val="21"/>
        </w:rPr>
      </w:pPr>
      <w:r>
        <w:rPr>
          <w:rFonts w:hint="eastAsia" w:eastAsia="仿宋_GB2312"/>
          <w:szCs w:val="21"/>
        </w:rPr>
        <w:t>1.2.8未经发包人代表批准，承包人不得对工程进行任何变更。</w:t>
      </w:r>
    </w:p>
    <w:p>
      <w:pPr>
        <w:spacing w:line="480" w:lineRule="auto"/>
        <w:ind w:firstLine="420" w:firstLineChars="200"/>
        <w:jc w:val="left"/>
        <w:rPr>
          <w:rFonts w:hint="eastAsia" w:eastAsia="仿宋_GB2312"/>
          <w:szCs w:val="21"/>
        </w:rPr>
      </w:pPr>
      <w:r>
        <w:rPr>
          <w:rFonts w:hint="eastAsia" w:eastAsia="仿宋_GB2312"/>
          <w:szCs w:val="21"/>
        </w:rPr>
        <w:t>1.3分包与配合</w:t>
      </w:r>
    </w:p>
    <w:p>
      <w:pPr>
        <w:spacing w:line="480" w:lineRule="auto"/>
        <w:ind w:firstLine="420" w:firstLineChars="200"/>
        <w:jc w:val="left"/>
        <w:rPr>
          <w:rFonts w:hint="eastAsia" w:eastAsia="仿宋_GB2312"/>
          <w:szCs w:val="21"/>
        </w:rPr>
      </w:pPr>
      <w:r>
        <w:rPr>
          <w:rFonts w:hint="eastAsia" w:eastAsia="仿宋_GB2312"/>
          <w:szCs w:val="21"/>
        </w:rPr>
        <w:t>1.3.1承包人进行工程分包的，应遵守通用条款第38条的规定，发包人视其为承包人自行施工的工程；发包人代表对分包的同意或批准并不解除承包人的任何责任，也不代表发包人对此承担任何责任。</w:t>
      </w:r>
    </w:p>
    <w:p>
      <w:pPr>
        <w:spacing w:line="480" w:lineRule="auto"/>
        <w:ind w:firstLine="420" w:firstLineChars="200"/>
        <w:jc w:val="left"/>
        <w:rPr>
          <w:rFonts w:hint="eastAsia" w:eastAsia="仿宋_GB2312"/>
          <w:szCs w:val="21"/>
        </w:rPr>
      </w:pPr>
      <w:r>
        <w:rPr>
          <w:rFonts w:hint="eastAsia" w:eastAsia="仿宋_GB2312"/>
          <w:szCs w:val="21"/>
        </w:rPr>
        <w:t xml:space="preserve">1.3.2发包人分包的专业工程范围如下： </w:t>
      </w:r>
    </w:p>
    <w:p>
      <w:pPr>
        <w:spacing w:line="480" w:lineRule="auto"/>
        <w:ind w:firstLine="420" w:firstLineChars="200"/>
        <w:jc w:val="left"/>
        <w:rPr>
          <w:rFonts w:hint="eastAsia" w:eastAsia="仿宋_GB2312"/>
          <w:szCs w:val="21"/>
        </w:rPr>
      </w:pPr>
      <w:r>
        <w:rPr>
          <w:rFonts w:hint="eastAsia" w:eastAsia="仿宋_GB2312"/>
          <w:szCs w:val="21"/>
        </w:rPr>
        <w:t>（1）</w:t>
      </w:r>
      <w:r>
        <w:rPr>
          <w:rFonts w:hint="eastAsia" w:eastAsia="仿宋_GB2312"/>
          <w:szCs w:val="21"/>
          <w:u w:val="single"/>
        </w:rPr>
        <w:t xml:space="preserve">          /         。 </w:t>
      </w:r>
      <w:r>
        <w:rPr>
          <w:rFonts w:hint="eastAsia" w:eastAsia="仿宋_GB2312"/>
          <w:szCs w:val="21"/>
        </w:rPr>
        <w:t xml:space="preserve"> </w:t>
      </w:r>
    </w:p>
    <w:p>
      <w:pPr>
        <w:spacing w:line="480" w:lineRule="auto"/>
        <w:ind w:firstLine="420" w:firstLineChars="200"/>
        <w:jc w:val="left"/>
        <w:rPr>
          <w:rFonts w:hint="eastAsia" w:eastAsia="仿宋_GB2312"/>
          <w:szCs w:val="21"/>
        </w:rPr>
      </w:pPr>
      <w:r>
        <w:rPr>
          <w:rFonts w:hint="eastAsia" w:eastAsia="仿宋_GB2312"/>
          <w:szCs w:val="21"/>
        </w:rPr>
        <w:t>（2）</w:t>
      </w:r>
      <w:r>
        <w:rPr>
          <w:rFonts w:hint="eastAsia" w:eastAsia="仿宋_GB2312"/>
          <w:szCs w:val="21"/>
          <w:u w:val="single"/>
        </w:rPr>
        <w:t xml:space="preserve">          /         。 </w:t>
      </w:r>
      <w:r>
        <w:rPr>
          <w:rFonts w:hint="eastAsia" w:eastAsia="仿宋_GB2312"/>
          <w:szCs w:val="21"/>
        </w:rPr>
        <w:t xml:space="preserve">     </w:t>
      </w:r>
    </w:p>
    <w:p>
      <w:pPr>
        <w:spacing w:line="480" w:lineRule="auto"/>
        <w:ind w:firstLine="420" w:firstLineChars="200"/>
        <w:jc w:val="left"/>
        <w:rPr>
          <w:rFonts w:hint="eastAsia" w:eastAsia="仿宋_GB2312"/>
          <w:szCs w:val="21"/>
        </w:rPr>
      </w:pPr>
      <w:r>
        <w:rPr>
          <w:rFonts w:hint="eastAsia" w:eastAsia="仿宋_GB2312"/>
          <w:szCs w:val="21"/>
        </w:rPr>
        <w:t>1.3.3发包人通过招标方式选择专业工程分包施工单位，承包人参与分包工程的招标，认可招标结果，并作为总包单位与分包工程的中标人（以下简称“分包人”）签订工程分包施工合同。</w:t>
      </w:r>
    </w:p>
    <w:p>
      <w:pPr>
        <w:spacing w:line="480" w:lineRule="auto"/>
        <w:ind w:firstLine="420" w:firstLineChars="200"/>
        <w:jc w:val="left"/>
        <w:rPr>
          <w:rFonts w:hint="eastAsia" w:eastAsia="仿宋_GB2312"/>
          <w:szCs w:val="21"/>
        </w:rPr>
      </w:pPr>
      <w:r>
        <w:rPr>
          <w:rFonts w:hint="eastAsia" w:eastAsia="仿宋_GB2312"/>
          <w:szCs w:val="21"/>
        </w:rPr>
        <w:t>1.3.4发包人支付给承包人专业分包工程合同价款（不含设备价格）的</w:t>
      </w:r>
      <w:r>
        <w:rPr>
          <w:rFonts w:hint="eastAsia" w:eastAsia="仿宋_GB2312"/>
          <w:szCs w:val="21"/>
          <w:u w:val="single"/>
        </w:rPr>
        <w:t xml:space="preserve"> / </w:t>
      </w:r>
      <w:r>
        <w:rPr>
          <w:rFonts w:hint="eastAsia" w:eastAsia="仿宋_GB2312"/>
          <w:szCs w:val="21"/>
        </w:rPr>
        <w:t xml:space="preserve"> %作为总承包服务配合费用，承包人不得向分包人收取其他费用；该项费用包括但不限于以下内容：</w:t>
      </w:r>
    </w:p>
    <w:p>
      <w:pPr>
        <w:spacing w:line="480" w:lineRule="auto"/>
        <w:ind w:firstLine="420" w:firstLineChars="200"/>
        <w:jc w:val="left"/>
        <w:rPr>
          <w:rFonts w:hint="eastAsia" w:eastAsia="仿宋_GB2312"/>
          <w:szCs w:val="21"/>
        </w:rPr>
      </w:pPr>
      <w:r>
        <w:rPr>
          <w:rFonts w:hint="eastAsia" w:eastAsia="仿宋_GB2312"/>
          <w:szCs w:val="21"/>
        </w:rPr>
        <w:t>（1）乙方承担总包责任所发生的费用。</w:t>
      </w:r>
    </w:p>
    <w:p>
      <w:pPr>
        <w:spacing w:line="480" w:lineRule="auto"/>
        <w:ind w:firstLine="420" w:firstLineChars="200"/>
        <w:jc w:val="left"/>
        <w:rPr>
          <w:rFonts w:hint="eastAsia" w:eastAsia="仿宋_GB2312"/>
          <w:szCs w:val="21"/>
        </w:rPr>
      </w:pPr>
      <w:r>
        <w:rPr>
          <w:rFonts w:hint="eastAsia" w:eastAsia="仿宋_GB2312"/>
          <w:szCs w:val="21"/>
        </w:rPr>
        <w:t>（2）“分包工程”施工完毕、土建工程的收尾和修复以及使用承包人的施工所用水电管线等费用（水电费用装表计量，按照实际用量结算）。</w:t>
      </w:r>
    </w:p>
    <w:p>
      <w:pPr>
        <w:spacing w:line="480" w:lineRule="auto"/>
        <w:ind w:firstLine="420" w:firstLineChars="200"/>
        <w:jc w:val="left"/>
        <w:rPr>
          <w:rFonts w:hint="eastAsia" w:eastAsia="仿宋_GB2312"/>
          <w:szCs w:val="21"/>
        </w:rPr>
      </w:pPr>
      <w:r>
        <w:rPr>
          <w:rFonts w:hint="eastAsia" w:eastAsia="仿宋_GB2312"/>
          <w:szCs w:val="21"/>
        </w:rPr>
        <w:t>（3）分包人使用承包人现场临时工程及在用的脚手架、塔吊、施工电梯等费用。</w:t>
      </w:r>
    </w:p>
    <w:p>
      <w:pPr>
        <w:spacing w:line="480" w:lineRule="auto"/>
        <w:ind w:firstLine="420" w:firstLineChars="200"/>
        <w:jc w:val="left"/>
        <w:rPr>
          <w:rFonts w:hint="eastAsia" w:eastAsia="仿宋_GB2312"/>
          <w:szCs w:val="21"/>
        </w:rPr>
      </w:pPr>
      <w:r>
        <w:rPr>
          <w:rFonts w:hint="eastAsia" w:eastAsia="仿宋_GB2312"/>
          <w:szCs w:val="21"/>
        </w:rPr>
        <w:t>（4）分包人使用工程的施工道路，到总包单位搭伙，使用总包单位的卫生间等。</w:t>
      </w:r>
    </w:p>
    <w:p>
      <w:pPr>
        <w:spacing w:line="480" w:lineRule="auto"/>
        <w:ind w:firstLine="420" w:firstLineChars="200"/>
        <w:jc w:val="left"/>
        <w:rPr>
          <w:rFonts w:hint="eastAsia" w:eastAsia="仿宋_GB2312"/>
          <w:szCs w:val="21"/>
        </w:rPr>
      </w:pPr>
      <w:r>
        <w:rPr>
          <w:rFonts w:hint="eastAsia" w:eastAsia="仿宋_GB2312"/>
          <w:szCs w:val="21"/>
        </w:rPr>
        <w:t>（5）门窗洞口、安装工程管道口、楼地面墙面凿洞、槽等的后塞及修补等，以及整个工程的安全保卫等。</w:t>
      </w:r>
    </w:p>
    <w:p>
      <w:pPr>
        <w:spacing w:line="480" w:lineRule="auto"/>
        <w:ind w:firstLine="420" w:firstLineChars="200"/>
        <w:jc w:val="left"/>
        <w:rPr>
          <w:rFonts w:hint="eastAsia" w:eastAsia="仿宋_GB2312"/>
          <w:szCs w:val="21"/>
        </w:rPr>
      </w:pPr>
      <w:r>
        <w:rPr>
          <w:rFonts w:hint="eastAsia" w:eastAsia="仿宋_GB2312"/>
          <w:szCs w:val="21"/>
        </w:rPr>
        <w:t>（6）为分包人提供标高、轴线、定位，隐蔽工程指引等。</w:t>
      </w:r>
    </w:p>
    <w:p>
      <w:pPr>
        <w:spacing w:line="480" w:lineRule="auto"/>
        <w:ind w:firstLine="420" w:firstLineChars="200"/>
        <w:jc w:val="left"/>
        <w:rPr>
          <w:rFonts w:hint="eastAsia" w:eastAsia="仿宋_GB2312"/>
          <w:szCs w:val="21"/>
        </w:rPr>
      </w:pPr>
      <w:r>
        <w:rPr>
          <w:rFonts w:hint="eastAsia" w:eastAsia="仿宋_GB2312"/>
          <w:szCs w:val="21"/>
        </w:rPr>
        <w:t>（7）分包人的工程资料收集整理和移交；工程质量的检验和验收。</w:t>
      </w:r>
    </w:p>
    <w:p>
      <w:pPr>
        <w:spacing w:line="480" w:lineRule="auto"/>
        <w:ind w:firstLine="420" w:firstLineChars="200"/>
        <w:jc w:val="left"/>
        <w:rPr>
          <w:rFonts w:hint="eastAsia" w:eastAsia="仿宋_GB2312"/>
          <w:szCs w:val="21"/>
        </w:rPr>
      </w:pPr>
      <w:r>
        <w:rPr>
          <w:rFonts w:hint="eastAsia" w:eastAsia="仿宋_GB2312"/>
          <w:szCs w:val="21"/>
        </w:rPr>
        <w:t>（8）保证分包工程在施工期间有足够的工作面，保证其按时开工和连续施工，并承担因乙方原因使分包工程不能按时开工和配合不及时造成的工期延误责任。</w:t>
      </w:r>
    </w:p>
    <w:p>
      <w:pPr>
        <w:spacing w:line="480" w:lineRule="auto"/>
        <w:ind w:firstLine="420" w:firstLineChars="200"/>
        <w:jc w:val="left"/>
        <w:rPr>
          <w:rFonts w:hint="eastAsia" w:eastAsia="仿宋_GB2312"/>
          <w:szCs w:val="21"/>
        </w:rPr>
      </w:pPr>
      <w:r>
        <w:rPr>
          <w:rFonts w:hint="eastAsia" w:eastAsia="仿宋_GB2312"/>
          <w:szCs w:val="21"/>
        </w:rPr>
        <w:t>1.3.5配合工程：是指某一位于施工现场内或现场外的工程，并非由承包人施工或总包，但与承包人的工程有一定联系，需要承包人配合的工程；配合工程如下：</w:t>
      </w:r>
    </w:p>
    <w:p>
      <w:pPr>
        <w:spacing w:line="480" w:lineRule="auto"/>
        <w:ind w:firstLine="420" w:firstLineChars="200"/>
        <w:jc w:val="left"/>
        <w:rPr>
          <w:rFonts w:hint="eastAsia" w:eastAsia="仿宋_GB2312"/>
          <w:szCs w:val="21"/>
        </w:rPr>
      </w:pPr>
      <w:r>
        <w:rPr>
          <w:rFonts w:hint="eastAsia" w:eastAsia="仿宋_GB2312"/>
          <w:szCs w:val="21"/>
        </w:rPr>
        <w:t>（1）</w:t>
      </w:r>
      <w:r>
        <w:rPr>
          <w:rFonts w:hint="eastAsia" w:eastAsia="仿宋_GB2312"/>
          <w:szCs w:val="21"/>
          <w:u w:val="single"/>
        </w:rPr>
        <w:t xml:space="preserve"> 高低压配电工程、燃气、热力工程等； </w:t>
      </w:r>
      <w:r>
        <w:rPr>
          <w:rFonts w:hint="eastAsia" w:eastAsia="仿宋_GB2312"/>
          <w:szCs w:val="21"/>
        </w:rPr>
        <w:t xml:space="preserve">     </w:t>
      </w:r>
    </w:p>
    <w:p>
      <w:pPr>
        <w:spacing w:line="480" w:lineRule="auto"/>
        <w:ind w:firstLine="420" w:firstLineChars="200"/>
        <w:jc w:val="left"/>
        <w:rPr>
          <w:rFonts w:hint="eastAsia" w:eastAsia="仿宋_GB2312"/>
          <w:szCs w:val="21"/>
          <w:u w:val="single"/>
        </w:rPr>
      </w:pPr>
      <w:r>
        <w:rPr>
          <w:rFonts w:hint="eastAsia" w:eastAsia="仿宋_GB2312"/>
          <w:szCs w:val="21"/>
        </w:rPr>
        <w:t>（2）</w:t>
      </w:r>
      <w:r>
        <w:rPr>
          <w:rFonts w:hint="eastAsia" w:eastAsia="仿宋_GB2312"/>
          <w:szCs w:val="21"/>
          <w:u w:val="single"/>
        </w:rPr>
        <w:t>本次招标范围未包含，但须完善设计并由发包人重新招标的其它项目。</w:t>
      </w:r>
    </w:p>
    <w:p>
      <w:pPr>
        <w:spacing w:line="480" w:lineRule="auto"/>
        <w:ind w:firstLine="420" w:firstLineChars="200"/>
        <w:jc w:val="left"/>
        <w:rPr>
          <w:rFonts w:hint="eastAsia" w:eastAsia="仿宋_GB2312"/>
          <w:szCs w:val="21"/>
        </w:rPr>
      </w:pPr>
      <w:r>
        <w:rPr>
          <w:rFonts w:hint="eastAsia" w:eastAsia="仿宋_GB2312"/>
          <w:szCs w:val="21"/>
        </w:rPr>
        <w:t>1.3.6 对于配合工程，承包人除不需要承担总包责任外，其他责任和义务同分包工程；如发包人分包的工程合同价（不含设备价格）低于1000万元，分包人给予总承包人壹万元作为总承包人承担配合工作的配合费用；如发包人分包的工程合同价（不含设备价格）超过1000万元，分包人给予总承包人两万元作为总承包人承担配合工作的配合费用。总承包单位须无条件提供水源、电源、场地等施工条件。</w:t>
      </w:r>
    </w:p>
    <w:p>
      <w:pPr>
        <w:spacing w:line="480" w:lineRule="auto"/>
        <w:ind w:firstLine="420" w:firstLineChars="200"/>
        <w:jc w:val="left"/>
        <w:rPr>
          <w:rFonts w:hint="eastAsia" w:eastAsia="仿宋_GB2312"/>
          <w:szCs w:val="21"/>
        </w:rPr>
      </w:pPr>
      <w:r>
        <w:rPr>
          <w:rFonts w:hint="eastAsia" w:eastAsia="仿宋_GB2312"/>
          <w:szCs w:val="21"/>
        </w:rPr>
        <w:t>1.3.7凡在与已交工工程有关联的部位施工时，必须提前向甲方提出书面联系单，经甲方同意，并签字后方可施工。</w:t>
      </w:r>
    </w:p>
    <w:p>
      <w:pPr>
        <w:spacing w:line="480" w:lineRule="auto"/>
        <w:ind w:firstLine="420" w:firstLineChars="200"/>
        <w:jc w:val="left"/>
        <w:rPr>
          <w:rFonts w:hint="eastAsia" w:eastAsia="仿宋_GB2312"/>
          <w:szCs w:val="21"/>
        </w:rPr>
      </w:pPr>
      <w:r>
        <w:rPr>
          <w:rFonts w:hint="eastAsia" w:eastAsia="仿宋_GB2312"/>
          <w:szCs w:val="21"/>
        </w:rPr>
        <w:t>1.4结算</w:t>
      </w:r>
    </w:p>
    <w:p>
      <w:pPr>
        <w:spacing w:line="480" w:lineRule="auto"/>
        <w:ind w:firstLine="420" w:firstLineChars="200"/>
        <w:jc w:val="left"/>
        <w:rPr>
          <w:rFonts w:hint="eastAsia" w:eastAsia="仿宋_GB2312"/>
          <w:szCs w:val="21"/>
        </w:rPr>
      </w:pPr>
      <w:r>
        <w:rPr>
          <w:rFonts w:hint="eastAsia" w:eastAsia="仿宋_GB2312"/>
          <w:szCs w:val="21"/>
        </w:rPr>
        <w:t>1.4.1承包人的投标报价（合同价款）是承包人基于业主提供的资料和现场数据及承包人的解释和现场考察计算出来的，覆盖了完成合同义务所包括的一切工作，不得以漏项或考虑不周提出索赔。</w:t>
      </w:r>
    </w:p>
    <w:p>
      <w:pPr>
        <w:spacing w:line="480" w:lineRule="auto"/>
        <w:ind w:firstLine="420" w:firstLineChars="200"/>
        <w:jc w:val="left"/>
        <w:rPr>
          <w:rFonts w:hint="eastAsia" w:eastAsia="仿宋_GB2312"/>
          <w:szCs w:val="21"/>
        </w:rPr>
      </w:pPr>
      <w:r>
        <w:rPr>
          <w:rFonts w:hint="eastAsia" w:eastAsia="仿宋_GB2312"/>
          <w:szCs w:val="21"/>
        </w:rPr>
        <w:t>1.4.2水电费的结算：</w:t>
      </w:r>
    </w:p>
    <w:p>
      <w:pPr>
        <w:spacing w:line="480" w:lineRule="auto"/>
        <w:ind w:firstLine="420" w:firstLineChars="200"/>
        <w:jc w:val="left"/>
        <w:rPr>
          <w:rFonts w:hint="eastAsia" w:eastAsia="仿宋_GB2312"/>
          <w:szCs w:val="21"/>
        </w:rPr>
      </w:pPr>
      <w:r>
        <w:rPr>
          <w:rFonts w:hint="eastAsia" w:eastAsia="仿宋_GB2312"/>
          <w:szCs w:val="21"/>
        </w:rPr>
        <w:t>（1）发包人在现场安装计量装置，承包人负责施工期间的保护，并在工程移交的同时完好地移交给发包人。</w:t>
      </w:r>
    </w:p>
    <w:p>
      <w:pPr>
        <w:spacing w:line="480" w:lineRule="auto"/>
        <w:ind w:firstLine="420" w:firstLineChars="200"/>
        <w:jc w:val="left"/>
        <w:rPr>
          <w:rFonts w:hint="eastAsia" w:eastAsia="仿宋_GB2312"/>
          <w:szCs w:val="21"/>
        </w:rPr>
      </w:pPr>
      <w:r>
        <w:rPr>
          <w:rFonts w:hint="eastAsia" w:eastAsia="仿宋_GB2312"/>
          <w:szCs w:val="21"/>
        </w:rPr>
        <w:t>（2）承包人投标报价已经包含水电费用，工程结算时按照发包人实际缴纳的水电费在结算价（税前）中扣除。</w:t>
      </w:r>
    </w:p>
    <w:p>
      <w:pPr>
        <w:spacing w:line="480" w:lineRule="auto"/>
        <w:ind w:firstLine="420" w:firstLineChars="200"/>
        <w:jc w:val="left"/>
        <w:rPr>
          <w:rFonts w:hint="eastAsia" w:eastAsia="仿宋_GB2312"/>
          <w:szCs w:val="21"/>
        </w:rPr>
      </w:pPr>
      <w:r>
        <w:rPr>
          <w:rFonts w:hint="eastAsia" w:eastAsia="仿宋_GB2312"/>
          <w:szCs w:val="21"/>
        </w:rPr>
        <w:t>（3）因承包人保护不善造成计量装置损坏，承包人负责修复，并承担由此造成的增加费用（包括修复费用和水电损失费用以及可能发生的罚款或其他费用）。</w:t>
      </w:r>
    </w:p>
    <w:p>
      <w:pPr>
        <w:spacing w:line="480" w:lineRule="auto"/>
        <w:ind w:firstLine="420" w:firstLineChars="200"/>
        <w:jc w:val="left"/>
        <w:rPr>
          <w:rFonts w:hint="eastAsia" w:eastAsia="仿宋_GB2312"/>
          <w:szCs w:val="21"/>
        </w:rPr>
      </w:pPr>
      <w:r>
        <w:rPr>
          <w:rFonts w:hint="eastAsia" w:eastAsia="仿宋_GB2312"/>
          <w:szCs w:val="21"/>
        </w:rPr>
        <w:t>1.4.3发包人供应材料设备的结算：材料按照总价的</w:t>
      </w:r>
      <w:r>
        <w:rPr>
          <w:rFonts w:hint="eastAsia" w:eastAsia="仿宋_GB2312"/>
          <w:szCs w:val="21"/>
          <w:u w:val="single"/>
        </w:rPr>
        <w:t xml:space="preserve"> / </w:t>
      </w:r>
      <w:r>
        <w:rPr>
          <w:rFonts w:hint="eastAsia" w:eastAsia="仿宋_GB2312"/>
          <w:szCs w:val="21"/>
        </w:rPr>
        <w:t>%计取保管费（材料数量最多不超过设计文件的用量（可以计算定额损耗））；设备按照总价的</w:t>
      </w:r>
      <w:r>
        <w:rPr>
          <w:rFonts w:hint="eastAsia" w:eastAsia="仿宋_GB2312"/>
          <w:szCs w:val="21"/>
          <w:u w:val="single"/>
        </w:rPr>
        <w:t xml:space="preserve"> / </w:t>
      </w:r>
      <w:r>
        <w:rPr>
          <w:rFonts w:hint="eastAsia" w:eastAsia="仿宋_GB2312"/>
          <w:szCs w:val="21"/>
        </w:rPr>
        <w:t>%计取保管费；此费用仅计取税金。</w:t>
      </w:r>
    </w:p>
    <w:p>
      <w:pPr>
        <w:spacing w:line="480" w:lineRule="auto"/>
        <w:ind w:firstLine="420" w:firstLineChars="200"/>
        <w:jc w:val="left"/>
        <w:rPr>
          <w:rFonts w:hint="eastAsia" w:eastAsia="仿宋_GB2312"/>
          <w:szCs w:val="21"/>
        </w:rPr>
      </w:pPr>
      <w:r>
        <w:rPr>
          <w:rFonts w:hint="eastAsia" w:eastAsia="仿宋_GB2312"/>
          <w:szCs w:val="21"/>
        </w:rPr>
        <w:t>1.4.4分包工程的总承包配合费和配合工程的配合费：分包工程的总承包配合费按照分包工程价格确定，一次包死，不随分包工程结算价款的调整而调整；配合工程的配合费也一次包死；该两项费用仅计取税金。由总包单位分包的总承包单位管理费、配合费由总包单位自行考虑，发包人不再另行承担。由发包人另行招标需总包单位配合项目（高低压配电、燃气、热力及本次招标范围未包含，但须完善设计并由发包人重新招标的其它项目）的总包单位配合费用按补充条款1.3.6条约定执行。而且，不论由发包人直接分包或由总包人分包的项目，总包单位必须无条件允许分包单位或其它项目承包单位使用总包单位的电源、水源、场地等施工条件。</w:t>
      </w:r>
    </w:p>
    <w:p>
      <w:pPr>
        <w:spacing w:line="480" w:lineRule="auto"/>
        <w:ind w:firstLine="420" w:firstLineChars="200"/>
        <w:jc w:val="left"/>
        <w:rPr>
          <w:rFonts w:hint="eastAsia" w:eastAsia="仿宋_GB2312"/>
          <w:szCs w:val="21"/>
        </w:rPr>
      </w:pPr>
      <w:r>
        <w:rPr>
          <w:rFonts w:hint="eastAsia" w:eastAsia="仿宋_GB2312"/>
          <w:szCs w:val="21"/>
        </w:rPr>
        <w:t>1.4.5对于发包人提供的工程量清单中工程量的错误，承包人未在招标文件规定的异议截止日期前提出异议并附计算书的，工程结算时不再调整。</w:t>
      </w:r>
    </w:p>
    <w:p>
      <w:pPr>
        <w:spacing w:line="480" w:lineRule="auto"/>
        <w:ind w:firstLine="420" w:firstLineChars="200"/>
        <w:jc w:val="left"/>
        <w:rPr>
          <w:rFonts w:hint="eastAsia" w:eastAsia="仿宋_GB2312"/>
          <w:szCs w:val="21"/>
        </w:rPr>
      </w:pPr>
      <w:r>
        <w:rPr>
          <w:rFonts w:hint="eastAsia" w:eastAsia="仿宋_GB2312"/>
          <w:szCs w:val="21"/>
        </w:rPr>
        <w:t>1.4.6对于发包人提供的工程量清单中单项子目工程量的误差，投标人在招标文件规定的截止日期前提出异议未被招标人接受，但事后被证明异议的实质性内容是正确的，其工程量可以调整，但只调整单项子目工程量误差超出3%以外的部分。如投标人未在招标文件规定的截止日期前对于发包人提供的工程量清单中单项子目工程量的误差提出异议，或未对工程量清单与图纸不符的内容提出异议，则，投标单位中标后不得以任何理由提出索赔。本条仅针对该单项子目造价占合同价款3%以上的情况。</w:t>
      </w:r>
    </w:p>
    <w:p>
      <w:pPr>
        <w:spacing w:line="480" w:lineRule="auto"/>
        <w:ind w:firstLine="420" w:firstLineChars="200"/>
        <w:jc w:val="left"/>
        <w:rPr>
          <w:rFonts w:hint="eastAsia" w:eastAsia="仿宋_GB2312"/>
          <w:szCs w:val="21"/>
        </w:rPr>
      </w:pPr>
      <w:r>
        <w:rPr>
          <w:rFonts w:hint="eastAsia" w:eastAsia="仿宋_GB2312"/>
          <w:szCs w:val="21"/>
        </w:rPr>
        <w:t>1.4.7对于发包人提供的工程量清单中的单项子目，承包人没有报价的，发包人认为视同该项价格已经包括在其他项目中。</w:t>
      </w:r>
    </w:p>
    <w:p>
      <w:pPr>
        <w:spacing w:line="480" w:lineRule="auto"/>
        <w:ind w:firstLine="420" w:firstLineChars="200"/>
        <w:jc w:val="left"/>
        <w:rPr>
          <w:rFonts w:hint="eastAsia" w:eastAsia="仿宋_GB2312"/>
          <w:szCs w:val="21"/>
        </w:rPr>
      </w:pPr>
      <w:r>
        <w:rPr>
          <w:rFonts w:hint="eastAsia" w:eastAsia="仿宋_GB2312"/>
          <w:szCs w:val="21"/>
        </w:rPr>
        <w:t>1.5其它</w:t>
      </w:r>
    </w:p>
    <w:p>
      <w:pPr>
        <w:spacing w:line="480" w:lineRule="auto"/>
        <w:ind w:firstLine="420" w:firstLineChars="200"/>
        <w:jc w:val="left"/>
        <w:rPr>
          <w:rFonts w:hint="eastAsia" w:eastAsia="仿宋_GB2312"/>
          <w:szCs w:val="21"/>
        </w:rPr>
      </w:pPr>
      <w:r>
        <w:rPr>
          <w:rFonts w:hint="eastAsia" w:eastAsia="仿宋_GB2312"/>
          <w:szCs w:val="21"/>
        </w:rPr>
        <w:t>1.5.1本次招标所用商品混凝土等工程中所涉及到的所有材料（暂定价部分除外），均由投标人自行到市场考察，以合理的价格进行报价，中标后不得以亳州市信息价与市场价不一致等因素为由（亳州市信息价仅供参考）向建设单位提出调整要求。“三通一平”（电通、水通、路通、场地平整）费用、地形整理、土方平衡由投标人踏勘现场后，自行考虑，并包含在投标报价内，其中电通是从电源点下线位置开始，直至施工场区内临时用电电缆、变压器等材料费、人工费、安装费、与电源点的接线费用等临时用电所有费用及相关检测、检验、实验等费用全部包含在本次投标报价内。</w:t>
      </w:r>
    </w:p>
    <w:p>
      <w:pPr>
        <w:spacing w:line="480" w:lineRule="auto"/>
        <w:ind w:firstLine="420" w:firstLineChars="200"/>
        <w:jc w:val="left"/>
        <w:rPr>
          <w:rFonts w:hint="eastAsia" w:eastAsia="仿宋_GB2312"/>
          <w:szCs w:val="21"/>
        </w:rPr>
      </w:pPr>
      <w:r>
        <w:rPr>
          <w:rFonts w:hint="eastAsia" w:eastAsia="仿宋_GB2312"/>
          <w:szCs w:val="21"/>
        </w:rPr>
        <w:t>1.5.2投标报价时必须考虑不利气候条件等因素应采取的相关措施。此部分所需费用由投标人自行考虑并纳入投标报价，招标人不为此追加任何费用。</w:t>
      </w:r>
    </w:p>
    <w:p>
      <w:pPr>
        <w:spacing w:line="480" w:lineRule="auto"/>
        <w:ind w:firstLine="420" w:firstLineChars="200"/>
        <w:jc w:val="left"/>
        <w:rPr>
          <w:rFonts w:hint="eastAsia" w:ascii="Times New Roman" w:hAnsi="Times New Roman" w:eastAsia="仿宋_GB2312" w:cs="Times New Roman"/>
          <w:szCs w:val="21"/>
        </w:rPr>
      </w:pPr>
      <w:r>
        <w:rPr>
          <w:rFonts w:hint="eastAsia" w:eastAsia="仿宋_GB2312"/>
          <w:szCs w:val="21"/>
        </w:rPr>
        <w:t>1.5.3投标报价时须</w:t>
      </w:r>
      <w:r>
        <w:rPr>
          <w:rFonts w:hint="eastAsia" w:ascii="Times New Roman" w:hAnsi="Times New Roman" w:eastAsia="仿宋_GB2312" w:cs="Times New Roman"/>
          <w:szCs w:val="21"/>
        </w:rPr>
        <w:t>考虑结构实体检测的费用并纳入投标报价，招标人不为此追加任何费用。</w:t>
      </w:r>
    </w:p>
    <w:p>
      <w:pPr>
        <w:spacing w:line="480" w:lineRule="auto"/>
        <w:ind w:firstLine="420" w:firstLineChars="200"/>
        <w:jc w:val="left"/>
        <w:rPr>
          <w:rFonts w:hint="eastAsia" w:ascii="Times New Roman" w:hAnsi="Times New Roman" w:eastAsia="仿宋_GB2312" w:cs="Times New Roman"/>
          <w:szCs w:val="21"/>
        </w:rPr>
      </w:pPr>
      <w:r>
        <w:rPr>
          <w:rFonts w:hint="eastAsia" w:ascii="Times New Roman" w:hAnsi="Times New Roman" w:eastAsia="仿宋_GB2312" w:cs="Times New Roman"/>
          <w:szCs w:val="21"/>
        </w:rPr>
        <w:t>1.5.4 承包人须依法缴纳国家规定的各种税费（包括工程排污费、渣土运输等）。</w:t>
      </w:r>
    </w:p>
    <w:p>
      <w:pPr>
        <w:spacing w:line="480" w:lineRule="auto"/>
        <w:ind w:firstLine="420" w:firstLineChars="200"/>
        <w:jc w:val="left"/>
        <w:rPr>
          <w:rFonts w:hint="eastAsia" w:eastAsia="仿宋_GB2312"/>
          <w:szCs w:val="21"/>
        </w:rPr>
      </w:pPr>
      <w:r>
        <w:rPr>
          <w:rFonts w:hint="eastAsia" w:ascii="Times New Roman" w:hAnsi="Times New Roman" w:eastAsia="仿宋_GB2312" w:cs="Times New Roman"/>
          <w:szCs w:val="21"/>
        </w:rPr>
        <w:t>1.5.5如招标文件要求承包人提供电梯，承包人在电梯进货前必须向发包人提供承包人与电梯供应商签订的供货</w:t>
      </w:r>
      <w:r>
        <w:rPr>
          <w:rFonts w:hint="eastAsia" w:eastAsia="仿宋_GB2312"/>
          <w:szCs w:val="21"/>
        </w:rPr>
        <w:t>合同（原件），合同中须明确电梯验收合格后3年内由电梯供应商免费质保，4-5年内半费质保。另，4-5年内半费质保所需费用按电梯设备合同价款的2.5%计取，该费用在整个项目缺陷责任期满返还保修金时扣除，用于支付电梯4</w:t>
      </w:r>
      <w:r>
        <w:rPr>
          <w:rFonts w:hint="eastAsia" w:eastAsia="仿宋_GB2312"/>
          <w:szCs w:val="21"/>
          <w:lang w:eastAsia="zh-CN"/>
        </w:rPr>
        <w:t>—</w:t>
      </w:r>
      <w:r>
        <w:rPr>
          <w:rFonts w:hint="eastAsia" w:eastAsia="仿宋_GB2312"/>
          <w:szCs w:val="21"/>
        </w:rPr>
        <w:t>5年半保所需费用。电梯验收合格后5年内无违约行为发生，返还总包单位剩余款项。</w:t>
      </w:r>
    </w:p>
    <w:p>
      <w:pPr>
        <w:spacing w:line="480" w:lineRule="auto"/>
        <w:ind w:firstLine="420" w:firstLineChars="200"/>
        <w:jc w:val="left"/>
        <w:rPr>
          <w:rFonts w:eastAsia="仿宋_GB2312"/>
          <w:szCs w:val="21"/>
        </w:rPr>
      </w:pPr>
    </w:p>
    <w:p>
      <w:pPr>
        <w:spacing w:line="480" w:lineRule="auto"/>
        <w:ind w:firstLine="420" w:firstLineChars="200"/>
        <w:jc w:val="left"/>
        <w:rPr>
          <w:rFonts w:eastAsia="仿宋_GB2312"/>
          <w:szCs w:val="21"/>
        </w:rPr>
      </w:pPr>
      <w:r>
        <w:rPr>
          <w:rFonts w:hint="eastAsia" w:eastAsia="仿宋_GB2312"/>
          <w:szCs w:val="21"/>
        </w:rPr>
        <w:t xml:space="preserve">1.5.6 </w:t>
      </w:r>
      <w:r>
        <w:rPr>
          <w:rFonts w:hint="eastAsia" w:eastAsia="仿宋_GB2312"/>
          <w:kern w:val="0"/>
          <w:szCs w:val="21"/>
          <w:u w:val="single"/>
        </w:rPr>
        <w:t>签订合同后，如发现项目经理在其他项目中仍有在建工程的</w:t>
      </w:r>
      <w:r>
        <w:rPr>
          <w:rFonts w:hint="eastAsia" w:eastAsia="仿宋_GB2312"/>
          <w:szCs w:val="21"/>
        </w:rPr>
        <w:t>，招标人有权单方面终止合同，不予退还其履约保证金，已实施的工程量不予支付工程价款，因此造成的损失由中标单位予以赔偿。</w:t>
      </w:r>
    </w:p>
    <w:p>
      <w:pPr>
        <w:spacing w:line="480" w:lineRule="auto"/>
        <w:ind w:firstLine="420" w:firstLineChars="200"/>
        <w:jc w:val="left"/>
        <w:rPr>
          <w:rFonts w:hint="eastAsia" w:eastAsia="仿宋_GB2312"/>
          <w:color w:val="auto"/>
          <w:szCs w:val="21"/>
          <w:highlight w:val="none"/>
        </w:rPr>
      </w:pPr>
      <w:bookmarkStart w:id="553" w:name="_Toc351203652"/>
      <w:r>
        <w:rPr>
          <w:rFonts w:hint="eastAsia" w:eastAsia="仿宋_GB2312"/>
          <w:color w:val="auto"/>
          <w:szCs w:val="21"/>
          <w:highlight w:val="none"/>
        </w:rPr>
        <w:t>1.5.</w:t>
      </w:r>
      <w:r>
        <w:rPr>
          <w:rFonts w:hint="eastAsia" w:eastAsia="仿宋_GB2312"/>
          <w:color w:val="auto"/>
          <w:szCs w:val="21"/>
          <w:highlight w:val="none"/>
          <w:lang w:val="en-US" w:eastAsia="zh-CN"/>
        </w:rPr>
        <w:t>7</w:t>
      </w:r>
      <w:r>
        <w:rPr>
          <w:rFonts w:hint="eastAsia" w:eastAsia="仿宋_GB2312"/>
          <w:color w:val="auto"/>
          <w:szCs w:val="21"/>
          <w:highlight w:val="none"/>
        </w:rPr>
        <w:t>投标人必须在开工7天内提供详细施工计划（逾期提供详细施工计划，罚款10000元/每天），明确重要节点工期，若投标人不能按照节点工期施工，逾期每天处罚20000元。</w:t>
      </w:r>
    </w:p>
    <w:p>
      <w:pPr>
        <w:spacing w:line="480" w:lineRule="auto"/>
        <w:ind w:firstLine="420" w:firstLineChars="200"/>
        <w:jc w:val="left"/>
        <w:rPr>
          <w:rFonts w:hint="eastAsia" w:eastAsia="仿宋_GB2312"/>
          <w:color w:val="auto"/>
          <w:szCs w:val="21"/>
          <w:highlight w:val="none"/>
        </w:rPr>
      </w:pPr>
      <w:r>
        <w:rPr>
          <w:rFonts w:hint="eastAsia" w:eastAsia="仿宋_GB2312"/>
          <w:color w:val="auto"/>
          <w:szCs w:val="21"/>
          <w:highlight w:val="none"/>
        </w:rPr>
        <w:t>1.5.</w:t>
      </w:r>
      <w:r>
        <w:rPr>
          <w:rFonts w:hint="eastAsia" w:eastAsia="仿宋_GB2312"/>
          <w:color w:val="auto"/>
          <w:szCs w:val="21"/>
          <w:highlight w:val="none"/>
          <w:lang w:val="en-US" w:eastAsia="zh-CN"/>
        </w:rPr>
        <w:t>8</w:t>
      </w:r>
      <w:r>
        <w:rPr>
          <w:rFonts w:hint="eastAsia" w:eastAsia="仿宋_GB2312"/>
          <w:color w:val="auto"/>
          <w:szCs w:val="21"/>
          <w:highlight w:val="none"/>
        </w:rPr>
        <w:t>合同解除条款及后续处理（发现投标人存在挂靠、项目经理累计缺岗30天以上，交付逾期90天以上，不服从业主和监理管理，不履行合同和投标承诺，严重违反项目所在地相关政策等，均视为严重违约，业主有权给予不良行为记录或者清场，清场的工程款支付按照实际完成工程量及审计后价款50%支付，其余款项作为违约金不予支付。）</w:t>
      </w:r>
    </w:p>
    <w:p>
      <w:pPr>
        <w:spacing w:line="480" w:lineRule="auto"/>
        <w:ind w:firstLine="420" w:firstLineChars="200"/>
        <w:jc w:val="left"/>
        <w:rPr>
          <w:rFonts w:hint="eastAsia" w:eastAsia="仿宋_GB2312"/>
          <w:color w:val="auto"/>
          <w:szCs w:val="21"/>
          <w:highlight w:val="none"/>
          <w:lang w:val="en-US" w:eastAsia="zh-CN"/>
        </w:rPr>
      </w:pPr>
      <w:r>
        <w:rPr>
          <w:rFonts w:hint="eastAsia" w:eastAsia="仿宋_GB2312"/>
          <w:color w:val="auto"/>
          <w:szCs w:val="21"/>
          <w:highlight w:val="none"/>
          <w:lang w:val="en-US" w:eastAsia="zh-CN"/>
        </w:rPr>
        <w:t>1.5.9合同解除：</w:t>
      </w:r>
    </w:p>
    <w:p>
      <w:pPr>
        <w:spacing w:line="480" w:lineRule="auto"/>
        <w:ind w:firstLine="420" w:firstLineChars="200"/>
        <w:jc w:val="left"/>
        <w:rPr>
          <w:rFonts w:hint="eastAsia" w:eastAsia="黑体"/>
          <w:b/>
          <w:color w:val="auto"/>
          <w:szCs w:val="21"/>
          <w:highlight w:val="none"/>
        </w:rPr>
      </w:pPr>
      <w:r>
        <w:rPr>
          <w:rFonts w:hint="eastAsia" w:eastAsia="仿宋_GB2312"/>
          <w:color w:val="auto"/>
          <w:szCs w:val="21"/>
          <w:highlight w:val="none"/>
          <w:lang w:val="en-US" w:eastAsia="zh-CN"/>
        </w:rPr>
        <w:t>（1）关键岗位人员变更未经项目法人同意擅自长期脱岗不履行职务的；（2）工期严重滞后（超过合同工期50%及以上的）经催告后在合理期限内仍未采取有效措施的；（3）质量、安全行政主管部门现场检查中发现问题要求整改，拒不整改的或多次（3次以上）整改不到位的；（4）拖欠劳务人员工资，引起群众性事件的；（5）承包人明确表示或者以其行为表明不履行合同主要义务的；（6）有证据证明承包人无能力继续履行义务的；（7）法律、法规规定或合同约定的其他情形。</w:t>
      </w:r>
    </w:p>
    <w:p>
      <w:pPr>
        <w:spacing w:line="480" w:lineRule="auto"/>
        <w:ind w:firstLine="420" w:firstLineChars="200"/>
        <w:jc w:val="left"/>
        <w:rPr>
          <w:rFonts w:hint="eastAsia" w:eastAsia="仿宋_GB2312"/>
          <w:color w:val="auto"/>
          <w:szCs w:val="21"/>
          <w:highlight w:val="none"/>
        </w:rPr>
      </w:pPr>
    </w:p>
    <w:p>
      <w:pPr>
        <w:spacing w:line="480" w:lineRule="auto"/>
        <w:ind w:firstLine="420" w:firstLineChars="200"/>
        <w:jc w:val="left"/>
        <w:rPr>
          <w:rFonts w:hint="eastAsia" w:eastAsia="仿宋_GB2312"/>
          <w:color w:val="auto"/>
          <w:szCs w:val="21"/>
          <w:highlight w:val="none"/>
        </w:rPr>
      </w:pPr>
      <w:r>
        <w:rPr>
          <w:rFonts w:hint="eastAsia" w:eastAsia="仿宋_GB2312"/>
          <w:color w:val="auto"/>
          <w:szCs w:val="21"/>
          <w:highlight w:val="none"/>
        </w:rPr>
        <w:t>民工工资保障方面：</w:t>
      </w:r>
    </w:p>
    <w:p>
      <w:pPr>
        <w:spacing w:line="480" w:lineRule="auto"/>
        <w:ind w:firstLine="420" w:firstLineChars="200"/>
        <w:jc w:val="left"/>
        <w:rPr>
          <w:rFonts w:hint="eastAsia" w:eastAsia="仿宋_GB2312"/>
          <w:color w:val="auto"/>
          <w:szCs w:val="21"/>
          <w:highlight w:val="none"/>
        </w:rPr>
      </w:pPr>
      <w:r>
        <w:rPr>
          <w:rFonts w:hint="eastAsia" w:eastAsia="仿宋_GB2312"/>
          <w:color w:val="auto"/>
          <w:szCs w:val="21"/>
          <w:highlight w:val="none"/>
        </w:rPr>
        <w:t>1.6.1 若因民工工资发放不及时，出现民工上访或群众集体事件，发生一次，中标人应向招标人支付违约金10万元。如发生以上情况，承包方须自行消除负面影响，必要时招标人有权直接发放民工工资，有权直接从承包方的工程款中予以扣除实发的民工工资，并按照相关部门建筑市场不良行为记录管理相关规定，上报行业主管部门后，记入不良行为记录，不良行为记录统一在相关网上进行公示。</w:t>
      </w:r>
    </w:p>
    <w:p>
      <w:pPr>
        <w:spacing w:line="480" w:lineRule="auto"/>
        <w:ind w:firstLine="420" w:firstLineChars="200"/>
        <w:jc w:val="left"/>
        <w:rPr>
          <w:rFonts w:hint="eastAsia" w:eastAsia="仿宋_GB2312"/>
          <w:color w:val="auto"/>
          <w:szCs w:val="21"/>
          <w:highlight w:val="none"/>
        </w:rPr>
      </w:pPr>
      <w:r>
        <w:rPr>
          <w:rFonts w:hint="eastAsia" w:eastAsia="仿宋_GB2312"/>
          <w:color w:val="auto"/>
          <w:szCs w:val="21"/>
          <w:highlight w:val="none"/>
        </w:rPr>
        <w:t>1.6.2 本工程农民工工资实行专用账户管理，中标人在中标后应该在涡阳县设立农民工工资专用账户，用于支付本项目农民工工资。</w:t>
      </w:r>
    </w:p>
    <w:p>
      <w:pPr>
        <w:spacing w:line="480" w:lineRule="auto"/>
        <w:ind w:firstLine="420" w:firstLineChars="200"/>
        <w:jc w:val="left"/>
        <w:rPr>
          <w:rFonts w:hint="eastAsia" w:eastAsia="仿宋_GB2312"/>
          <w:color w:val="auto"/>
          <w:szCs w:val="21"/>
          <w:highlight w:val="none"/>
        </w:rPr>
      </w:pPr>
      <w:r>
        <w:rPr>
          <w:rFonts w:hint="eastAsia" w:eastAsia="仿宋_GB2312"/>
          <w:color w:val="auto"/>
          <w:szCs w:val="21"/>
          <w:highlight w:val="none"/>
        </w:rPr>
        <w:t>1.6.3农民工工资专用金额：由业主单位及中标单位共同商定</w:t>
      </w:r>
      <w:r>
        <w:rPr>
          <w:rFonts w:hint="eastAsia" w:eastAsia="仿宋_GB2312"/>
          <w:color w:val="auto"/>
          <w:szCs w:val="21"/>
          <w:highlight w:val="none"/>
          <w:lang w:eastAsia="zh-CN"/>
        </w:rPr>
        <w:t>。</w:t>
      </w:r>
    </w:p>
    <w:p>
      <w:pPr>
        <w:spacing w:line="480" w:lineRule="auto"/>
        <w:ind w:firstLine="420" w:firstLineChars="200"/>
        <w:jc w:val="left"/>
        <w:rPr>
          <w:rFonts w:hint="eastAsia" w:eastAsia="仿宋_GB2312"/>
          <w:color w:val="auto"/>
          <w:szCs w:val="21"/>
          <w:highlight w:val="none"/>
        </w:rPr>
      </w:pPr>
      <w:r>
        <w:rPr>
          <w:rFonts w:hint="eastAsia" w:eastAsia="仿宋_GB2312"/>
          <w:color w:val="auto"/>
          <w:szCs w:val="21"/>
          <w:highlight w:val="none"/>
        </w:rPr>
        <w:t>1.6.4农民工工资专用账户由业主、中标单位及银行三方共同监管，具体内容按照国办发〔2016〕1号文件执行。</w:t>
      </w:r>
    </w:p>
    <w:p>
      <w:pPr>
        <w:spacing w:line="480" w:lineRule="auto"/>
        <w:ind w:firstLine="420" w:firstLineChars="200"/>
        <w:jc w:val="left"/>
        <w:rPr>
          <w:rFonts w:hint="eastAsia" w:eastAsia="仿宋_GB2312"/>
          <w:color w:val="auto"/>
          <w:szCs w:val="21"/>
          <w:highlight w:val="none"/>
        </w:rPr>
      </w:pPr>
      <w:r>
        <w:rPr>
          <w:rFonts w:hint="eastAsia" w:eastAsia="仿宋_GB2312"/>
          <w:color w:val="auto"/>
          <w:szCs w:val="21"/>
          <w:highlight w:val="none"/>
        </w:rPr>
        <w:t>农民工工资及工程款管理按照县委县政府及相关主管部门要求：</w:t>
      </w:r>
      <w:r>
        <w:rPr>
          <w:rFonts w:hint="eastAsia" w:eastAsia="仿宋_GB2312"/>
          <w:color w:val="auto"/>
          <w:szCs w:val="21"/>
          <w:highlight w:val="none"/>
          <w:lang w:eastAsia="zh-CN"/>
        </w:rPr>
        <w:t>（1）</w:t>
      </w:r>
      <w:r>
        <w:rPr>
          <w:rFonts w:hint="eastAsia" w:eastAsia="仿宋_GB2312"/>
          <w:color w:val="auto"/>
          <w:szCs w:val="21"/>
          <w:highlight w:val="none"/>
        </w:rPr>
        <w:t>按照涡阳县主管部门要求，中标企业必须在合同签订后20天内办理完毕农民工工资专户账号和工程款资金专户账号，实行发包人与施工企业共管，逾期一天缴纳违约金5万元。</w:t>
      </w:r>
    </w:p>
    <w:p>
      <w:pPr>
        <w:spacing w:line="480" w:lineRule="auto"/>
        <w:ind w:firstLine="420" w:firstLineChars="200"/>
        <w:jc w:val="left"/>
        <w:rPr>
          <w:rFonts w:hint="eastAsia" w:eastAsia="仿宋_GB2312"/>
          <w:color w:val="auto"/>
          <w:szCs w:val="21"/>
          <w:highlight w:val="none"/>
        </w:rPr>
      </w:pPr>
      <w:r>
        <w:rPr>
          <w:rFonts w:hint="eastAsia" w:eastAsia="仿宋_GB2312"/>
          <w:color w:val="auto"/>
          <w:szCs w:val="21"/>
          <w:highlight w:val="none"/>
          <w:lang w:eastAsia="zh-CN"/>
        </w:rPr>
        <w:t>（2）</w:t>
      </w:r>
      <w:r>
        <w:rPr>
          <w:rFonts w:hint="eastAsia" w:eastAsia="仿宋_GB2312"/>
          <w:color w:val="auto"/>
          <w:szCs w:val="21"/>
          <w:highlight w:val="none"/>
        </w:rPr>
        <w:t>中标</w:t>
      </w:r>
      <w:r>
        <w:rPr>
          <w:rFonts w:hint="eastAsia" w:eastAsia="仿宋_GB2312"/>
          <w:color w:val="auto"/>
          <w:szCs w:val="21"/>
          <w:highlight w:val="none"/>
          <w:lang w:eastAsia="zh-CN"/>
        </w:rPr>
        <w:t>企业必须</w:t>
      </w:r>
      <w:r>
        <w:rPr>
          <w:rFonts w:hint="eastAsia" w:eastAsia="仿宋_GB2312"/>
          <w:color w:val="auto"/>
          <w:szCs w:val="21"/>
          <w:highlight w:val="none"/>
        </w:rPr>
        <w:t>把履约保函在合同签订之前送至发包人，否则取消中标资格并</w:t>
      </w:r>
      <w:r>
        <w:rPr>
          <w:rFonts w:hint="eastAsia" w:eastAsia="仿宋_GB2312"/>
          <w:color w:val="auto"/>
          <w:szCs w:val="21"/>
          <w:highlight w:val="none"/>
          <w:lang w:val="en-US" w:eastAsia="zh-CN"/>
        </w:rPr>
        <w:t>不予退还</w:t>
      </w:r>
      <w:r>
        <w:rPr>
          <w:rFonts w:hint="eastAsia" w:eastAsia="仿宋_GB2312"/>
          <w:color w:val="auto"/>
          <w:szCs w:val="21"/>
          <w:highlight w:val="none"/>
        </w:rPr>
        <w:t>投标保证金，并在合同签订20天内把农民工工资保证金缴纳证明交付业主单位和相应主管部门，每逾期一天缴纳违约金5万元。</w:t>
      </w:r>
    </w:p>
    <w:p>
      <w:pPr>
        <w:spacing w:line="480" w:lineRule="auto"/>
        <w:ind w:firstLine="420" w:firstLineChars="200"/>
        <w:jc w:val="left"/>
        <w:rPr>
          <w:rFonts w:hint="eastAsia" w:eastAsia="仿宋_GB2312"/>
          <w:color w:val="auto"/>
          <w:szCs w:val="21"/>
          <w:highlight w:val="none"/>
        </w:rPr>
      </w:pPr>
      <w:r>
        <w:rPr>
          <w:rFonts w:hint="eastAsia" w:eastAsia="仿宋_GB2312"/>
          <w:color w:val="auto"/>
          <w:szCs w:val="21"/>
          <w:highlight w:val="none"/>
        </w:rPr>
        <w:t>（3）施工企业必须把分包商及每月农民工工资发放情况，进行登记公示，不按时公示按违约每次处罚缴纳金5万元。</w:t>
      </w:r>
    </w:p>
    <w:p>
      <w:pPr>
        <w:spacing w:line="480" w:lineRule="auto"/>
        <w:ind w:firstLine="420" w:firstLineChars="200"/>
        <w:jc w:val="left"/>
        <w:rPr>
          <w:rFonts w:hint="eastAsia" w:eastAsia="黑体"/>
          <w:b/>
          <w:color w:val="auto"/>
          <w:szCs w:val="21"/>
          <w:highlight w:val="none"/>
        </w:rPr>
      </w:pPr>
      <w:r>
        <w:rPr>
          <w:rFonts w:hint="eastAsia" w:eastAsia="仿宋_GB2312"/>
          <w:color w:val="auto"/>
          <w:szCs w:val="21"/>
          <w:highlight w:val="none"/>
        </w:rPr>
        <w:t>1.6.5项目竣工后，临时设施、生产设备等、多余土方等必须场清地平、消除安全隐患后，方可申报工程款。</w:t>
      </w:r>
    </w:p>
    <w:p>
      <w:pPr>
        <w:spacing w:line="480" w:lineRule="auto"/>
        <w:ind w:firstLine="420" w:firstLineChars="200"/>
        <w:jc w:val="left"/>
        <w:rPr>
          <w:rFonts w:hint="eastAsia" w:eastAsia="仿宋_GB2312"/>
          <w:color w:val="auto"/>
          <w:szCs w:val="21"/>
          <w:highlight w:val="none"/>
        </w:rPr>
      </w:pPr>
      <w:r>
        <w:rPr>
          <w:rFonts w:hint="eastAsia" w:eastAsia="仿宋_GB2312"/>
          <w:color w:val="auto"/>
          <w:szCs w:val="21"/>
          <w:highlight w:val="none"/>
        </w:rPr>
        <w:t>1.7.1 专项条款中3.3承包人员及16.2.2承包人违约的责任中违约金从同期工程款支付时直接扣除；7.5工期延误中违约金从履约保证金中扣除。</w:t>
      </w:r>
    </w:p>
    <w:p>
      <w:pPr>
        <w:spacing w:line="480" w:lineRule="auto"/>
        <w:ind w:firstLine="420" w:firstLineChars="200"/>
        <w:jc w:val="left"/>
        <w:rPr>
          <w:rFonts w:hint="eastAsia" w:eastAsia="仿宋_GB2312"/>
          <w:color w:val="auto"/>
          <w:szCs w:val="21"/>
          <w:highlight w:val="none"/>
        </w:rPr>
      </w:pPr>
      <w:r>
        <w:rPr>
          <w:rFonts w:hint="eastAsia" w:eastAsia="仿宋_GB2312"/>
          <w:color w:val="auto"/>
          <w:szCs w:val="21"/>
          <w:highlight w:val="none"/>
        </w:rPr>
        <w:t>1.7.2 项目现场考核工作由业主代表负责。</w:t>
      </w:r>
    </w:p>
    <w:p>
      <w:pPr>
        <w:spacing w:line="480" w:lineRule="auto"/>
        <w:ind w:firstLine="420" w:firstLineChars="200"/>
        <w:jc w:val="left"/>
        <w:rPr>
          <w:rFonts w:hint="eastAsia" w:eastAsia="仿宋_GB2312"/>
          <w:color w:val="auto"/>
          <w:szCs w:val="21"/>
          <w:highlight w:val="none"/>
        </w:rPr>
      </w:pPr>
      <w:r>
        <w:rPr>
          <w:rFonts w:hint="eastAsia" w:eastAsia="仿宋_GB2312"/>
          <w:color w:val="auto"/>
          <w:szCs w:val="21"/>
          <w:highlight w:val="none"/>
        </w:rPr>
        <w:t>1.7.3 审计要求：承包人上报的工程结算经审计核减超过10%以上的部分，相关审计费用由承包人承担。</w:t>
      </w:r>
    </w:p>
    <w:p>
      <w:pPr>
        <w:spacing w:line="480" w:lineRule="auto"/>
        <w:ind w:firstLine="420" w:firstLineChars="200"/>
        <w:jc w:val="left"/>
        <w:rPr>
          <w:rFonts w:hint="eastAsia" w:eastAsia="仿宋_GB2312"/>
          <w:color w:val="auto"/>
          <w:szCs w:val="21"/>
          <w:highlight w:val="none"/>
        </w:rPr>
      </w:pPr>
      <w:r>
        <w:rPr>
          <w:rFonts w:hint="eastAsia" w:eastAsia="仿宋_GB2312"/>
          <w:color w:val="auto"/>
          <w:szCs w:val="21"/>
          <w:highlight w:val="none"/>
        </w:rPr>
        <w:t>1.7.4 中标后，投标人应按其报价完成招标范围和图纸内的全部内容，不得以工程量清单和控制价编制存在漏项或数量偏差或者不合理提出各种形式的索赔。</w:t>
      </w:r>
    </w:p>
    <w:p>
      <w:pPr>
        <w:spacing w:line="480" w:lineRule="auto"/>
        <w:ind w:firstLine="420" w:firstLineChars="200"/>
        <w:jc w:val="left"/>
        <w:rPr>
          <w:rFonts w:hint="eastAsia" w:eastAsia="仿宋_GB2312"/>
          <w:color w:val="auto"/>
          <w:szCs w:val="21"/>
          <w:highlight w:val="none"/>
        </w:rPr>
      </w:pPr>
      <w:r>
        <w:rPr>
          <w:rFonts w:hint="eastAsia" w:eastAsia="仿宋_GB2312"/>
          <w:color w:val="auto"/>
          <w:szCs w:val="21"/>
          <w:highlight w:val="none"/>
        </w:rPr>
        <w:t>1.7.5 工程所需材料均由中标人自行采购</w:t>
      </w:r>
    </w:p>
    <w:p>
      <w:pPr>
        <w:spacing w:line="480" w:lineRule="auto"/>
        <w:ind w:firstLine="420" w:firstLineChars="200"/>
        <w:jc w:val="left"/>
        <w:rPr>
          <w:rFonts w:hint="eastAsia" w:eastAsia="仿宋_GB2312"/>
          <w:color w:val="auto"/>
          <w:szCs w:val="21"/>
          <w:highlight w:val="none"/>
        </w:rPr>
      </w:pPr>
      <w:r>
        <w:rPr>
          <w:rFonts w:hint="eastAsia" w:eastAsia="仿宋_GB2312"/>
          <w:color w:val="auto"/>
          <w:szCs w:val="21"/>
          <w:highlight w:val="none"/>
        </w:rPr>
        <w:t>1.中标人自行采购的材料应满足设计和规范要求的质量等级，并须按有关技术规范要求对材料质量进行检验。中标人选定的材料供应厂家和价格须经招标人和监理单位认可。如招标人和监理单位对某种或某些材料的质量有异议，有权提出停止使用的要求，中标人必须服从该要求。若该材料经权威检验部门鉴定确有质量问题，由此而发生的一切费用由中标人自负；若鉴定无质量问题，因此发生的一切费用由招标人自行负责。</w:t>
      </w:r>
    </w:p>
    <w:p>
      <w:pPr>
        <w:spacing w:line="480" w:lineRule="auto"/>
        <w:ind w:firstLine="420" w:firstLineChars="200"/>
        <w:jc w:val="left"/>
        <w:rPr>
          <w:rFonts w:hint="eastAsia" w:eastAsia="仿宋_GB2312"/>
          <w:color w:val="auto"/>
          <w:szCs w:val="21"/>
          <w:highlight w:val="none"/>
        </w:rPr>
      </w:pPr>
      <w:r>
        <w:rPr>
          <w:rFonts w:hint="eastAsia" w:eastAsia="仿宋_GB2312"/>
          <w:color w:val="auto"/>
          <w:szCs w:val="21"/>
          <w:highlight w:val="none"/>
        </w:rPr>
        <w:t>2.因中标人自行采购的材料质量引起的工程质量问题由中标人承担所造成的一切损失。</w:t>
      </w:r>
    </w:p>
    <w:p>
      <w:pPr>
        <w:spacing w:line="480" w:lineRule="auto"/>
        <w:ind w:firstLine="420" w:firstLineChars="200"/>
        <w:jc w:val="left"/>
        <w:rPr>
          <w:rFonts w:hint="eastAsia" w:eastAsia="仿宋_GB2312"/>
          <w:b w:val="0"/>
          <w:bCs w:val="0"/>
          <w:color w:val="auto"/>
          <w:szCs w:val="21"/>
          <w:highlight w:val="none"/>
        </w:rPr>
      </w:pPr>
      <w:r>
        <w:rPr>
          <w:rFonts w:hint="eastAsia" w:eastAsia="仿宋_GB2312"/>
          <w:b w:val="0"/>
          <w:bCs w:val="0"/>
          <w:color w:val="auto"/>
          <w:szCs w:val="21"/>
          <w:highlight w:val="none"/>
        </w:rPr>
        <w:t>投标人必须按照涡政</w:t>
      </w:r>
      <w:r>
        <w:rPr>
          <w:rFonts w:hint="eastAsia" w:eastAsia="仿宋_GB2312"/>
          <w:b w:val="0"/>
          <w:bCs w:val="0"/>
          <w:color w:val="auto"/>
          <w:szCs w:val="21"/>
          <w:highlight w:val="none"/>
          <w:lang w:eastAsia="zh-CN"/>
        </w:rPr>
        <w:t>（</w:t>
      </w:r>
      <w:r>
        <w:rPr>
          <w:rFonts w:hint="eastAsia" w:eastAsia="仿宋_GB2312"/>
          <w:b w:val="0"/>
          <w:bCs w:val="0"/>
          <w:color w:val="auto"/>
          <w:szCs w:val="21"/>
          <w:highlight w:val="none"/>
        </w:rPr>
        <w:t>2008</w:t>
      </w:r>
      <w:r>
        <w:rPr>
          <w:rFonts w:hint="eastAsia" w:eastAsia="仿宋_GB2312"/>
          <w:b w:val="0"/>
          <w:bCs w:val="0"/>
          <w:color w:val="auto"/>
          <w:szCs w:val="21"/>
          <w:highlight w:val="none"/>
          <w:lang w:eastAsia="zh-CN"/>
        </w:rPr>
        <w:t>）</w:t>
      </w:r>
      <w:r>
        <w:rPr>
          <w:rFonts w:hint="eastAsia" w:eastAsia="仿宋_GB2312"/>
          <w:b w:val="0"/>
          <w:bCs w:val="0"/>
          <w:color w:val="auto"/>
          <w:szCs w:val="21"/>
          <w:highlight w:val="none"/>
        </w:rPr>
        <w:t>76号文件《涡阳县城市生活垃圾处理费征收管理办法》第十八条规定</w:t>
      </w:r>
      <w:r>
        <w:rPr>
          <w:rFonts w:hint="eastAsia" w:eastAsia="仿宋_GB2312"/>
          <w:b w:val="0"/>
          <w:bCs w:val="0"/>
          <w:color w:val="auto"/>
          <w:szCs w:val="21"/>
          <w:highlight w:val="none"/>
          <w:lang w:eastAsia="zh-CN"/>
        </w:rPr>
        <w:t>：</w:t>
      </w:r>
      <w:r>
        <w:rPr>
          <w:rFonts w:hint="eastAsia" w:eastAsia="仿宋_GB2312"/>
          <w:b w:val="0"/>
          <w:bCs w:val="0"/>
          <w:color w:val="auto"/>
          <w:szCs w:val="21"/>
          <w:highlight w:val="none"/>
        </w:rPr>
        <w:t>建筑施工场地、单位或个人装饰、修缮房屋弃置的渣土、装饰垃圾，按平方米计收，建筑垃圾（施工）1.8元/平方米，装修产生的垃圾1元/平方米。缴纳相关费用至主管部门。包含在总报价中，请各投标人充分考虑，综合报价。</w:t>
      </w:r>
    </w:p>
    <w:p>
      <w:pPr>
        <w:spacing w:line="480" w:lineRule="auto"/>
        <w:jc w:val="left"/>
        <w:rPr>
          <w:rFonts w:hint="eastAsia" w:eastAsia="黑体"/>
          <w:b/>
          <w:color w:val="auto"/>
          <w:szCs w:val="21"/>
          <w:highlight w:val="none"/>
        </w:rPr>
      </w:pPr>
    </w:p>
    <w:p>
      <w:pPr>
        <w:spacing w:line="480" w:lineRule="auto"/>
        <w:jc w:val="left"/>
        <w:rPr>
          <w:rFonts w:eastAsia="仿宋_GB2312"/>
          <w:b w:val="0"/>
          <w:bCs/>
          <w:color w:val="auto"/>
          <w:szCs w:val="21"/>
          <w:highlight w:val="none"/>
        </w:rPr>
      </w:pPr>
      <w:r>
        <w:rPr>
          <w:rFonts w:hint="eastAsia" w:ascii="仿宋" w:hAnsi="仿宋" w:eastAsia="仿宋"/>
          <w:b w:val="0"/>
          <w:bCs/>
          <w:color w:val="auto"/>
          <w:szCs w:val="21"/>
          <w:highlight w:val="none"/>
        </w:rPr>
        <w:t>严格按照涡阳县政府投资项目文明创建考核办法加强现场安全文明施工管理。</w:t>
      </w:r>
    </w:p>
    <w:p>
      <w:pPr>
        <w:spacing w:line="480" w:lineRule="auto"/>
        <w:ind w:firstLine="420" w:firstLineChars="200"/>
        <w:jc w:val="left"/>
        <w:rPr>
          <w:rFonts w:hint="eastAsia" w:ascii="Times New Roman" w:hAnsi="Times New Roman" w:eastAsia="仿宋_GB2312" w:cs="Times New Roman"/>
          <w:color w:val="auto"/>
          <w:szCs w:val="21"/>
          <w:highlight w:val="none"/>
          <w:lang w:val="en-US" w:eastAsia="zh-CN"/>
        </w:rPr>
      </w:pPr>
      <w:r>
        <w:rPr>
          <w:rFonts w:hint="eastAsia" w:ascii="Times New Roman" w:hAnsi="Times New Roman" w:eastAsia="仿宋_GB2312" w:cs="Times New Roman"/>
          <w:color w:val="auto"/>
          <w:szCs w:val="21"/>
          <w:highlight w:val="none"/>
          <w:lang w:val="en-US" w:eastAsia="zh-CN"/>
        </w:rPr>
        <w:t>安全文明施工管理要求－涡阳县政府投资项目文明创建考核办法</w:t>
      </w:r>
    </w:p>
    <w:p>
      <w:pPr>
        <w:spacing w:line="480" w:lineRule="auto"/>
        <w:jc w:val="left"/>
        <w:rPr>
          <w:rFonts w:hint="eastAsia" w:ascii="Times New Roman" w:hAnsi="Times New Roman" w:eastAsia="仿宋_GB2312" w:cs="Times New Roman"/>
          <w:color w:val="auto"/>
          <w:szCs w:val="21"/>
          <w:highlight w:val="none"/>
          <w:lang w:eastAsia="zh-CN"/>
        </w:rPr>
      </w:pPr>
      <w:r>
        <w:rPr>
          <w:rFonts w:hint="eastAsia" w:ascii="Times New Roman" w:hAnsi="Times New Roman" w:eastAsia="仿宋_GB2312" w:cs="Times New Roman"/>
          <w:color w:val="auto"/>
          <w:szCs w:val="21"/>
          <w:highlight w:val="none"/>
        </w:rPr>
        <w:t>附：涡阳县政府投资项目文明创建考核办法</w:t>
      </w:r>
    </w:p>
    <w:p>
      <w:pPr>
        <w:spacing w:line="480" w:lineRule="auto"/>
        <w:jc w:val="left"/>
        <w:rPr>
          <w:rFonts w:hint="eastAsia" w:ascii="Times New Roman" w:hAnsi="Times New Roman" w:eastAsia="仿宋_GB2312" w:cs="Times New Roman"/>
          <w:color w:val="auto"/>
          <w:szCs w:val="21"/>
          <w:highlight w:val="none"/>
          <w:lang w:eastAsia="zh-CN"/>
        </w:rPr>
      </w:pPr>
      <w:r>
        <w:rPr>
          <w:rFonts w:hint="eastAsia" w:ascii="Times New Roman" w:hAnsi="Times New Roman" w:eastAsia="仿宋_GB2312" w:cs="Times New Roman"/>
          <w:color w:val="auto"/>
          <w:szCs w:val="21"/>
          <w:highlight w:val="none"/>
        </w:rPr>
        <w:t>为贯彻执行县委、县政府关于创建全国文明城市的总体部署，进一步加强建筑施工现场文明城市创建工作，特制定本办法：</w:t>
      </w:r>
    </w:p>
    <w:p>
      <w:pPr>
        <w:spacing w:line="480" w:lineRule="auto"/>
        <w:jc w:val="left"/>
        <w:rPr>
          <w:rFonts w:hint="eastAsia" w:ascii="Times New Roman" w:hAnsi="Times New Roman" w:eastAsia="仿宋_GB2312" w:cs="Times New Roman"/>
          <w:color w:val="auto"/>
          <w:szCs w:val="21"/>
          <w:highlight w:val="none"/>
          <w:lang w:eastAsia="zh-CN"/>
        </w:rPr>
      </w:pPr>
      <w:r>
        <w:rPr>
          <w:rFonts w:hint="eastAsia" w:ascii="Times New Roman" w:hAnsi="Times New Roman" w:eastAsia="仿宋_GB2312" w:cs="Times New Roman"/>
          <w:color w:val="auto"/>
          <w:szCs w:val="21"/>
          <w:highlight w:val="none"/>
        </w:rPr>
        <w:t> 考核内容</w:t>
      </w:r>
    </w:p>
    <w:p>
      <w:pPr>
        <w:spacing w:line="480" w:lineRule="auto"/>
        <w:jc w:val="left"/>
        <w:rPr>
          <w:rFonts w:hint="eastAsia" w:ascii="Times New Roman" w:hAnsi="Times New Roman" w:eastAsia="仿宋_GB2312" w:cs="Times New Roman"/>
          <w:color w:val="auto"/>
          <w:szCs w:val="21"/>
          <w:highlight w:val="none"/>
          <w:lang w:eastAsia="zh-CN"/>
        </w:rPr>
      </w:pPr>
      <w:r>
        <w:rPr>
          <w:rFonts w:hint="eastAsia" w:ascii="Times New Roman" w:hAnsi="Times New Roman" w:eastAsia="仿宋_GB2312" w:cs="Times New Roman"/>
          <w:color w:val="auto"/>
          <w:szCs w:val="21"/>
          <w:highlight w:val="none"/>
        </w:rPr>
        <w:t>（一）宣传文明城市创建工作情况。要充分利用建筑工地宣传栏、施工围墙围挡（每隔十米一块宣传牌）、标语标牌、安全教育培训和技术交底等多种方式、多种途径宣传建筑工地文明创建工作。施工现场围墙围挡上必须设置公益广告，企业宣传广告和公益广告在围墙外立面应均匀布置，公益广告所占面积（或数量）不得低于总量的50％。宣传牌原则上每2月更换一次；临时出现破损，要立即更换；按业主及建设主管部门要求进行更换。</w:t>
      </w:r>
    </w:p>
    <w:p>
      <w:pPr>
        <w:spacing w:line="480" w:lineRule="auto"/>
        <w:jc w:val="left"/>
        <w:rPr>
          <w:rFonts w:hint="eastAsia" w:eastAsia="黑体"/>
          <w:b/>
          <w:szCs w:val="21"/>
        </w:rPr>
      </w:pPr>
      <w:r>
        <w:rPr>
          <w:rFonts w:hint="eastAsia" w:ascii="Times New Roman" w:hAnsi="Times New Roman" w:eastAsia="仿宋_GB2312" w:cs="Times New Roman"/>
          <w:color w:val="auto"/>
          <w:szCs w:val="21"/>
          <w:highlight w:val="none"/>
        </w:rPr>
        <w:t>（二）实行规范化封闭管理情况。</w:t>
      </w:r>
    </w:p>
    <w:p>
      <w:pPr>
        <w:spacing w:line="480" w:lineRule="auto"/>
        <w:jc w:val="left"/>
        <w:rPr>
          <w:rFonts w:hint="eastAsia" w:eastAsia="黑体"/>
          <w:b/>
          <w:szCs w:val="21"/>
        </w:rPr>
      </w:pPr>
    </w:p>
    <w:p>
      <w:pPr>
        <w:spacing w:line="480" w:lineRule="auto"/>
        <w:jc w:val="left"/>
        <w:rPr>
          <w:rFonts w:hint="eastAsia" w:eastAsia="黑体"/>
          <w:b/>
          <w:szCs w:val="21"/>
        </w:rPr>
      </w:pPr>
      <w:r>
        <w:rPr>
          <w:rFonts w:hint="eastAsia" w:ascii="Times New Roman" w:hAnsi="Times New Roman" w:eastAsia="仿宋_GB2312" w:cs="Times New Roman"/>
          <w:color w:val="auto"/>
          <w:szCs w:val="21"/>
          <w:highlight w:val="none"/>
          <w:lang w:eastAsia="zh-CN"/>
        </w:rPr>
        <w:drawing>
          <wp:inline distT="0" distB="0" distL="114300" distR="114300">
            <wp:extent cx="5624830" cy="2673985"/>
            <wp:effectExtent l="0" t="0" r="13970" b="12065"/>
            <wp:docPr id="1" name="图片 1" descr="c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01"/>
                    <pic:cNvPicPr>
                      <a:picLocks noChangeAspect="1"/>
                    </pic:cNvPicPr>
                  </pic:nvPicPr>
                  <pic:blipFill>
                    <a:blip r:embed="rId10"/>
                    <a:stretch>
                      <a:fillRect/>
                    </a:stretch>
                  </pic:blipFill>
                  <pic:spPr>
                    <a:xfrm>
                      <a:off x="0" y="0"/>
                      <a:ext cx="5624830" cy="2673985"/>
                    </a:xfrm>
                    <a:prstGeom prst="rect">
                      <a:avLst/>
                    </a:prstGeom>
                    <a:noFill/>
                    <a:ln>
                      <a:noFill/>
                    </a:ln>
                  </pic:spPr>
                </pic:pic>
              </a:graphicData>
            </a:graphic>
          </wp:inline>
        </w:drawing>
      </w:r>
    </w:p>
    <w:p>
      <w:pPr>
        <w:spacing w:line="480" w:lineRule="auto"/>
        <w:jc w:val="left"/>
        <w:rPr>
          <w:rFonts w:hint="eastAsia" w:eastAsia="黑体"/>
          <w:b/>
          <w:szCs w:val="21"/>
        </w:rPr>
      </w:pPr>
    </w:p>
    <w:p>
      <w:pPr>
        <w:spacing w:line="480" w:lineRule="auto"/>
        <w:ind w:firstLine="420" w:firstLineChars="200"/>
        <w:jc w:val="left"/>
        <w:rPr>
          <w:rFonts w:hint="eastAsia" w:ascii="Times New Roman" w:hAnsi="Times New Roman" w:eastAsia="仿宋_GB2312" w:cs="Times New Roman"/>
          <w:color w:val="auto"/>
          <w:szCs w:val="21"/>
          <w:highlight w:val="none"/>
        </w:rPr>
      </w:pPr>
      <w:r>
        <w:rPr>
          <w:rFonts w:hint="eastAsia" w:ascii="Times New Roman" w:hAnsi="Times New Roman" w:eastAsia="仿宋_GB2312" w:cs="Times New Roman"/>
          <w:color w:val="auto"/>
          <w:szCs w:val="21"/>
          <w:highlight w:val="none"/>
          <w:lang w:eastAsia="zh-CN"/>
        </w:rPr>
        <w:t>围挡要求：</w:t>
      </w:r>
      <w:r>
        <w:rPr>
          <w:rFonts w:hint="eastAsia" w:ascii="Times New Roman" w:hAnsi="Times New Roman" w:eastAsia="仿宋_GB2312" w:cs="Times New Roman"/>
          <w:color w:val="auto"/>
          <w:szCs w:val="21"/>
          <w:highlight w:val="none"/>
        </w:rPr>
        <w:t>每</w:t>
      </w:r>
      <w:r>
        <w:rPr>
          <w:rFonts w:hint="eastAsia" w:ascii="Times New Roman" w:hAnsi="Times New Roman" w:eastAsia="仿宋_GB2312" w:cs="Times New Roman"/>
          <w:color w:val="auto"/>
          <w:szCs w:val="21"/>
          <w:highlight w:val="none"/>
          <w:lang w:eastAsia="zh-CN"/>
        </w:rPr>
        <w:t>跨围挡</w:t>
      </w:r>
      <w:r>
        <w:rPr>
          <w:rFonts w:hint="eastAsia" w:ascii="Times New Roman" w:hAnsi="Times New Roman" w:eastAsia="仿宋_GB2312" w:cs="Times New Roman"/>
          <w:color w:val="auto"/>
          <w:szCs w:val="21"/>
          <w:highlight w:val="none"/>
        </w:rPr>
        <w:t>临城市主干道</w:t>
      </w:r>
      <w:r>
        <w:rPr>
          <w:rFonts w:hint="eastAsia" w:ascii="Times New Roman" w:hAnsi="Times New Roman" w:eastAsia="仿宋_GB2312" w:cs="Times New Roman"/>
          <w:color w:val="auto"/>
          <w:szCs w:val="21"/>
          <w:highlight w:val="none"/>
          <w:lang w:val="en-US" w:eastAsia="zh-CN"/>
        </w:rPr>
        <w:t>：</w:t>
      </w:r>
      <w:r>
        <w:rPr>
          <w:rFonts w:hint="eastAsia" w:ascii="Times New Roman" w:hAnsi="Times New Roman" w:eastAsia="仿宋_GB2312" w:cs="Times New Roman"/>
          <w:color w:val="auto"/>
          <w:szCs w:val="21"/>
          <w:highlight w:val="none"/>
        </w:rPr>
        <w:t>高为</w:t>
      </w:r>
      <w:r>
        <w:rPr>
          <w:rFonts w:hint="eastAsia" w:ascii="Times New Roman" w:hAnsi="Times New Roman" w:eastAsia="仿宋_GB2312" w:cs="Times New Roman"/>
          <w:color w:val="auto"/>
          <w:szCs w:val="21"/>
          <w:highlight w:val="none"/>
          <w:lang w:val="en-US" w:eastAsia="zh-CN"/>
        </w:rPr>
        <w:t>250cm</w:t>
      </w:r>
      <w:r>
        <w:rPr>
          <w:rFonts w:hint="eastAsia" w:ascii="Times New Roman" w:hAnsi="Times New Roman" w:eastAsia="仿宋_GB2312" w:cs="Times New Roman"/>
          <w:color w:val="auto"/>
          <w:szCs w:val="21"/>
          <w:highlight w:val="none"/>
        </w:rPr>
        <w:t>、宽3</w:t>
      </w:r>
      <w:r>
        <w:rPr>
          <w:rFonts w:hint="eastAsia" w:ascii="Times New Roman" w:hAnsi="Times New Roman" w:eastAsia="仿宋_GB2312" w:cs="Times New Roman"/>
          <w:color w:val="auto"/>
          <w:szCs w:val="21"/>
          <w:highlight w:val="none"/>
          <w:lang w:val="en-US" w:eastAsia="zh-CN"/>
        </w:rPr>
        <w:t>00cm</w:t>
      </w:r>
      <w:r>
        <w:rPr>
          <w:rFonts w:hint="eastAsia" w:ascii="Times New Roman" w:hAnsi="Times New Roman" w:eastAsia="仿宋_GB2312" w:cs="Times New Roman"/>
          <w:color w:val="auto"/>
          <w:szCs w:val="21"/>
          <w:highlight w:val="none"/>
        </w:rPr>
        <w:t>米</w:t>
      </w:r>
      <w:r>
        <w:rPr>
          <w:rFonts w:hint="eastAsia" w:ascii="Times New Roman" w:hAnsi="Times New Roman" w:eastAsia="仿宋_GB2312" w:cs="Times New Roman"/>
          <w:color w:val="auto"/>
          <w:szCs w:val="21"/>
          <w:highlight w:val="none"/>
          <w:lang w:eastAsia="zh-CN"/>
        </w:rPr>
        <w:t>，</w:t>
      </w:r>
      <w:r>
        <w:rPr>
          <w:rFonts w:hint="eastAsia" w:ascii="Times New Roman" w:hAnsi="Times New Roman" w:eastAsia="仿宋_GB2312" w:cs="Times New Roman"/>
          <w:color w:val="auto"/>
          <w:szCs w:val="21"/>
          <w:highlight w:val="none"/>
        </w:rPr>
        <w:t>其中警示板高（</w:t>
      </w:r>
      <w:r>
        <w:rPr>
          <w:rFonts w:hint="eastAsia" w:ascii="Times New Roman" w:hAnsi="Times New Roman" w:eastAsia="仿宋_GB2312" w:cs="Times New Roman"/>
          <w:color w:val="auto"/>
          <w:szCs w:val="21"/>
          <w:highlight w:val="none"/>
          <w:lang w:val="en-US" w:eastAsia="zh-CN"/>
        </w:rPr>
        <w:t>40cm</w:t>
      </w:r>
      <w:r>
        <w:rPr>
          <w:rFonts w:hint="eastAsia" w:ascii="Times New Roman" w:hAnsi="Times New Roman" w:eastAsia="仿宋_GB2312" w:cs="Times New Roman"/>
          <w:color w:val="auto"/>
          <w:szCs w:val="21"/>
          <w:highlight w:val="none"/>
        </w:rPr>
        <w:t>）；</w:t>
      </w:r>
    </w:p>
    <w:p>
      <w:pPr>
        <w:spacing w:line="480" w:lineRule="auto"/>
        <w:ind w:firstLine="420" w:firstLineChars="200"/>
        <w:jc w:val="left"/>
        <w:rPr>
          <w:rFonts w:hint="eastAsia" w:ascii="Times New Roman" w:hAnsi="Times New Roman" w:eastAsia="仿宋_GB2312" w:cs="Times New Roman"/>
          <w:color w:val="auto"/>
          <w:szCs w:val="21"/>
          <w:highlight w:val="none"/>
          <w:lang w:eastAsia="zh-CN"/>
        </w:rPr>
      </w:pPr>
      <w:r>
        <w:rPr>
          <w:rFonts w:hint="eastAsia" w:ascii="Times New Roman" w:hAnsi="Times New Roman" w:eastAsia="仿宋_GB2312" w:cs="Times New Roman"/>
          <w:color w:val="auto"/>
          <w:szCs w:val="21"/>
          <w:highlight w:val="none"/>
        </w:rPr>
        <w:t>临</w:t>
      </w:r>
      <w:r>
        <w:rPr>
          <w:rFonts w:hint="eastAsia" w:ascii="Times New Roman" w:hAnsi="Times New Roman" w:eastAsia="仿宋_GB2312" w:cs="Times New Roman"/>
          <w:color w:val="auto"/>
          <w:szCs w:val="21"/>
          <w:highlight w:val="none"/>
          <w:lang w:eastAsia="zh-CN"/>
        </w:rPr>
        <w:t>城市次</w:t>
      </w:r>
      <w:r>
        <w:rPr>
          <w:rFonts w:hint="eastAsia" w:ascii="Times New Roman" w:hAnsi="Times New Roman" w:eastAsia="仿宋_GB2312" w:cs="Times New Roman"/>
          <w:color w:val="auto"/>
          <w:szCs w:val="21"/>
          <w:highlight w:val="none"/>
        </w:rPr>
        <w:t>干道</w:t>
      </w:r>
      <w:r>
        <w:rPr>
          <w:rFonts w:hint="eastAsia" w:ascii="Times New Roman" w:hAnsi="Times New Roman" w:eastAsia="仿宋_GB2312" w:cs="Times New Roman"/>
          <w:color w:val="auto"/>
          <w:szCs w:val="21"/>
          <w:highlight w:val="none"/>
          <w:lang w:eastAsia="zh-CN"/>
        </w:rPr>
        <w:t>：</w:t>
      </w:r>
      <w:r>
        <w:rPr>
          <w:rFonts w:hint="eastAsia" w:ascii="Times New Roman" w:hAnsi="Times New Roman" w:eastAsia="仿宋_GB2312" w:cs="Times New Roman"/>
          <w:color w:val="auto"/>
          <w:szCs w:val="21"/>
          <w:highlight w:val="none"/>
        </w:rPr>
        <w:t>高为</w:t>
      </w:r>
      <w:r>
        <w:rPr>
          <w:rFonts w:hint="eastAsia" w:ascii="Times New Roman" w:hAnsi="Times New Roman" w:eastAsia="仿宋_GB2312" w:cs="Times New Roman"/>
          <w:color w:val="auto"/>
          <w:szCs w:val="21"/>
          <w:highlight w:val="none"/>
          <w:lang w:val="en-US" w:eastAsia="zh-CN"/>
        </w:rPr>
        <w:t>180cm</w:t>
      </w:r>
      <w:r>
        <w:rPr>
          <w:rFonts w:hint="eastAsia" w:ascii="Times New Roman" w:hAnsi="Times New Roman" w:eastAsia="仿宋_GB2312" w:cs="Times New Roman"/>
          <w:color w:val="auto"/>
          <w:szCs w:val="21"/>
          <w:highlight w:val="none"/>
        </w:rPr>
        <w:t>、宽</w:t>
      </w:r>
      <w:r>
        <w:rPr>
          <w:rFonts w:hint="eastAsia" w:ascii="Times New Roman" w:hAnsi="Times New Roman" w:eastAsia="仿宋_GB2312" w:cs="Times New Roman"/>
          <w:color w:val="auto"/>
          <w:szCs w:val="21"/>
          <w:highlight w:val="none"/>
          <w:lang w:val="en-US" w:eastAsia="zh-CN"/>
        </w:rPr>
        <w:t>300cm</w:t>
      </w:r>
      <w:r>
        <w:rPr>
          <w:rFonts w:hint="eastAsia" w:ascii="Times New Roman" w:hAnsi="Times New Roman" w:eastAsia="仿宋_GB2312" w:cs="Times New Roman"/>
          <w:color w:val="auto"/>
          <w:szCs w:val="21"/>
          <w:highlight w:val="none"/>
          <w:lang w:eastAsia="zh-CN"/>
        </w:rPr>
        <w:t>，</w:t>
      </w:r>
      <w:r>
        <w:rPr>
          <w:rFonts w:hint="eastAsia" w:ascii="Times New Roman" w:hAnsi="Times New Roman" w:eastAsia="仿宋_GB2312" w:cs="Times New Roman"/>
          <w:color w:val="auto"/>
          <w:szCs w:val="21"/>
          <w:highlight w:val="none"/>
        </w:rPr>
        <w:t>其中警示板高（</w:t>
      </w:r>
      <w:r>
        <w:rPr>
          <w:rFonts w:hint="eastAsia" w:ascii="Times New Roman" w:hAnsi="Times New Roman" w:eastAsia="仿宋_GB2312" w:cs="Times New Roman"/>
          <w:color w:val="auto"/>
          <w:szCs w:val="21"/>
          <w:highlight w:val="none"/>
          <w:lang w:val="en-US" w:eastAsia="zh-CN"/>
        </w:rPr>
        <w:t>30cm</w:t>
      </w:r>
      <w:r>
        <w:rPr>
          <w:rFonts w:hint="eastAsia" w:ascii="Times New Roman" w:hAnsi="Times New Roman" w:eastAsia="仿宋_GB2312" w:cs="Times New Roman"/>
          <w:color w:val="auto"/>
          <w:szCs w:val="21"/>
          <w:highlight w:val="none"/>
        </w:rPr>
        <w:t>）</w:t>
      </w:r>
      <w:r>
        <w:rPr>
          <w:rFonts w:hint="eastAsia" w:ascii="Times New Roman" w:hAnsi="Times New Roman" w:eastAsia="仿宋_GB2312" w:cs="Times New Roman"/>
          <w:color w:val="auto"/>
          <w:szCs w:val="21"/>
          <w:highlight w:val="none"/>
          <w:lang w:eastAsia="zh-CN"/>
        </w:rPr>
        <w:t>；</w:t>
      </w:r>
    </w:p>
    <w:p>
      <w:pPr>
        <w:spacing w:line="480" w:lineRule="auto"/>
        <w:ind w:firstLine="420" w:firstLineChars="200"/>
        <w:jc w:val="left"/>
        <w:rPr>
          <w:rFonts w:hint="eastAsia" w:ascii="Times New Roman" w:hAnsi="Times New Roman" w:eastAsia="仿宋_GB2312" w:cs="Times New Roman"/>
          <w:color w:val="auto"/>
          <w:szCs w:val="21"/>
          <w:highlight w:val="none"/>
          <w:lang w:eastAsia="zh-CN"/>
        </w:rPr>
      </w:pPr>
      <w:r>
        <w:rPr>
          <w:rFonts w:hint="eastAsia" w:ascii="Times New Roman" w:hAnsi="Times New Roman" w:eastAsia="仿宋_GB2312" w:cs="Times New Roman"/>
          <w:color w:val="auto"/>
          <w:szCs w:val="21"/>
          <w:highlight w:val="none"/>
        </w:rPr>
        <w:t>主墙面</w:t>
      </w:r>
      <w:r>
        <w:rPr>
          <w:rFonts w:hint="eastAsia" w:ascii="Times New Roman" w:hAnsi="Times New Roman" w:eastAsia="仿宋_GB2312" w:cs="Times New Roman"/>
          <w:color w:val="auto"/>
          <w:szCs w:val="21"/>
          <w:highlight w:val="none"/>
          <w:lang w:eastAsia="zh-CN"/>
        </w:rPr>
        <w:t>：</w:t>
      </w:r>
      <w:r>
        <w:rPr>
          <w:rFonts w:hint="eastAsia" w:ascii="Times New Roman" w:hAnsi="Times New Roman" w:eastAsia="仿宋_GB2312" w:cs="Times New Roman"/>
          <w:color w:val="auto"/>
          <w:szCs w:val="21"/>
          <w:highlight w:val="none"/>
          <w:lang w:val="en-US" w:eastAsia="zh-CN"/>
        </w:rPr>
        <w:t>80mm</w:t>
      </w:r>
      <w:r>
        <w:rPr>
          <w:rFonts w:hint="eastAsia" w:ascii="Times New Roman" w:hAnsi="Times New Roman" w:eastAsia="仿宋_GB2312" w:cs="Times New Roman"/>
          <w:color w:val="auto"/>
          <w:szCs w:val="21"/>
          <w:highlight w:val="none"/>
        </w:rPr>
        <w:t>厚彩钢板</w:t>
      </w:r>
      <w:r>
        <w:rPr>
          <w:rFonts w:hint="eastAsia" w:ascii="Times New Roman" w:hAnsi="Times New Roman" w:eastAsia="仿宋_GB2312" w:cs="Times New Roman"/>
          <w:color w:val="auto"/>
          <w:szCs w:val="21"/>
          <w:highlight w:val="none"/>
          <w:lang w:eastAsia="zh-CN"/>
        </w:rPr>
        <w:t>，色号（</w:t>
      </w:r>
      <w:r>
        <w:rPr>
          <w:rFonts w:hint="eastAsia" w:ascii="Times New Roman" w:hAnsi="Times New Roman" w:eastAsia="仿宋_GB2312" w:cs="Times New Roman"/>
          <w:color w:val="auto"/>
          <w:szCs w:val="21"/>
          <w:highlight w:val="none"/>
          <w:lang w:val="en-US" w:eastAsia="zh-CN"/>
        </w:rPr>
        <w:t>R6 G42 B18</w:t>
      </w:r>
      <w:r>
        <w:rPr>
          <w:rFonts w:hint="eastAsia" w:ascii="Times New Roman" w:hAnsi="Times New Roman" w:eastAsia="仿宋_GB2312" w:cs="Times New Roman"/>
          <w:color w:val="auto"/>
          <w:szCs w:val="21"/>
          <w:highlight w:val="none"/>
          <w:lang w:eastAsia="zh-CN"/>
        </w:rPr>
        <w:t>）；</w:t>
      </w:r>
    </w:p>
    <w:p>
      <w:pPr>
        <w:spacing w:line="480" w:lineRule="auto"/>
        <w:ind w:firstLine="420" w:firstLineChars="200"/>
        <w:jc w:val="left"/>
        <w:rPr>
          <w:rFonts w:hint="eastAsia" w:ascii="Times New Roman" w:hAnsi="Times New Roman" w:eastAsia="仿宋_GB2312" w:cs="Times New Roman"/>
          <w:color w:val="auto"/>
          <w:szCs w:val="21"/>
          <w:highlight w:val="none"/>
        </w:rPr>
      </w:pPr>
      <w:r>
        <w:rPr>
          <w:rFonts w:hint="eastAsia" w:ascii="Times New Roman" w:hAnsi="Times New Roman" w:eastAsia="仿宋_GB2312" w:cs="Times New Roman"/>
          <w:color w:val="auto"/>
          <w:szCs w:val="21"/>
          <w:highlight w:val="none"/>
        </w:rPr>
        <w:t>立杆100</w:t>
      </w:r>
      <w:r>
        <w:rPr>
          <w:rFonts w:hint="eastAsia" w:ascii="Times New Roman" w:hAnsi="Times New Roman" w:eastAsia="仿宋_GB2312" w:cs="Times New Roman"/>
          <w:color w:val="auto"/>
          <w:szCs w:val="21"/>
          <w:highlight w:val="none"/>
          <w:lang w:val="en-US" w:eastAsia="zh-CN"/>
        </w:rPr>
        <w:t>mm</w:t>
      </w:r>
      <w:r>
        <w:rPr>
          <w:rFonts w:hint="eastAsia" w:ascii="Times New Roman" w:hAnsi="Times New Roman" w:eastAsia="仿宋_GB2312" w:cs="Times New Roman"/>
          <w:color w:val="auto"/>
          <w:szCs w:val="21"/>
          <w:highlight w:val="none"/>
        </w:rPr>
        <w:t>*100</w:t>
      </w:r>
      <w:r>
        <w:rPr>
          <w:rFonts w:hint="eastAsia" w:ascii="Times New Roman" w:hAnsi="Times New Roman" w:eastAsia="仿宋_GB2312" w:cs="Times New Roman"/>
          <w:color w:val="auto"/>
          <w:szCs w:val="21"/>
          <w:highlight w:val="none"/>
          <w:lang w:val="en-US" w:eastAsia="zh-CN"/>
        </w:rPr>
        <w:t>mm</w:t>
      </w:r>
      <w:r>
        <w:rPr>
          <w:rFonts w:hint="eastAsia" w:ascii="Times New Roman" w:hAnsi="Times New Roman" w:eastAsia="仿宋_GB2312" w:cs="Times New Roman"/>
          <w:color w:val="auto"/>
          <w:szCs w:val="21"/>
          <w:highlight w:val="none"/>
        </w:rPr>
        <w:t>方钢管</w:t>
      </w:r>
      <w:r>
        <w:rPr>
          <w:rFonts w:hint="eastAsia" w:ascii="Times New Roman" w:hAnsi="Times New Roman" w:eastAsia="仿宋_GB2312" w:cs="Times New Roman"/>
          <w:color w:val="auto"/>
          <w:szCs w:val="21"/>
          <w:highlight w:val="none"/>
          <w:lang w:eastAsia="zh-CN"/>
        </w:rPr>
        <w:t>、</w:t>
      </w:r>
      <w:r>
        <w:rPr>
          <w:rFonts w:hint="eastAsia" w:ascii="Times New Roman" w:hAnsi="Times New Roman" w:eastAsia="仿宋_GB2312" w:cs="Times New Roman"/>
          <w:color w:val="auto"/>
          <w:szCs w:val="21"/>
          <w:highlight w:val="none"/>
        </w:rPr>
        <w:t>横梁</w:t>
      </w:r>
      <w:r>
        <w:rPr>
          <w:rFonts w:hint="eastAsia" w:ascii="Times New Roman" w:hAnsi="Times New Roman" w:eastAsia="仿宋_GB2312" w:cs="Times New Roman"/>
          <w:color w:val="auto"/>
          <w:szCs w:val="21"/>
          <w:highlight w:val="none"/>
          <w:lang w:eastAsia="zh-CN"/>
        </w:rPr>
        <w:t>为</w:t>
      </w:r>
      <w:r>
        <w:rPr>
          <w:rFonts w:hint="eastAsia" w:ascii="Times New Roman" w:hAnsi="Times New Roman" w:eastAsia="仿宋_GB2312" w:cs="Times New Roman"/>
          <w:color w:val="auto"/>
          <w:szCs w:val="21"/>
          <w:highlight w:val="none"/>
        </w:rPr>
        <w:t>80</w:t>
      </w:r>
      <w:r>
        <w:rPr>
          <w:rFonts w:hint="eastAsia" w:ascii="Times New Roman" w:hAnsi="Times New Roman" w:eastAsia="仿宋_GB2312" w:cs="Times New Roman"/>
          <w:color w:val="auto"/>
          <w:szCs w:val="21"/>
          <w:highlight w:val="none"/>
          <w:lang w:val="en-US" w:eastAsia="zh-CN"/>
        </w:rPr>
        <w:t>mm</w:t>
      </w:r>
      <w:r>
        <w:rPr>
          <w:rFonts w:hint="eastAsia" w:ascii="Times New Roman" w:hAnsi="Times New Roman" w:eastAsia="仿宋_GB2312" w:cs="Times New Roman"/>
          <w:color w:val="auto"/>
          <w:szCs w:val="21"/>
          <w:highlight w:val="none"/>
        </w:rPr>
        <w:t>*80</w:t>
      </w:r>
      <w:r>
        <w:rPr>
          <w:rFonts w:hint="eastAsia" w:ascii="Times New Roman" w:hAnsi="Times New Roman" w:eastAsia="仿宋_GB2312" w:cs="Times New Roman"/>
          <w:color w:val="auto"/>
          <w:szCs w:val="21"/>
          <w:highlight w:val="none"/>
          <w:lang w:val="en-US" w:eastAsia="zh-CN"/>
        </w:rPr>
        <w:t>mm</w:t>
      </w:r>
      <w:r>
        <w:rPr>
          <w:rFonts w:hint="eastAsia" w:ascii="Times New Roman" w:hAnsi="Times New Roman" w:eastAsia="仿宋_GB2312" w:cs="Times New Roman"/>
          <w:color w:val="auto"/>
          <w:szCs w:val="21"/>
          <w:highlight w:val="none"/>
        </w:rPr>
        <w:t>方钢管</w:t>
      </w:r>
      <w:r>
        <w:rPr>
          <w:rFonts w:hint="eastAsia" w:ascii="Times New Roman" w:hAnsi="Times New Roman" w:eastAsia="仿宋_GB2312" w:cs="Times New Roman"/>
          <w:color w:val="auto"/>
          <w:szCs w:val="21"/>
          <w:highlight w:val="none"/>
          <w:lang w:eastAsia="zh-CN"/>
        </w:rPr>
        <w:t>，色号（</w:t>
      </w:r>
      <w:r>
        <w:rPr>
          <w:rFonts w:hint="eastAsia" w:ascii="Times New Roman" w:hAnsi="Times New Roman" w:eastAsia="仿宋_GB2312" w:cs="Times New Roman"/>
          <w:color w:val="auto"/>
          <w:szCs w:val="21"/>
          <w:highlight w:val="none"/>
          <w:lang w:val="en-US" w:eastAsia="zh-CN"/>
        </w:rPr>
        <w:t>R201 G160 B99</w:t>
      </w:r>
      <w:r>
        <w:rPr>
          <w:rFonts w:hint="eastAsia" w:ascii="Times New Roman" w:hAnsi="Times New Roman" w:eastAsia="仿宋_GB2312" w:cs="Times New Roman"/>
          <w:color w:val="auto"/>
          <w:szCs w:val="21"/>
          <w:highlight w:val="none"/>
          <w:lang w:eastAsia="zh-CN"/>
        </w:rPr>
        <w:t>）；</w:t>
      </w:r>
      <w:r>
        <w:rPr>
          <w:rFonts w:hint="eastAsia" w:ascii="Times New Roman" w:hAnsi="Times New Roman" w:eastAsia="仿宋_GB2312" w:cs="Times New Roman"/>
          <w:color w:val="auto"/>
          <w:szCs w:val="21"/>
          <w:highlight w:val="none"/>
        </w:rPr>
        <w:t> </w:t>
      </w:r>
    </w:p>
    <w:p>
      <w:pPr>
        <w:spacing w:line="480" w:lineRule="auto"/>
        <w:ind w:firstLine="420" w:firstLineChars="200"/>
        <w:jc w:val="left"/>
        <w:rPr>
          <w:rFonts w:hint="eastAsia" w:ascii="Times New Roman" w:hAnsi="Times New Roman" w:eastAsia="仿宋_GB2312" w:cs="Times New Roman"/>
          <w:color w:val="auto"/>
          <w:szCs w:val="21"/>
          <w:highlight w:val="none"/>
          <w:lang w:eastAsia="zh-CN"/>
        </w:rPr>
      </w:pPr>
      <w:r>
        <w:rPr>
          <w:rFonts w:hint="eastAsia" w:ascii="Times New Roman" w:hAnsi="Times New Roman" w:eastAsia="仿宋_GB2312" w:cs="Times New Roman"/>
          <w:color w:val="auto"/>
          <w:szCs w:val="21"/>
          <w:highlight w:val="none"/>
        </w:rPr>
        <w:t>喷淋</w:t>
      </w:r>
      <w:r>
        <w:rPr>
          <w:rFonts w:hint="eastAsia" w:ascii="Times New Roman" w:hAnsi="Times New Roman" w:eastAsia="仿宋_GB2312" w:cs="Times New Roman"/>
          <w:color w:val="auto"/>
          <w:szCs w:val="21"/>
          <w:highlight w:val="none"/>
          <w:lang w:eastAsia="zh-CN"/>
        </w:rPr>
        <w:t>：设置在立杆顶端</w:t>
      </w:r>
      <w:r>
        <w:rPr>
          <w:rFonts w:hint="eastAsia" w:ascii="Times New Roman" w:hAnsi="Times New Roman" w:eastAsia="仿宋_GB2312" w:cs="Times New Roman"/>
          <w:color w:val="auto"/>
          <w:szCs w:val="21"/>
          <w:highlight w:val="none"/>
        </w:rPr>
        <w:t>每跨（3米）一个</w:t>
      </w:r>
      <w:r>
        <w:rPr>
          <w:rFonts w:hint="eastAsia" w:ascii="Times New Roman" w:hAnsi="Times New Roman" w:eastAsia="仿宋_GB2312" w:cs="Times New Roman"/>
          <w:color w:val="auto"/>
          <w:szCs w:val="21"/>
          <w:highlight w:val="none"/>
          <w:lang w:eastAsia="zh-CN"/>
        </w:rPr>
        <w:t>。</w:t>
      </w:r>
    </w:p>
    <w:p>
      <w:pPr>
        <w:spacing w:line="480" w:lineRule="auto"/>
        <w:ind w:firstLine="420" w:firstLineChars="200"/>
        <w:jc w:val="left"/>
        <w:rPr>
          <w:rFonts w:hint="eastAsia" w:ascii="Times New Roman" w:hAnsi="Times New Roman" w:eastAsia="仿宋_GB2312" w:cs="Times New Roman"/>
          <w:color w:val="auto"/>
          <w:szCs w:val="21"/>
          <w:highlight w:val="none"/>
          <w:lang w:eastAsia="zh-CN"/>
        </w:rPr>
      </w:pPr>
      <w:r>
        <w:rPr>
          <w:rFonts w:hint="eastAsia" w:ascii="Times New Roman" w:hAnsi="Times New Roman" w:eastAsia="仿宋_GB2312" w:cs="Times New Roman"/>
          <w:color w:val="auto"/>
          <w:szCs w:val="21"/>
          <w:highlight w:val="none"/>
        </w:rPr>
        <w:t>施工现场采用防锈铁花大门或封闭式大门，大门应做到美观、大方，大门侧应设置供人员进出的专用通道及门卫室，设置门禁系统。无车辆出入时，大门应关闭。大门口醒目处设置九牌两图内容应包括</w:t>
      </w:r>
      <w:r>
        <w:rPr>
          <w:rFonts w:hint="eastAsia" w:ascii="Times New Roman" w:hAnsi="Times New Roman" w:eastAsia="仿宋_GB2312" w:cs="Times New Roman"/>
          <w:color w:val="auto"/>
          <w:szCs w:val="21"/>
          <w:highlight w:val="none"/>
          <w:lang w:eastAsia="zh-CN"/>
        </w:rPr>
        <w:t>：</w:t>
      </w:r>
      <w:r>
        <w:rPr>
          <w:rFonts w:hint="eastAsia" w:ascii="Times New Roman" w:hAnsi="Times New Roman" w:eastAsia="仿宋_GB2312" w:cs="Times New Roman"/>
          <w:color w:val="auto"/>
          <w:szCs w:val="21"/>
          <w:highlight w:val="none"/>
        </w:rPr>
        <w:t>农民工工资发放公示栏、工程概况及人员概况、安全生产牌、消防保卫牌、十项安全技术措施、安全生产六大纪律牌、工地文明施工牌、“三宝、四口”防护规定牌、工地环境卫生制度、施工平面布置图、安全警示牌及消防设施平面布置图。</w:t>
      </w:r>
    </w:p>
    <w:p>
      <w:pPr>
        <w:spacing w:line="480" w:lineRule="auto"/>
        <w:ind w:firstLine="420" w:firstLineChars="200"/>
        <w:jc w:val="left"/>
        <w:rPr>
          <w:rFonts w:hint="eastAsia" w:ascii="Times New Roman" w:hAnsi="Times New Roman" w:eastAsia="仿宋_GB2312" w:cs="Times New Roman"/>
          <w:color w:val="auto"/>
          <w:szCs w:val="21"/>
          <w:highlight w:val="none"/>
          <w:lang w:eastAsia="zh-CN"/>
        </w:rPr>
      </w:pPr>
      <w:r>
        <w:rPr>
          <w:rFonts w:hint="eastAsia" w:ascii="Times New Roman" w:hAnsi="Times New Roman" w:eastAsia="仿宋_GB2312" w:cs="Times New Roman"/>
          <w:color w:val="auto"/>
          <w:szCs w:val="21"/>
          <w:highlight w:val="none"/>
        </w:rPr>
        <w:t>（三）建筑工地扬尘污染防治6个百分百。施工工地周边100%围挡，围挡必须按相关规范设置喷淋设备。物料堆放100%覆盖，施工现场路面100%硬化，施工过程100%湿法作业，出入车辆100%冲洗，渣土车辆100%密闭运输。</w:t>
      </w:r>
    </w:p>
    <w:p>
      <w:pPr>
        <w:spacing w:line="480" w:lineRule="auto"/>
        <w:ind w:firstLine="420" w:firstLineChars="200"/>
        <w:jc w:val="left"/>
        <w:rPr>
          <w:rFonts w:hint="eastAsia" w:ascii="Times New Roman" w:hAnsi="Times New Roman" w:eastAsia="仿宋_GB2312" w:cs="Times New Roman"/>
          <w:color w:val="auto"/>
          <w:szCs w:val="21"/>
          <w:highlight w:val="none"/>
          <w:lang w:eastAsia="zh-CN"/>
        </w:rPr>
      </w:pPr>
      <w:r>
        <w:rPr>
          <w:rFonts w:hint="eastAsia" w:ascii="Times New Roman" w:hAnsi="Times New Roman" w:eastAsia="仿宋_GB2312" w:cs="Times New Roman"/>
          <w:color w:val="auto"/>
          <w:szCs w:val="21"/>
          <w:highlight w:val="none"/>
        </w:rPr>
        <w:t>（四）环境卫生管理情况。施工现场材料分类码放整齐，不得超高，设标识牌。现场建立垃圾分拣站，并定期清运，做到不遗撒。设置工具式材料加工棚，包括钢筋棚、木工棚和搅拌棚等，现场必须进行场地硬化，加工棚立柱及各部件并符合其相应的标准规范，并设置黑黄相间的油漆警示标记。</w:t>
      </w:r>
    </w:p>
    <w:p>
      <w:pPr>
        <w:spacing w:line="480" w:lineRule="auto"/>
        <w:ind w:firstLine="420" w:firstLineChars="200"/>
        <w:jc w:val="left"/>
        <w:rPr>
          <w:rFonts w:hint="eastAsia" w:ascii="Times New Roman" w:hAnsi="Times New Roman" w:eastAsia="仿宋_GB2312" w:cs="Times New Roman"/>
          <w:color w:val="auto"/>
          <w:szCs w:val="21"/>
          <w:highlight w:val="none"/>
          <w:lang w:eastAsia="zh-CN"/>
        </w:rPr>
      </w:pPr>
      <w:r>
        <w:rPr>
          <w:rFonts w:hint="eastAsia" w:ascii="Times New Roman" w:hAnsi="Times New Roman" w:eastAsia="仿宋_GB2312" w:cs="Times New Roman"/>
          <w:color w:val="auto"/>
          <w:szCs w:val="21"/>
          <w:highlight w:val="none"/>
        </w:rPr>
        <w:t>（五）非施工区管理。企业必须保持施工现场、办公区、宿舍、食堂卫生清洁，门窗、玻璃及各种设施齐全完好，每天有专人打扫，施工现场每天洒水不少于两次。</w:t>
      </w:r>
    </w:p>
    <w:p>
      <w:pPr>
        <w:spacing w:line="480" w:lineRule="auto"/>
        <w:ind w:firstLine="420" w:firstLineChars="200"/>
        <w:jc w:val="left"/>
        <w:rPr>
          <w:rFonts w:hint="eastAsia" w:ascii="Times New Roman" w:hAnsi="Times New Roman" w:eastAsia="仿宋_GB2312" w:cs="Times New Roman"/>
          <w:color w:val="auto"/>
          <w:szCs w:val="21"/>
          <w:highlight w:val="none"/>
          <w:lang w:eastAsia="zh-CN"/>
        </w:rPr>
      </w:pPr>
      <w:r>
        <w:rPr>
          <w:rFonts w:hint="eastAsia" w:ascii="Times New Roman" w:hAnsi="Times New Roman" w:eastAsia="仿宋_GB2312" w:cs="Times New Roman"/>
          <w:color w:val="auto"/>
          <w:szCs w:val="21"/>
          <w:highlight w:val="none"/>
        </w:rPr>
        <w:t>1.所有上述内容要求为现场最低要求，投标企业必须保证现场管理不低于上述要求。</w:t>
      </w:r>
    </w:p>
    <w:p>
      <w:pPr>
        <w:spacing w:line="480" w:lineRule="auto"/>
        <w:ind w:firstLine="420" w:firstLineChars="200"/>
        <w:jc w:val="left"/>
        <w:rPr>
          <w:rFonts w:hint="eastAsia" w:ascii="Times New Roman" w:hAnsi="Times New Roman" w:eastAsia="仿宋_GB2312" w:cs="Times New Roman"/>
          <w:color w:val="auto"/>
          <w:szCs w:val="21"/>
          <w:highlight w:val="none"/>
          <w:lang w:eastAsia="zh-CN"/>
        </w:rPr>
      </w:pPr>
      <w:r>
        <w:rPr>
          <w:rFonts w:hint="eastAsia" w:ascii="Times New Roman" w:hAnsi="Times New Roman" w:eastAsia="仿宋_GB2312" w:cs="Times New Roman"/>
          <w:color w:val="auto"/>
          <w:szCs w:val="21"/>
          <w:highlight w:val="none"/>
        </w:rPr>
        <w:t>2.业主、监理单位将严格按照中标人投标承诺及相关法律法规对现场安全文明施工进行督查考核，第一次检查不符合文明创建要求的，限期3</w:t>
      </w:r>
      <w:r>
        <w:rPr>
          <w:rFonts w:hint="eastAsia" w:ascii="Times New Roman" w:hAnsi="Times New Roman" w:eastAsia="仿宋_GB2312" w:cs="Times New Roman"/>
          <w:color w:val="auto"/>
          <w:szCs w:val="21"/>
          <w:highlight w:val="none"/>
          <w:lang w:eastAsia="zh-CN"/>
        </w:rPr>
        <w:t>—</w:t>
      </w:r>
      <w:r>
        <w:rPr>
          <w:rFonts w:hint="eastAsia" w:ascii="Times New Roman" w:hAnsi="Times New Roman" w:eastAsia="仿宋_GB2312" w:cs="Times New Roman"/>
          <w:color w:val="auto"/>
          <w:szCs w:val="21"/>
          <w:highlight w:val="none"/>
        </w:rPr>
        <w:t>7天内整改完毕；期限内没整改完毕的，扣除安全文明施工费5%，限期3</w:t>
      </w:r>
      <w:r>
        <w:rPr>
          <w:rFonts w:hint="eastAsia" w:ascii="Times New Roman" w:hAnsi="Times New Roman" w:eastAsia="仿宋_GB2312" w:cs="Times New Roman"/>
          <w:color w:val="auto"/>
          <w:szCs w:val="21"/>
          <w:highlight w:val="none"/>
          <w:lang w:eastAsia="zh-CN"/>
        </w:rPr>
        <w:t>—</w:t>
      </w:r>
      <w:r>
        <w:rPr>
          <w:rFonts w:hint="eastAsia" w:ascii="Times New Roman" w:hAnsi="Times New Roman" w:eastAsia="仿宋_GB2312" w:cs="Times New Roman"/>
          <w:color w:val="auto"/>
          <w:szCs w:val="21"/>
          <w:highlight w:val="none"/>
        </w:rPr>
        <w:t>7天内整改完毕；再不整改完毕的，扣除安全文明施工费10%；如再不整改，上报建设主管部门，建议对其公司记不良记录并扣除全部安全文明施工费。</w:t>
      </w:r>
    </w:p>
    <w:p>
      <w:pPr>
        <w:spacing w:line="480" w:lineRule="auto"/>
        <w:ind w:firstLine="420" w:firstLineChars="200"/>
        <w:jc w:val="left"/>
        <w:rPr>
          <w:rFonts w:eastAsia="仿宋_GB2312"/>
          <w:szCs w:val="21"/>
        </w:rPr>
      </w:pPr>
      <w:r>
        <w:rPr>
          <w:rFonts w:hint="eastAsia" w:ascii="Times New Roman" w:hAnsi="Times New Roman" w:eastAsia="仿宋_GB2312" w:cs="Times New Roman"/>
          <w:color w:val="auto"/>
          <w:szCs w:val="21"/>
          <w:highlight w:val="none"/>
        </w:rPr>
        <w:t>注：业主有权根据当地政府相关专门或者临时性政策要求对现场文明创建进行调整，若中标人不予配合，业主有权指定他人先行给予施工，相关费用由中标企业支付。</w:t>
      </w:r>
    </w:p>
    <w:p>
      <w:pPr>
        <w:spacing w:line="480" w:lineRule="auto"/>
        <w:jc w:val="left"/>
        <w:rPr>
          <w:rFonts w:hint="eastAsia" w:eastAsia="黑体"/>
          <w:b/>
          <w:szCs w:val="21"/>
        </w:rPr>
      </w:pPr>
    </w:p>
    <w:p>
      <w:pPr>
        <w:pStyle w:val="11"/>
        <w:spacing w:line="480" w:lineRule="auto"/>
        <w:ind w:left="0" w:leftChars="0" w:firstLine="0" w:firstLineChars="0"/>
        <w:rPr>
          <w:rFonts w:hint="eastAsia"/>
        </w:rPr>
      </w:pPr>
    </w:p>
    <w:p>
      <w:pPr>
        <w:keepNext w:val="0"/>
        <w:keepLines w:val="0"/>
        <w:widowControl w:val="0"/>
        <w:suppressLineNumbers w:val="0"/>
        <w:spacing w:before="0" w:beforeAutospacing="0" w:after="0" w:afterAutospacing="0" w:line="480" w:lineRule="auto"/>
        <w:ind w:left="0" w:right="0"/>
        <w:jc w:val="center"/>
        <w:rPr>
          <w:rFonts w:hint="eastAsia" w:ascii="宋体" w:hAnsi="宋体" w:eastAsia="宋体" w:cs="宋体"/>
          <w:b/>
          <w:bCs/>
          <w:kern w:val="2"/>
          <w:sz w:val="21"/>
          <w:szCs w:val="21"/>
          <w:lang w:val="en-US" w:eastAsia="zh-CN" w:bidi="ar"/>
        </w:rPr>
      </w:pPr>
    </w:p>
    <w:p>
      <w:pPr>
        <w:keepNext w:val="0"/>
        <w:keepLines w:val="0"/>
        <w:widowControl w:val="0"/>
        <w:suppressLineNumbers w:val="0"/>
        <w:spacing w:before="0" w:beforeAutospacing="0" w:after="0" w:afterAutospacing="0" w:line="480" w:lineRule="auto"/>
        <w:ind w:left="0" w:right="0"/>
        <w:jc w:val="center"/>
        <w:rPr>
          <w:rFonts w:hint="eastAsia" w:ascii="宋体" w:hAnsi="宋体" w:eastAsia="宋体" w:cs="宋体"/>
          <w:b/>
          <w:bCs/>
          <w:kern w:val="2"/>
          <w:sz w:val="21"/>
          <w:szCs w:val="21"/>
          <w:lang w:val="en-US" w:eastAsia="zh-CN" w:bidi="ar"/>
        </w:rPr>
      </w:pPr>
    </w:p>
    <w:p>
      <w:pPr>
        <w:keepNext w:val="0"/>
        <w:keepLines w:val="0"/>
        <w:widowControl w:val="0"/>
        <w:suppressLineNumbers w:val="0"/>
        <w:spacing w:before="0" w:beforeAutospacing="0" w:after="0" w:afterAutospacing="0" w:line="480" w:lineRule="auto"/>
        <w:ind w:left="0" w:right="0"/>
        <w:jc w:val="center"/>
        <w:rPr>
          <w:rFonts w:hint="eastAsia" w:ascii="宋体" w:hAnsi="宋体" w:eastAsia="宋体" w:cs="宋体"/>
          <w:b/>
          <w:bCs/>
          <w:kern w:val="2"/>
          <w:sz w:val="21"/>
          <w:szCs w:val="21"/>
          <w:lang w:val="en-US" w:eastAsia="zh-CN" w:bidi="ar"/>
        </w:rPr>
      </w:pPr>
    </w:p>
    <w:p>
      <w:pPr>
        <w:keepNext w:val="0"/>
        <w:keepLines w:val="0"/>
        <w:widowControl w:val="0"/>
        <w:suppressLineNumbers w:val="0"/>
        <w:spacing w:before="0" w:beforeAutospacing="0" w:after="0" w:afterAutospacing="0" w:line="480" w:lineRule="auto"/>
        <w:ind w:left="0" w:right="0"/>
        <w:jc w:val="center"/>
        <w:rPr>
          <w:rFonts w:hint="eastAsia" w:ascii="宋体" w:hAnsi="宋体" w:eastAsia="宋体" w:cs="宋体"/>
          <w:b/>
          <w:bCs/>
          <w:kern w:val="2"/>
          <w:sz w:val="21"/>
          <w:szCs w:val="21"/>
          <w:lang w:val="en-US" w:eastAsia="zh-CN" w:bidi="ar"/>
        </w:rPr>
      </w:pPr>
    </w:p>
    <w:p>
      <w:pPr>
        <w:keepNext w:val="0"/>
        <w:keepLines w:val="0"/>
        <w:widowControl w:val="0"/>
        <w:suppressLineNumbers w:val="0"/>
        <w:spacing w:before="0" w:beforeAutospacing="0" w:after="0" w:afterAutospacing="0" w:line="480" w:lineRule="auto"/>
        <w:ind w:left="0" w:right="0"/>
        <w:jc w:val="center"/>
        <w:rPr>
          <w:rFonts w:hint="eastAsia" w:ascii="宋体" w:hAnsi="宋体" w:eastAsia="宋体" w:cs="宋体"/>
          <w:b/>
          <w:bCs/>
          <w:kern w:val="2"/>
          <w:sz w:val="21"/>
          <w:szCs w:val="21"/>
          <w:lang w:val="en-US" w:eastAsia="zh-CN" w:bidi="ar"/>
        </w:rPr>
      </w:pPr>
    </w:p>
    <w:p>
      <w:pPr>
        <w:keepNext w:val="0"/>
        <w:keepLines w:val="0"/>
        <w:widowControl w:val="0"/>
        <w:suppressLineNumbers w:val="0"/>
        <w:spacing w:before="0" w:beforeAutospacing="0" w:after="0" w:afterAutospacing="0" w:line="480" w:lineRule="auto"/>
        <w:ind w:left="0" w:right="0"/>
        <w:jc w:val="center"/>
        <w:rPr>
          <w:rFonts w:hint="eastAsia" w:ascii="宋体" w:hAnsi="宋体" w:eastAsia="宋体" w:cs="宋体"/>
          <w:b/>
          <w:bCs/>
          <w:kern w:val="2"/>
          <w:sz w:val="21"/>
          <w:szCs w:val="21"/>
          <w:lang w:val="en-US" w:eastAsia="zh-CN" w:bidi="ar"/>
        </w:rPr>
      </w:pPr>
    </w:p>
    <w:p>
      <w:pPr>
        <w:keepNext w:val="0"/>
        <w:keepLines w:val="0"/>
        <w:widowControl w:val="0"/>
        <w:suppressLineNumbers w:val="0"/>
        <w:spacing w:before="0" w:beforeAutospacing="0" w:after="0" w:afterAutospacing="0" w:line="480" w:lineRule="auto"/>
        <w:ind w:left="0" w:right="0"/>
        <w:jc w:val="center"/>
        <w:rPr>
          <w:rFonts w:hint="eastAsia" w:ascii="宋体" w:hAnsi="宋体" w:eastAsia="宋体" w:cs="宋体"/>
          <w:b/>
          <w:bCs/>
          <w:kern w:val="2"/>
          <w:sz w:val="21"/>
          <w:szCs w:val="21"/>
          <w:lang w:val="en-US" w:eastAsia="zh-CN" w:bidi="ar"/>
        </w:rPr>
      </w:pPr>
    </w:p>
    <w:p>
      <w:pPr>
        <w:keepNext w:val="0"/>
        <w:keepLines w:val="0"/>
        <w:widowControl w:val="0"/>
        <w:suppressLineNumbers w:val="0"/>
        <w:spacing w:before="0" w:beforeAutospacing="0" w:after="0" w:afterAutospacing="0" w:line="480" w:lineRule="auto"/>
        <w:ind w:left="0" w:right="0"/>
        <w:jc w:val="center"/>
        <w:rPr>
          <w:rFonts w:hint="eastAsia" w:ascii="宋体" w:hAnsi="宋体" w:eastAsia="宋体" w:cs="宋体"/>
          <w:b/>
          <w:bCs/>
          <w:kern w:val="2"/>
          <w:sz w:val="21"/>
          <w:szCs w:val="21"/>
          <w:lang w:val="en-US" w:eastAsia="zh-CN" w:bidi="ar"/>
        </w:rPr>
      </w:pPr>
    </w:p>
    <w:p>
      <w:pPr>
        <w:spacing w:line="480" w:lineRule="auto"/>
        <w:jc w:val="left"/>
        <w:rPr>
          <w:rFonts w:eastAsia="黑体"/>
          <w:b/>
          <w:szCs w:val="21"/>
        </w:rPr>
      </w:pPr>
      <w:r>
        <w:rPr>
          <w:rFonts w:hint="eastAsia" w:ascii="宋体" w:hAnsi="宋体" w:eastAsia="宋体" w:cs="宋体"/>
          <w:b/>
          <w:bCs/>
          <w:kern w:val="2"/>
          <w:sz w:val="21"/>
          <w:szCs w:val="21"/>
          <w:lang w:val="en-US" w:eastAsia="zh-CN" w:bidi="ar"/>
        </w:rPr>
        <w:br w:type="page"/>
      </w:r>
      <w:r>
        <w:rPr>
          <w:rFonts w:eastAsia="黑体"/>
          <w:b/>
          <w:szCs w:val="21"/>
        </w:rPr>
        <w:t>附件</w:t>
      </w:r>
      <w:bookmarkEnd w:id="553"/>
    </w:p>
    <w:p>
      <w:pPr>
        <w:spacing w:line="480" w:lineRule="auto"/>
        <w:jc w:val="left"/>
        <w:rPr>
          <w:rFonts w:hint="eastAsia" w:eastAsia="仿宋_GB2312"/>
          <w:szCs w:val="21"/>
        </w:rPr>
      </w:pPr>
      <w:r>
        <w:rPr>
          <w:rFonts w:hint="eastAsia" w:eastAsia="仿宋_GB2312"/>
          <w:szCs w:val="21"/>
        </w:rPr>
        <w:t>协议书附件：</w:t>
      </w:r>
    </w:p>
    <w:p>
      <w:pPr>
        <w:spacing w:line="480" w:lineRule="auto"/>
        <w:rPr>
          <w:rFonts w:hint="eastAsia" w:eastAsia="仿宋_GB2312"/>
          <w:szCs w:val="21"/>
        </w:rPr>
      </w:pPr>
      <w:r>
        <w:rPr>
          <w:rFonts w:hint="eastAsia" w:eastAsia="仿宋_GB2312"/>
          <w:szCs w:val="21"/>
        </w:rPr>
        <w:br w:type="page"/>
      </w:r>
    </w:p>
    <w:p>
      <w:pPr>
        <w:spacing w:before="120" w:beforeLines="50" w:after="120" w:afterLines="50" w:line="480" w:lineRule="auto"/>
        <w:jc w:val="left"/>
        <w:rPr>
          <w:rFonts w:hint="eastAsia" w:ascii="仿宋_GB2312" w:eastAsia="仿宋_GB2312"/>
          <w:sz w:val="30"/>
          <w:szCs w:val="30"/>
        </w:rPr>
      </w:pPr>
      <w:r>
        <w:rPr>
          <w:rFonts w:hint="eastAsia" w:ascii="仿宋_GB2312" w:eastAsia="仿宋_GB2312"/>
          <w:sz w:val="30"/>
          <w:szCs w:val="30"/>
        </w:rPr>
        <w:t>附件1：</w:t>
      </w:r>
    </w:p>
    <w:p>
      <w:pPr>
        <w:spacing w:before="120" w:beforeLines="50" w:after="120" w:afterLines="50" w:line="480" w:lineRule="auto"/>
        <w:jc w:val="center"/>
        <w:rPr>
          <w:rFonts w:hint="eastAsia" w:eastAsia="黑体"/>
          <w:sz w:val="30"/>
          <w:szCs w:val="30"/>
        </w:rPr>
      </w:pPr>
      <w:r>
        <w:rPr>
          <w:rFonts w:eastAsia="黑体"/>
          <w:sz w:val="30"/>
          <w:szCs w:val="30"/>
        </w:rPr>
        <w:t>承包人承揽工程项目一览表</w:t>
      </w:r>
    </w:p>
    <w:tbl>
      <w:tblPr>
        <w:tblStyle w:val="12"/>
        <w:tblW w:w="0" w:type="auto"/>
        <w:tblInd w:w="-39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840"/>
        <w:gridCol w:w="1213"/>
        <w:gridCol w:w="933"/>
        <w:gridCol w:w="1587"/>
        <w:gridCol w:w="560"/>
        <w:gridCol w:w="1027"/>
        <w:gridCol w:w="1400"/>
        <w:gridCol w:w="933"/>
        <w:gridCol w:w="561"/>
        <w:gridCol w:w="56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891" w:hRule="atLeast"/>
        </w:trPr>
        <w:tc>
          <w:tcPr>
            <w:tcW w:w="840" w:type="dxa"/>
            <w:tcBorders>
              <w:top w:val="single" w:color="auto" w:sz="12" w:space="0"/>
              <w:bottom w:val="double" w:color="auto" w:sz="6" w:space="0"/>
            </w:tcBorders>
            <w:noWrap w:val="0"/>
            <w:vAlign w:val="center"/>
          </w:tcPr>
          <w:p>
            <w:pPr>
              <w:pStyle w:val="3"/>
              <w:spacing w:after="0" w:line="480" w:lineRule="auto"/>
              <w:ind w:left="63" w:right="63"/>
              <w:jc w:val="center"/>
              <w:rPr>
                <w:rFonts w:hint="eastAsia" w:eastAsia="仿宋_GB2312"/>
                <w:szCs w:val="21"/>
              </w:rPr>
            </w:pPr>
            <w:r>
              <w:rPr>
                <w:rFonts w:eastAsia="仿宋_GB2312"/>
                <w:szCs w:val="21"/>
              </w:rPr>
              <w:t>单位工程</w:t>
            </w:r>
          </w:p>
          <w:p>
            <w:pPr>
              <w:pStyle w:val="3"/>
              <w:spacing w:after="0" w:line="480" w:lineRule="auto"/>
              <w:ind w:left="63" w:right="63"/>
              <w:jc w:val="center"/>
              <w:rPr>
                <w:rFonts w:eastAsia="仿宋_GB2312"/>
                <w:szCs w:val="21"/>
              </w:rPr>
            </w:pPr>
            <w:r>
              <w:rPr>
                <w:rFonts w:eastAsia="仿宋_GB2312"/>
                <w:szCs w:val="21"/>
              </w:rPr>
              <w:t>名称</w:t>
            </w:r>
          </w:p>
        </w:tc>
        <w:tc>
          <w:tcPr>
            <w:tcW w:w="1213" w:type="dxa"/>
            <w:tcBorders>
              <w:top w:val="single" w:color="auto" w:sz="12" w:space="0"/>
              <w:bottom w:val="double" w:color="auto" w:sz="6" w:space="0"/>
            </w:tcBorders>
            <w:noWrap w:val="0"/>
            <w:vAlign w:val="center"/>
          </w:tcPr>
          <w:p>
            <w:pPr>
              <w:pStyle w:val="3"/>
              <w:spacing w:after="0" w:line="480" w:lineRule="auto"/>
              <w:ind w:left="63" w:right="63"/>
              <w:jc w:val="center"/>
              <w:rPr>
                <w:rFonts w:eastAsia="仿宋_GB2312"/>
                <w:szCs w:val="21"/>
              </w:rPr>
            </w:pPr>
            <w:r>
              <w:rPr>
                <w:rFonts w:eastAsia="仿宋_GB2312"/>
                <w:szCs w:val="21"/>
              </w:rPr>
              <w:t>建设规模</w:t>
            </w:r>
          </w:p>
        </w:tc>
        <w:tc>
          <w:tcPr>
            <w:tcW w:w="933" w:type="dxa"/>
            <w:tcBorders>
              <w:top w:val="single" w:color="auto" w:sz="12" w:space="0"/>
              <w:bottom w:val="double" w:color="auto" w:sz="6" w:space="0"/>
            </w:tcBorders>
            <w:noWrap w:val="0"/>
            <w:vAlign w:val="center"/>
          </w:tcPr>
          <w:p>
            <w:pPr>
              <w:pStyle w:val="3"/>
              <w:spacing w:after="0" w:line="480" w:lineRule="auto"/>
              <w:ind w:left="63" w:right="63"/>
              <w:jc w:val="center"/>
              <w:rPr>
                <w:rFonts w:hint="eastAsia" w:eastAsia="仿宋_GB2312"/>
                <w:szCs w:val="21"/>
              </w:rPr>
            </w:pPr>
            <w:r>
              <w:rPr>
                <w:rFonts w:eastAsia="仿宋_GB2312"/>
                <w:szCs w:val="21"/>
              </w:rPr>
              <w:t>建筑面积</w:t>
            </w:r>
          </w:p>
          <w:p>
            <w:pPr>
              <w:pStyle w:val="3"/>
              <w:spacing w:after="0" w:line="480" w:lineRule="auto"/>
              <w:ind w:left="63" w:right="63"/>
              <w:jc w:val="center"/>
              <w:rPr>
                <w:rFonts w:eastAsia="仿宋_GB2312"/>
                <w:szCs w:val="21"/>
              </w:rPr>
            </w:pPr>
            <w:r>
              <w:rPr>
                <w:rFonts w:hint="eastAsia" w:eastAsia="仿宋_GB2312"/>
                <w:szCs w:val="21"/>
                <w:lang w:eastAsia="zh-CN"/>
              </w:rPr>
              <w:t>（</w:t>
            </w:r>
            <w:r>
              <w:rPr>
                <w:rFonts w:eastAsia="仿宋_GB2312"/>
                <w:szCs w:val="21"/>
              </w:rPr>
              <w:t>平方米</w:t>
            </w:r>
            <w:r>
              <w:rPr>
                <w:rFonts w:hint="eastAsia" w:eastAsia="仿宋_GB2312"/>
                <w:szCs w:val="21"/>
                <w:lang w:eastAsia="zh-CN"/>
              </w:rPr>
              <w:t>）</w:t>
            </w:r>
          </w:p>
        </w:tc>
        <w:tc>
          <w:tcPr>
            <w:tcW w:w="1587" w:type="dxa"/>
            <w:tcBorders>
              <w:top w:val="single" w:color="auto" w:sz="12" w:space="0"/>
              <w:bottom w:val="double" w:color="auto" w:sz="6" w:space="0"/>
            </w:tcBorders>
            <w:noWrap w:val="0"/>
            <w:vAlign w:val="center"/>
          </w:tcPr>
          <w:p>
            <w:pPr>
              <w:pStyle w:val="3"/>
              <w:spacing w:after="0" w:line="480" w:lineRule="auto"/>
              <w:ind w:left="63" w:right="63"/>
              <w:jc w:val="center"/>
              <w:rPr>
                <w:rFonts w:eastAsia="仿宋_GB2312"/>
                <w:szCs w:val="21"/>
              </w:rPr>
            </w:pPr>
            <w:r>
              <w:rPr>
                <w:rFonts w:eastAsia="仿宋_GB2312"/>
                <w:szCs w:val="21"/>
              </w:rPr>
              <w:t>结构</w:t>
            </w:r>
            <w:r>
              <w:rPr>
                <w:rFonts w:hint="eastAsia" w:eastAsia="仿宋_GB2312"/>
                <w:szCs w:val="21"/>
              </w:rPr>
              <w:t>形式</w:t>
            </w:r>
          </w:p>
        </w:tc>
        <w:tc>
          <w:tcPr>
            <w:tcW w:w="560" w:type="dxa"/>
            <w:tcBorders>
              <w:top w:val="single" w:color="auto" w:sz="12" w:space="0"/>
              <w:bottom w:val="double" w:color="auto" w:sz="6" w:space="0"/>
            </w:tcBorders>
            <w:noWrap w:val="0"/>
            <w:vAlign w:val="center"/>
          </w:tcPr>
          <w:p>
            <w:pPr>
              <w:pStyle w:val="3"/>
              <w:spacing w:after="0" w:line="480" w:lineRule="auto"/>
              <w:ind w:left="63" w:right="63"/>
              <w:jc w:val="center"/>
              <w:rPr>
                <w:rFonts w:eastAsia="仿宋_GB2312"/>
                <w:szCs w:val="21"/>
              </w:rPr>
            </w:pPr>
            <w:r>
              <w:rPr>
                <w:rFonts w:eastAsia="仿宋_GB2312"/>
                <w:szCs w:val="21"/>
              </w:rPr>
              <w:t>层数</w:t>
            </w:r>
          </w:p>
        </w:tc>
        <w:tc>
          <w:tcPr>
            <w:tcW w:w="1027" w:type="dxa"/>
            <w:tcBorders>
              <w:top w:val="single" w:color="auto" w:sz="12" w:space="0"/>
              <w:bottom w:val="double" w:color="auto" w:sz="6" w:space="0"/>
            </w:tcBorders>
            <w:noWrap w:val="0"/>
            <w:vAlign w:val="center"/>
          </w:tcPr>
          <w:p>
            <w:pPr>
              <w:pStyle w:val="3"/>
              <w:spacing w:after="0" w:line="480" w:lineRule="auto"/>
              <w:ind w:left="63" w:right="63"/>
              <w:jc w:val="center"/>
              <w:rPr>
                <w:rFonts w:eastAsia="仿宋_GB2312"/>
                <w:szCs w:val="21"/>
              </w:rPr>
            </w:pPr>
            <w:r>
              <w:rPr>
                <w:rFonts w:eastAsia="仿宋_GB2312"/>
                <w:szCs w:val="21"/>
              </w:rPr>
              <w:t>生产能力</w:t>
            </w:r>
          </w:p>
        </w:tc>
        <w:tc>
          <w:tcPr>
            <w:tcW w:w="1400" w:type="dxa"/>
            <w:tcBorders>
              <w:top w:val="single" w:color="auto" w:sz="12" w:space="0"/>
              <w:bottom w:val="double" w:color="auto" w:sz="6" w:space="0"/>
            </w:tcBorders>
            <w:noWrap w:val="0"/>
            <w:vAlign w:val="center"/>
          </w:tcPr>
          <w:p>
            <w:pPr>
              <w:pStyle w:val="3"/>
              <w:spacing w:after="0" w:line="480" w:lineRule="auto"/>
              <w:ind w:left="63" w:right="63"/>
              <w:jc w:val="center"/>
              <w:rPr>
                <w:rFonts w:eastAsia="仿宋_GB2312"/>
                <w:szCs w:val="21"/>
              </w:rPr>
            </w:pPr>
            <w:r>
              <w:rPr>
                <w:rFonts w:eastAsia="仿宋_GB2312"/>
                <w:szCs w:val="21"/>
              </w:rPr>
              <w:t>设备安装内容</w:t>
            </w:r>
          </w:p>
        </w:tc>
        <w:tc>
          <w:tcPr>
            <w:tcW w:w="933" w:type="dxa"/>
            <w:tcBorders>
              <w:top w:val="single" w:color="auto" w:sz="12" w:space="0"/>
              <w:bottom w:val="double" w:color="auto" w:sz="6" w:space="0"/>
            </w:tcBorders>
            <w:noWrap w:val="0"/>
            <w:vAlign w:val="center"/>
          </w:tcPr>
          <w:p>
            <w:pPr>
              <w:pStyle w:val="3"/>
              <w:spacing w:after="0" w:line="480" w:lineRule="auto"/>
              <w:ind w:left="63" w:right="63"/>
              <w:jc w:val="center"/>
              <w:rPr>
                <w:rFonts w:eastAsia="仿宋_GB2312"/>
                <w:szCs w:val="21"/>
              </w:rPr>
            </w:pPr>
            <w:r>
              <w:rPr>
                <w:rFonts w:eastAsia="仿宋_GB2312"/>
                <w:szCs w:val="21"/>
              </w:rPr>
              <w:t>合同价格（元）</w:t>
            </w:r>
          </w:p>
        </w:tc>
        <w:tc>
          <w:tcPr>
            <w:tcW w:w="561" w:type="dxa"/>
            <w:tcBorders>
              <w:top w:val="single" w:color="auto" w:sz="12" w:space="0"/>
              <w:bottom w:val="double" w:color="auto" w:sz="6" w:space="0"/>
            </w:tcBorders>
            <w:noWrap w:val="0"/>
            <w:vAlign w:val="center"/>
          </w:tcPr>
          <w:p>
            <w:pPr>
              <w:pStyle w:val="3"/>
              <w:spacing w:after="0" w:line="480" w:lineRule="auto"/>
              <w:ind w:left="63" w:right="63"/>
              <w:jc w:val="center"/>
              <w:rPr>
                <w:rFonts w:eastAsia="仿宋_GB2312"/>
                <w:szCs w:val="21"/>
              </w:rPr>
            </w:pPr>
            <w:r>
              <w:rPr>
                <w:rFonts w:eastAsia="仿宋_GB2312"/>
                <w:szCs w:val="21"/>
              </w:rPr>
              <w:t>开工日期</w:t>
            </w:r>
          </w:p>
        </w:tc>
        <w:tc>
          <w:tcPr>
            <w:tcW w:w="560" w:type="dxa"/>
            <w:tcBorders>
              <w:top w:val="single" w:color="auto" w:sz="12" w:space="0"/>
              <w:bottom w:val="double" w:color="auto" w:sz="6" w:space="0"/>
            </w:tcBorders>
            <w:noWrap w:val="0"/>
            <w:vAlign w:val="center"/>
          </w:tcPr>
          <w:p>
            <w:pPr>
              <w:pStyle w:val="3"/>
              <w:spacing w:after="0" w:line="480" w:lineRule="auto"/>
              <w:ind w:left="63" w:right="63"/>
              <w:jc w:val="center"/>
              <w:rPr>
                <w:rFonts w:eastAsia="仿宋_GB2312"/>
                <w:szCs w:val="21"/>
              </w:rPr>
            </w:pPr>
            <w:r>
              <w:rPr>
                <w:rFonts w:eastAsia="仿宋_GB2312"/>
                <w:szCs w:val="21"/>
              </w:rPr>
              <w:t>竣工日期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1" w:hRule="atLeast"/>
        </w:trPr>
        <w:tc>
          <w:tcPr>
            <w:tcW w:w="840" w:type="dxa"/>
            <w:tcBorders>
              <w:top w:val="double" w:color="auto" w:sz="6" w:space="0"/>
              <w:bottom w:val="single" w:color="auto" w:sz="6" w:space="0"/>
            </w:tcBorders>
            <w:noWrap w:val="0"/>
            <w:vAlign w:val="center"/>
          </w:tcPr>
          <w:p>
            <w:pPr>
              <w:pStyle w:val="3"/>
              <w:spacing w:after="0" w:line="480" w:lineRule="auto"/>
              <w:ind w:left="63" w:right="63"/>
              <w:rPr>
                <w:rFonts w:eastAsia="仿宋_GB2312"/>
                <w:szCs w:val="21"/>
              </w:rPr>
            </w:pPr>
          </w:p>
        </w:tc>
        <w:tc>
          <w:tcPr>
            <w:tcW w:w="1213" w:type="dxa"/>
            <w:tcBorders>
              <w:top w:val="double" w:color="auto" w:sz="6" w:space="0"/>
              <w:bottom w:val="single" w:color="auto" w:sz="6" w:space="0"/>
            </w:tcBorders>
            <w:noWrap w:val="0"/>
            <w:vAlign w:val="center"/>
          </w:tcPr>
          <w:p>
            <w:pPr>
              <w:pStyle w:val="3"/>
              <w:spacing w:after="0" w:line="480" w:lineRule="auto"/>
              <w:ind w:left="63" w:right="63"/>
              <w:rPr>
                <w:rFonts w:eastAsia="仿宋_GB2312"/>
                <w:szCs w:val="21"/>
              </w:rPr>
            </w:pPr>
          </w:p>
        </w:tc>
        <w:tc>
          <w:tcPr>
            <w:tcW w:w="933" w:type="dxa"/>
            <w:tcBorders>
              <w:top w:val="double" w:color="auto" w:sz="6" w:space="0"/>
              <w:bottom w:val="single" w:color="auto" w:sz="6" w:space="0"/>
            </w:tcBorders>
            <w:noWrap w:val="0"/>
            <w:vAlign w:val="center"/>
          </w:tcPr>
          <w:p>
            <w:pPr>
              <w:pStyle w:val="3"/>
              <w:spacing w:after="0" w:line="480" w:lineRule="auto"/>
              <w:ind w:left="63" w:right="63"/>
              <w:rPr>
                <w:rFonts w:eastAsia="仿宋_GB2312"/>
                <w:szCs w:val="21"/>
              </w:rPr>
            </w:pPr>
          </w:p>
        </w:tc>
        <w:tc>
          <w:tcPr>
            <w:tcW w:w="1587" w:type="dxa"/>
            <w:tcBorders>
              <w:top w:val="double" w:color="auto" w:sz="6" w:space="0"/>
              <w:bottom w:val="single" w:color="auto" w:sz="6" w:space="0"/>
            </w:tcBorders>
            <w:noWrap w:val="0"/>
            <w:vAlign w:val="center"/>
          </w:tcPr>
          <w:p>
            <w:pPr>
              <w:pStyle w:val="3"/>
              <w:spacing w:after="0" w:line="480" w:lineRule="auto"/>
              <w:ind w:left="63" w:right="63"/>
              <w:rPr>
                <w:rFonts w:eastAsia="仿宋_GB2312"/>
                <w:szCs w:val="21"/>
              </w:rPr>
            </w:pPr>
          </w:p>
        </w:tc>
        <w:tc>
          <w:tcPr>
            <w:tcW w:w="560" w:type="dxa"/>
            <w:tcBorders>
              <w:top w:val="double" w:color="auto" w:sz="6" w:space="0"/>
              <w:bottom w:val="single" w:color="auto" w:sz="6" w:space="0"/>
            </w:tcBorders>
            <w:noWrap w:val="0"/>
            <w:vAlign w:val="center"/>
          </w:tcPr>
          <w:p>
            <w:pPr>
              <w:pStyle w:val="3"/>
              <w:spacing w:after="0" w:line="480" w:lineRule="auto"/>
              <w:ind w:left="63" w:right="63"/>
              <w:rPr>
                <w:rFonts w:eastAsia="仿宋_GB2312"/>
                <w:szCs w:val="21"/>
              </w:rPr>
            </w:pPr>
          </w:p>
        </w:tc>
        <w:tc>
          <w:tcPr>
            <w:tcW w:w="1027" w:type="dxa"/>
            <w:tcBorders>
              <w:top w:val="double" w:color="auto" w:sz="6" w:space="0"/>
              <w:bottom w:val="single" w:color="auto" w:sz="6" w:space="0"/>
            </w:tcBorders>
            <w:noWrap w:val="0"/>
            <w:vAlign w:val="center"/>
          </w:tcPr>
          <w:p>
            <w:pPr>
              <w:pStyle w:val="3"/>
              <w:spacing w:after="0" w:line="480" w:lineRule="auto"/>
              <w:ind w:left="63" w:right="63"/>
              <w:rPr>
                <w:rFonts w:eastAsia="仿宋_GB2312"/>
                <w:szCs w:val="21"/>
              </w:rPr>
            </w:pPr>
          </w:p>
        </w:tc>
        <w:tc>
          <w:tcPr>
            <w:tcW w:w="1400" w:type="dxa"/>
            <w:tcBorders>
              <w:top w:val="double" w:color="auto" w:sz="6" w:space="0"/>
              <w:bottom w:val="single" w:color="auto" w:sz="6" w:space="0"/>
            </w:tcBorders>
            <w:noWrap w:val="0"/>
            <w:vAlign w:val="center"/>
          </w:tcPr>
          <w:p>
            <w:pPr>
              <w:pStyle w:val="3"/>
              <w:spacing w:after="0" w:line="480" w:lineRule="auto"/>
              <w:ind w:left="63" w:right="63"/>
              <w:rPr>
                <w:rFonts w:eastAsia="仿宋_GB2312"/>
                <w:szCs w:val="21"/>
              </w:rPr>
            </w:pPr>
          </w:p>
        </w:tc>
        <w:tc>
          <w:tcPr>
            <w:tcW w:w="933" w:type="dxa"/>
            <w:tcBorders>
              <w:top w:val="double" w:color="auto" w:sz="6" w:space="0"/>
              <w:bottom w:val="single" w:color="auto" w:sz="6" w:space="0"/>
            </w:tcBorders>
            <w:noWrap w:val="0"/>
            <w:vAlign w:val="center"/>
          </w:tcPr>
          <w:p>
            <w:pPr>
              <w:pStyle w:val="3"/>
              <w:spacing w:after="0" w:line="480" w:lineRule="auto"/>
              <w:ind w:left="63" w:right="63"/>
              <w:rPr>
                <w:rFonts w:eastAsia="仿宋_GB2312"/>
                <w:szCs w:val="21"/>
              </w:rPr>
            </w:pPr>
          </w:p>
        </w:tc>
        <w:tc>
          <w:tcPr>
            <w:tcW w:w="561" w:type="dxa"/>
            <w:tcBorders>
              <w:top w:val="double" w:color="auto" w:sz="6" w:space="0"/>
              <w:bottom w:val="single" w:color="auto" w:sz="6" w:space="0"/>
            </w:tcBorders>
            <w:noWrap w:val="0"/>
            <w:vAlign w:val="center"/>
          </w:tcPr>
          <w:p>
            <w:pPr>
              <w:pStyle w:val="3"/>
              <w:spacing w:after="0" w:line="480" w:lineRule="auto"/>
              <w:ind w:left="63" w:right="63"/>
              <w:rPr>
                <w:rFonts w:eastAsia="仿宋_GB2312"/>
                <w:szCs w:val="21"/>
              </w:rPr>
            </w:pPr>
          </w:p>
        </w:tc>
        <w:tc>
          <w:tcPr>
            <w:tcW w:w="560" w:type="dxa"/>
            <w:tcBorders>
              <w:top w:val="double" w:color="auto" w:sz="6" w:space="0"/>
              <w:bottom w:val="single" w:color="auto" w:sz="6" w:space="0"/>
            </w:tcBorders>
            <w:noWrap w:val="0"/>
            <w:vAlign w:val="center"/>
          </w:tcPr>
          <w:p>
            <w:pPr>
              <w:pStyle w:val="3"/>
              <w:spacing w:after="0" w:line="48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1" w:hRule="atLeast"/>
        </w:trPr>
        <w:tc>
          <w:tcPr>
            <w:tcW w:w="840" w:type="dxa"/>
            <w:tcBorders>
              <w:top w:val="nil"/>
            </w:tcBorders>
            <w:noWrap w:val="0"/>
            <w:vAlign w:val="center"/>
          </w:tcPr>
          <w:p>
            <w:pPr>
              <w:pStyle w:val="3"/>
              <w:spacing w:after="0" w:line="480" w:lineRule="auto"/>
              <w:ind w:left="63" w:right="63"/>
              <w:rPr>
                <w:rFonts w:eastAsia="仿宋_GB2312"/>
                <w:szCs w:val="21"/>
              </w:rPr>
            </w:pPr>
          </w:p>
        </w:tc>
        <w:tc>
          <w:tcPr>
            <w:tcW w:w="1213" w:type="dxa"/>
            <w:tcBorders>
              <w:top w:val="nil"/>
            </w:tcBorders>
            <w:noWrap w:val="0"/>
            <w:vAlign w:val="center"/>
          </w:tcPr>
          <w:p>
            <w:pPr>
              <w:pStyle w:val="3"/>
              <w:spacing w:after="0" w:line="480" w:lineRule="auto"/>
              <w:ind w:left="63" w:right="63"/>
              <w:rPr>
                <w:rFonts w:eastAsia="仿宋_GB2312"/>
                <w:szCs w:val="21"/>
              </w:rPr>
            </w:pPr>
          </w:p>
        </w:tc>
        <w:tc>
          <w:tcPr>
            <w:tcW w:w="933" w:type="dxa"/>
            <w:tcBorders>
              <w:top w:val="nil"/>
            </w:tcBorders>
            <w:noWrap w:val="0"/>
            <w:vAlign w:val="center"/>
          </w:tcPr>
          <w:p>
            <w:pPr>
              <w:pStyle w:val="3"/>
              <w:spacing w:after="0" w:line="480" w:lineRule="auto"/>
              <w:ind w:left="63" w:right="63"/>
              <w:rPr>
                <w:rFonts w:eastAsia="仿宋_GB2312"/>
                <w:szCs w:val="21"/>
              </w:rPr>
            </w:pPr>
          </w:p>
        </w:tc>
        <w:tc>
          <w:tcPr>
            <w:tcW w:w="1587" w:type="dxa"/>
            <w:tcBorders>
              <w:top w:val="nil"/>
            </w:tcBorders>
            <w:noWrap w:val="0"/>
            <w:vAlign w:val="center"/>
          </w:tcPr>
          <w:p>
            <w:pPr>
              <w:pStyle w:val="3"/>
              <w:spacing w:after="0" w:line="480" w:lineRule="auto"/>
              <w:ind w:left="63" w:right="63"/>
              <w:rPr>
                <w:rFonts w:eastAsia="仿宋_GB2312"/>
                <w:szCs w:val="21"/>
              </w:rPr>
            </w:pPr>
          </w:p>
        </w:tc>
        <w:tc>
          <w:tcPr>
            <w:tcW w:w="560" w:type="dxa"/>
            <w:tcBorders>
              <w:top w:val="nil"/>
            </w:tcBorders>
            <w:noWrap w:val="0"/>
            <w:vAlign w:val="center"/>
          </w:tcPr>
          <w:p>
            <w:pPr>
              <w:pStyle w:val="3"/>
              <w:spacing w:after="0" w:line="480" w:lineRule="auto"/>
              <w:ind w:left="63" w:right="63"/>
              <w:rPr>
                <w:rFonts w:eastAsia="仿宋_GB2312"/>
                <w:szCs w:val="21"/>
              </w:rPr>
            </w:pPr>
          </w:p>
        </w:tc>
        <w:tc>
          <w:tcPr>
            <w:tcW w:w="1027" w:type="dxa"/>
            <w:tcBorders>
              <w:top w:val="nil"/>
            </w:tcBorders>
            <w:noWrap w:val="0"/>
            <w:vAlign w:val="center"/>
          </w:tcPr>
          <w:p>
            <w:pPr>
              <w:pStyle w:val="3"/>
              <w:spacing w:after="0" w:line="480" w:lineRule="auto"/>
              <w:ind w:left="63" w:right="63"/>
              <w:rPr>
                <w:rFonts w:eastAsia="仿宋_GB2312"/>
                <w:szCs w:val="21"/>
              </w:rPr>
            </w:pPr>
          </w:p>
        </w:tc>
        <w:tc>
          <w:tcPr>
            <w:tcW w:w="1400" w:type="dxa"/>
            <w:tcBorders>
              <w:top w:val="nil"/>
            </w:tcBorders>
            <w:noWrap w:val="0"/>
            <w:vAlign w:val="center"/>
          </w:tcPr>
          <w:p>
            <w:pPr>
              <w:pStyle w:val="3"/>
              <w:spacing w:after="0" w:line="480" w:lineRule="auto"/>
              <w:ind w:left="63" w:right="63"/>
              <w:rPr>
                <w:rFonts w:eastAsia="仿宋_GB2312"/>
                <w:szCs w:val="21"/>
              </w:rPr>
            </w:pPr>
          </w:p>
        </w:tc>
        <w:tc>
          <w:tcPr>
            <w:tcW w:w="933" w:type="dxa"/>
            <w:tcBorders>
              <w:top w:val="nil"/>
            </w:tcBorders>
            <w:noWrap w:val="0"/>
            <w:vAlign w:val="center"/>
          </w:tcPr>
          <w:p>
            <w:pPr>
              <w:pStyle w:val="3"/>
              <w:spacing w:after="0" w:line="480" w:lineRule="auto"/>
              <w:ind w:left="63" w:right="63"/>
              <w:rPr>
                <w:rFonts w:eastAsia="仿宋_GB2312"/>
                <w:szCs w:val="21"/>
              </w:rPr>
            </w:pPr>
          </w:p>
        </w:tc>
        <w:tc>
          <w:tcPr>
            <w:tcW w:w="561" w:type="dxa"/>
            <w:tcBorders>
              <w:top w:val="nil"/>
            </w:tcBorders>
            <w:noWrap w:val="0"/>
            <w:vAlign w:val="center"/>
          </w:tcPr>
          <w:p>
            <w:pPr>
              <w:pStyle w:val="3"/>
              <w:spacing w:after="0" w:line="480" w:lineRule="auto"/>
              <w:ind w:left="63" w:right="63"/>
              <w:rPr>
                <w:rFonts w:eastAsia="仿宋_GB2312"/>
                <w:szCs w:val="21"/>
              </w:rPr>
            </w:pPr>
          </w:p>
        </w:tc>
        <w:tc>
          <w:tcPr>
            <w:tcW w:w="560" w:type="dxa"/>
            <w:tcBorders>
              <w:top w:val="nil"/>
            </w:tcBorders>
            <w:noWrap w:val="0"/>
            <w:vAlign w:val="center"/>
          </w:tcPr>
          <w:p>
            <w:pPr>
              <w:pStyle w:val="3"/>
              <w:spacing w:after="0" w:line="48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1" w:hRule="atLeast"/>
        </w:trPr>
        <w:tc>
          <w:tcPr>
            <w:tcW w:w="840" w:type="dxa"/>
            <w:tcBorders>
              <w:top w:val="nil"/>
            </w:tcBorders>
            <w:noWrap w:val="0"/>
            <w:vAlign w:val="center"/>
          </w:tcPr>
          <w:p>
            <w:pPr>
              <w:pStyle w:val="3"/>
              <w:spacing w:after="0" w:line="480" w:lineRule="auto"/>
              <w:ind w:left="63" w:right="63"/>
              <w:rPr>
                <w:rFonts w:eastAsia="仿宋_GB2312"/>
                <w:szCs w:val="21"/>
              </w:rPr>
            </w:pPr>
          </w:p>
        </w:tc>
        <w:tc>
          <w:tcPr>
            <w:tcW w:w="1213" w:type="dxa"/>
            <w:tcBorders>
              <w:top w:val="nil"/>
            </w:tcBorders>
            <w:noWrap w:val="0"/>
            <w:vAlign w:val="center"/>
          </w:tcPr>
          <w:p>
            <w:pPr>
              <w:pStyle w:val="3"/>
              <w:spacing w:after="0" w:line="480" w:lineRule="auto"/>
              <w:ind w:left="63" w:right="63"/>
              <w:rPr>
                <w:rFonts w:eastAsia="仿宋_GB2312"/>
                <w:szCs w:val="21"/>
              </w:rPr>
            </w:pPr>
          </w:p>
        </w:tc>
        <w:tc>
          <w:tcPr>
            <w:tcW w:w="933" w:type="dxa"/>
            <w:tcBorders>
              <w:top w:val="nil"/>
            </w:tcBorders>
            <w:noWrap w:val="0"/>
            <w:vAlign w:val="center"/>
          </w:tcPr>
          <w:p>
            <w:pPr>
              <w:pStyle w:val="3"/>
              <w:spacing w:after="0" w:line="480" w:lineRule="auto"/>
              <w:ind w:left="63" w:right="63"/>
              <w:rPr>
                <w:rFonts w:eastAsia="仿宋_GB2312"/>
                <w:szCs w:val="21"/>
              </w:rPr>
            </w:pPr>
          </w:p>
        </w:tc>
        <w:tc>
          <w:tcPr>
            <w:tcW w:w="1587" w:type="dxa"/>
            <w:tcBorders>
              <w:top w:val="nil"/>
            </w:tcBorders>
            <w:noWrap w:val="0"/>
            <w:vAlign w:val="center"/>
          </w:tcPr>
          <w:p>
            <w:pPr>
              <w:pStyle w:val="3"/>
              <w:spacing w:after="0" w:line="480" w:lineRule="auto"/>
              <w:ind w:left="63" w:right="63"/>
              <w:rPr>
                <w:rFonts w:eastAsia="仿宋_GB2312"/>
                <w:szCs w:val="21"/>
              </w:rPr>
            </w:pPr>
          </w:p>
        </w:tc>
        <w:tc>
          <w:tcPr>
            <w:tcW w:w="560" w:type="dxa"/>
            <w:tcBorders>
              <w:top w:val="nil"/>
            </w:tcBorders>
            <w:noWrap w:val="0"/>
            <w:vAlign w:val="center"/>
          </w:tcPr>
          <w:p>
            <w:pPr>
              <w:pStyle w:val="3"/>
              <w:spacing w:after="0" w:line="480" w:lineRule="auto"/>
              <w:ind w:left="63" w:right="63"/>
              <w:rPr>
                <w:rFonts w:eastAsia="仿宋_GB2312"/>
                <w:szCs w:val="21"/>
              </w:rPr>
            </w:pPr>
          </w:p>
        </w:tc>
        <w:tc>
          <w:tcPr>
            <w:tcW w:w="1027" w:type="dxa"/>
            <w:tcBorders>
              <w:top w:val="nil"/>
            </w:tcBorders>
            <w:noWrap w:val="0"/>
            <w:vAlign w:val="center"/>
          </w:tcPr>
          <w:p>
            <w:pPr>
              <w:pStyle w:val="3"/>
              <w:spacing w:after="0" w:line="480" w:lineRule="auto"/>
              <w:ind w:left="63" w:right="63"/>
              <w:rPr>
                <w:rFonts w:eastAsia="仿宋_GB2312"/>
                <w:szCs w:val="21"/>
              </w:rPr>
            </w:pPr>
          </w:p>
        </w:tc>
        <w:tc>
          <w:tcPr>
            <w:tcW w:w="1400" w:type="dxa"/>
            <w:tcBorders>
              <w:top w:val="nil"/>
            </w:tcBorders>
            <w:noWrap w:val="0"/>
            <w:vAlign w:val="center"/>
          </w:tcPr>
          <w:p>
            <w:pPr>
              <w:pStyle w:val="3"/>
              <w:spacing w:after="0" w:line="480" w:lineRule="auto"/>
              <w:ind w:left="63" w:right="63"/>
              <w:rPr>
                <w:rFonts w:eastAsia="仿宋_GB2312"/>
                <w:szCs w:val="21"/>
              </w:rPr>
            </w:pPr>
          </w:p>
        </w:tc>
        <w:tc>
          <w:tcPr>
            <w:tcW w:w="933" w:type="dxa"/>
            <w:tcBorders>
              <w:top w:val="nil"/>
            </w:tcBorders>
            <w:noWrap w:val="0"/>
            <w:vAlign w:val="center"/>
          </w:tcPr>
          <w:p>
            <w:pPr>
              <w:pStyle w:val="3"/>
              <w:spacing w:after="0" w:line="480" w:lineRule="auto"/>
              <w:ind w:left="63" w:right="63"/>
              <w:rPr>
                <w:rFonts w:eastAsia="仿宋_GB2312"/>
                <w:szCs w:val="21"/>
              </w:rPr>
            </w:pPr>
          </w:p>
        </w:tc>
        <w:tc>
          <w:tcPr>
            <w:tcW w:w="561" w:type="dxa"/>
            <w:tcBorders>
              <w:top w:val="nil"/>
            </w:tcBorders>
            <w:noWrap w:val="0"/>
            <w:vAlign w:val="center"/>
          </w:tcPr>
          <w:p>
            <w:pPr>
              <w:pStyle w:val="3"/>
              <w:spacing w:after="0" w:line="480" w:lineRule="auto"/>
              <w:ind w:left="63" w:right="63"/>
              <w:rPr>
                <w:rFonts w:eastAsia="仿宋_GB2312"/>
                <w:szCs w:val="21"/>
              </w:rPr>
            </w:pPr>
          </w:p>
        </w:tc>
        <w:tc>
          <w:tcPr>
            <w:tcW w:w="560" w:type="dxa"/>
            <w:tcBorders>
              <w:top w:val="nil"/>
            </w:tcBorders>
            <w:noWrap w:val="0"/>
            <w:vAlign w:val="center"/>
          </w:tcPr>
          <w:p>
            <w:pPr>
              <w:pStyle w:val="3"/>
              <w:spacing w:after="0" w:line="48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1" w:hRule="atLeast"/>
        </w:trPr>
        <w:tc>
          <w:tcPr>
            <w:tcW w:w="840" w:type="dxa"/>
            <w:noWrap w:val="0"/>
            <w:vAlign w:val="center"/>
          </w:tcPr>
          <w:p>
            <w:pPr>
              <w:pStyle w:val="3"/>
              <w:spacing w:after="0" w:line="480" w:lineRule="auto"/>
              <w:ind w:left="63" w:right="63"/>
              <w:rPr>
                <w:rFonts w:eastAsia="仿宋_GB2312"/>
                <w:szCs w:val="21"/>
              </w:rPr>
            </w:pPr>
          </w:p>
        </w:tc>
        <w:tc>
          <w:tcPr>
            <w:tcW w:w="1213" w:type="dxa"/>
            <w:noWrap w:val="0"/>
            <w:vAlign w:val="center"/>
          </w:tcPr>
          <w:p>
            <w:pPr>
              <w:pStyle w:val="3"/>
              <w:spacing w:after="0" w:line="480" w:lineRule="auto"/>
              <w:ind w:left="63" w:right="63"/>
              <w:rPr>
                <w:rFonts w:eastAsia="仿宋_GB2312"/>
                <w:szCs w:val="21"/>
              </w:rPr>
            </w:pPr>
          </w:p>
        </w:tc>
        <w:tc>
          <w:tcPr>
            <w:tcW w:w="933" w:type="dxa"/>
            <w:noWrap w:val="0"/>
            <w:vAlign w:val="center"/>
          </w:tcPr>
          <w:p>
            <w:pPr>
              <w:pStyle w:val="3"/>
              <w:spacing w:after="0" w:line="480" w:lineRule="auto"/>
              <w:ind w:left="63" w:right="63"/>
              <w:rPr>
                <w:rFonts w:eastAsia="仿宋_GB2312"/>
                <w:szCs w:val="21"/>
              </w:rPr>
            </w:pPr>
          </w:p>
        </w:tc>
        <w:tc>
          <w:tcPr>
            <w:tcW w:w="1587" w:type="dxa"/>
            <w:noWrap w:val="0"/>
            <w:vAlign w:val="center"/>
          </w:tcPr>
          <w:p>
            <w:pPr>
              <w:pStyle w:val="3"/>
              <w:spacing w:after="0" w:line="480" w:lineRule="auto"/>
              <w:ind w:left="63" w:right="63"/>
              <w:rPr>
                <w:rFonts w:eastAsia="仿宋_GB2312"/>
                <w:szCs w:val="21"/>
              </w:rPr>
            </w:pPr>
          </w:p>
        </w:tc>
        <w:tc>
          <w:tcPr>
            <w:tcW w:w="560" w:type="dxa"/>
            <w:noWrap w:val="0"/>
            <w:vAlign w:val="center"/>
          </w:tcPr>
          <w:p>
            <w:pPr>
              <w:pStyle w:val="3"/>
              <w:spacing w:after="0" w:line="480" w:lineRule="auto"/>
              <w:ind w:left="63" w:right="63"/>
              <w:rPr>
                <w:rFonts w:eastAsia="仿宋_GB2312"/>
                <w:szCs w:val="21"/>
              </w:rPr>
            </w:pPr>
          </w:p>
        </w:tc>
        <w:tc>
          <w:tcPr>
            <w:tcW w:w="1027" w:type="dxa"/>
            <w:noWrap w:val="0"/>
            <w:vAlign w:val="center"/>
          </w:tcPr>
          <w:p>
            <w:pPr>
              <w:pStyle w:val="3"/>
              <w:spacing w:after="0" w:line="480" w:lineRule="auto"/>
              <w:ind w:left="63" w:right="63"/>
              <w:rPr>
                <w:rFonts w:eastAsia="仿宋_GB2312"/>
                <w:szCs w:val="21"/>
              </w:rPr>
            </w:pPr>
          </w:p>
        </w:tc>
        <w:tc>
          <w:tcPr>
            <w:tcW w:w="1400" w:type="dxa"/>
            <w:noWrap w:val="0"/>
            <w:vAlign w:val="center"/>
          </w:tcPr>
          <w:p>
            <w:pPr>
              <w:pStyle w:val="3"/>
              <w:spacing w:after="0" w:line="480" w:lineRule="auto"/>
              <w:ind w:left="63" w:right="63"/>
              <w:rPr>
                <w:rFonts w:eastAsia="仿宋_GB2312"/>
                <w:szCs w:val="21"/>
              </w:rPr>
            </w:pPr>
          </w:p>
        </w:tc>
        <w:tc>
          <w:tcPr>
            <w:tcW w:w="933" w:type="dxa"/>
            <w:noWrap w:val="0"/>
            <w:vAlign w:val="center"/>
          </w:tcPr>
          <w:p>
            <w:pPr>
              <w:pStyle w:val="3"/>
              <w:spacing w:after="0" w:line="480" w:lineRule="auto"/>
              <w:ind w:left="63" w:right="63"/>
              <w:rPr>
                <w:rFonts w:eastAsia="仿宋_GB2312"/>
                <w:szCs w:val="21"/>
              </w:rPr>
            </w:pPr>
          </w:p>
        </w:tc>
        <w:tc>
          <w:tcPr>
            <w:tcW w:w="561" w:type="dxa"/>
            <w:noWrap w:val="0"/>
            <w:vAlign w:val="center"/>
          </w:tcPr>
          <w:p>
            <w:pPr>
              <w:pStyle w:val="3"/>
              <w:spacing w:after="0" w:line="480" w:lineRule="auto"/>
              <w:ind w:left="63" w:right="63"/>
              <w:rPr>
                <w:rFonts w:eastAsia="仿宋_GB2312"/>
                <w:szCs w:val="21"/>
              </w:rPr>
            </w:pPr>
          </w:p>
        </w:tc>
        <w:tc>
          <w:tcPr>
            <w:tcW w:w="560" w:type="dxa"/>
            <w:noWrap w:val="0"/>
            <w:vAlign w:val="center"/>
          </w:tcPr>
          <w:p>
            <w:pPr>
              <w:pStyle w:val="3"/>
              <w:spacing w:after="0" w:line="48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1" w:hRule="atLeast"/>
        </w:trPr>
        <w:tc>
          <w:tcPr>
            <w:tcW w:w="840" w:type="dxa"/>
            <w:tcBorders>
              <w:top w:val="nil"/>
            </w:tcBorders>
            <w:noWrap w:val="0"/>
            <w:vAlign w:val="center"/>
          </w:tcPr>
          <w:p>
            <w:pPr>
              <w:pStyle w:val="3"/>
              <w:spacing w:after="0" w:line="480" w:lineRule="auto"/>
              <w:ind w:left="63" w:right="63"/>
              <w:rPr>
                <w:rFonts w:eastAsia="仿宋_GB2312"/>
                <w:szCs w:val="21"/>
              </w:rPr>
            </w:pPr>
          </w:p>
        </w:tc>
        <w:tc>
          <w:tcPr>
            <w:tcW w:w="1213" w:type="dxa"/>
            <w:tcBorders>
              <w:top w:val="nil"/>
            </w:tcBorders>
            <w:noWrap w:val="0"/>
            <w:vAlign w:val="center"/>
          </w:tcPr>
          <w:p>
            <w:pPr>
              <w:pStyle w:val="3"/>
              <w:spacing w:after="0" w:line="480" w:lineRule="auto"/>
              <w:ind w:left="63" w:right="63"/>
              <w:rPr>
                <w:rFonts w:eastAsia="仿宋_GB2312"/>
                <w:szCs w:val="21"/>
              </w:rPr>
            </w:pPr>
          </w:p>
        </w:tc>
        <w:tc>
          <w:tcPr>
            <w:tcW w:w="933" w:type="dxa"/>
            <w:tcBorders>
              <w:top w:val="nil"/>
            </w:tcBorders>
            <w:noWrap w:val="0"/>
            <w:vAlign w:val="center"/>
          </w:tcPr>
          <w:p>
            <w:pPr>
              <w:pStyle w:val="3"/>
              <w:spacing w:after="0" w:line="480" w:lineRule="auto"/>
              <w:ind w:left="63" w:right="63"/>
              <w:rPr>
                <w:rFonts w:eastAsia="仿宋_GB2312"/>
                <w:szCs w:val="21"/>
              </w:rPr>
            </w:pPr>
          </w:p>
        </w:tc>
        <w:tc>
          <w:tcPr>
            <w:tcW w:w="1587" w:type="dxa"/>
            <w:tcBorders>
              <w:top w:val="nil"/>
            </w:tcBorders>
            <w:noWrap w:val="0"/>
            <w:vAlign w:val="center"/>
          </w:tcPr>
          <w:p>
            <w:pPr>
              <w:pStyle w:val="3"/>
              <w:spacing w:after="0" w:line="480" w:lineRule="auto"/>
              <w:ind w:left="63" w:right="63"/>
              <w:rPr>
                <w:rFonts w:eastAsia="仿宋_GB2312"/>
                <w:szCs w:val="21"/>
              </w:rPr>
            </w:pPr>
          </w:p>
        </w:tc>
        <w:tc>
          <w:tcPr>
            <w:tcW w:w="560" w:type="dxa"/>
            <w:tcBorders>
              <w:top w:val="nil"/>
            </w:tcBorders>
            <w:noWrap w:val="0"/>
            <w:vAlign w:val="center"/>
          </w:tcPr>
          <w:p>
            <w:pPr>
              <w:pStyle w:val="3"/>
              <w:spacing w:after="0" w:line="480" w:lineRule="auto"/>
              <w:ind w:left="63" w:right="63"/>
              <w:rPr>
                <w:rFonts w:eastAsia="仿宋_GB2312"/>
                <w:szCs w:val="21"/>
              </w:rPr>
            </w:pPr>
          </w:p>
        </w:tc>
        <w:tc>
          <w:tcPr>
            <w:tcW w:w="1027" w:type="dxa"/>
            <w:tcBorders>
              <w:top w:val="nil"/>
            </w:tcBorders>
            <w:noWrap w:val="0"/>
            <w:vAlign w:val="center"/>
          </w:tcPr>
          <w:p>
            <w:pPr>
              <w:pStyle w:val="3"/>
              <w:spacing w:after="0" w:line="480" w:lineRule="auto"/>
              <w:ind w:left="63" w:right="63"/>
              <w:rPr>
                <w:rFonts w:eastAsia="仿宋_GB2312"/>
                <w:szCs w:val="21"/>
              </w:rPr>
            </w:pPr>
          </w:p>
        </w:tc>
        <w:tc>
          <w:tcPr>
            <w:tcW w:w="1400" w:type="dxa"/>
            <w:tcBorders>
              <w:top w:val="nil"/>
            </w:tcBorders>
            <w:noWrap w:val="0"/>
            <w:vAlign w:val="center"/>
          </w:tcPr>
          <w:p>
            <w:pPr>
              <w:pStyle w:val="3"/>
              <w:spacing w:after="0" w:line="480" w:lineRule="auto"/>
              <w:ind w:left="63" w:right="63"/>
              <w:rPr>
                <w:rFonts w:eastAsia="仿宋_GB2312"/>
                <w:szCs w:val="21"/>
              </w:rPr>
            </w:pPr>
          </w:p>
        </w:tc>
        <w:tc>
          <w:tcPr>
            <w:tcW w:w="933" w:type="dxa"/>
            <w:tcBorders>
              <w:top w:val="nil"/>
            </w:tcBorders>
            <w:noWrap w:val="0"/>
            <w:vAlign w:val="center"/>
          </w:tcPr>
          <w:p>
            <w:pPr>
              <w:pStyle w:val="3"/>
              <w:spacing w:after="0" w:line="480" w:lineRule="auto"/>
              <w:ind w:left="63" w:right="63"/>
              <w:rPr>
                <w:rFonts w:eastAsia="仿宋_GB2312"/>
                <w:szCs w:val="21"/>
              </w:rPr>
            </w:pPr>
          </w:p>
        </w:tc>
        <w:tc>
          <w:tcPr>
            <w:tcW w:w="561" w:type="dxa"/>
            <w:tcBorders>
              <w:top w:val="nil"/>
            </w:tcBorders>
            <w:noWrap w:val="0"/>
            <w:vAlign w:val="center"/>
          </w:tcPr>
          <w:p>
            <w:pPr>
              <w:pStyle w:val="3"/>
              <w:spacing w:after="0" w:line="480" w:lineRule="auto"/>
              <w:ind w:left="63" w:right="63"/>
              <w:rPr>
                <w:rFonts w:eastAsia="仿宋_GB2312"/>
                <w:szCs w:val="21"/>
              </w:rPr>
            </w:pPr>
          </w:p>
        </w:tc>
        <w:tc>
          <w:tcPr>
            <w:tcW w:w="560" w:type="dxa"/>
            <w:tcBorders>
              <w:top w:val="nil"/>
            </w:tcBorders>
            <w:noWrap w:val="0"/>
            <w:vAlign w:val="center"/>
          </w:tcPr>
          <w:p>
            <w:pPr>
              <w:pStyle w:val="3"/>
              <w:spacing w:after="0" w:line="48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1" w:hRule="atLeast"/>
        </w:trPr>
        <w:tc>
          <w:tcPr>
            <w:tcW w:w="840" w:type="dxa"/>
            <w:noWrap w:val="0"/>
            <w:vAlign w:val="center"/>
          </w:tcPr>
          <w:p>
            <w:pPr>
              <w:pStyle w:val="3"/>
              <w:spacing w:after="0" w:line="480" w:lineRule="auto"/>
              <w:ind w:left="63" w:right="63"/>
              <w:rPr>
                <w:rFonts w:eastAsia="仿宋_GB2312"/>
                <w:szCs w:val="21"/>
              </w:rPr>
            </w:pPr>
          </w:p>
        </w:tc>
        <w:tc>
          <w:tcPr>
            <w:tcW w:w="1213" w:type="dxa"/>
            <w:noWrap w:val="0"/>
            <w:vAlign w:val="center"/>
          </w:tcPr>
          <w:p>
            <w:pPr>
              <w:pStyle w:val="3"/>
              <w:spacing w:after="0" w:line="480" w:lineRule="auto"/>
              <w:ind w:left="63" w:right="63"/>
              <w:rPr>
                <w:rFonts w:eastAsia="仿宋_GB2312"/>
                <w:szCs w:val="21"/>
              </w:rPr>
            </w:pPr>
          </w:p>
        </w:tc>
        <w:tc>
          <w:tcPr>
            <w:tcW w:w="933" w:type="dxa"/>
            <w:noWrap w:val="0"/>
            <w:vAlign w:val="center"/>
          </w:tcPr>
          <w:p>
            <w:pPr>
              <w:pStyle w:val="3"/>
              <w:spacing w:after="0" w:line="480" w:lineRule="auto"/>
              <w:ind w:left="63" w:right="63"/>
              <w:rPr>
                <w:rFonts w:eastAsia="仿宋_GB2312"/>
                <w:szCs w:val="21"/>
              </w:rPr>
            </w:pPr>
          </w:p>
        </w:tc>
        <w:tc>
          <w:tcPr>
            <w:tcW w:w="1587" w:type="dxa"/>
            <w:noWrap w:val="0"/>
            <w:vAlign w:val="center"/>
          </w:tcPr>
          <w:p>
            <w:pPr>
              <w:pStyle w:val="3"/>
              <w:spacing w:after="0" w:line="480" w:lineRule="auto"/>
              <w:ind w:left="63" w:right="63"/>
              <w:rPr>
                <w:rFonts w:eastAsia="仿宋_GB2312"/>
                <w:szCs w:val="21"/>
              </w:rPr>
            </w:pPr>
          </w:p>
        </w:tc>
        <w:tc>
          <w:tcPr>
            <w:tcW w:w="560" w:type="dxa"/>
            <w:noWrap w:val="0"/>
            <w:vAlign w:val="center"/>
          </w:tcPr>
          <w:p>
            <w:pPr>
              <w:pStyle w:val="3"/>
              <w:spacing w:after="0" w:line="480" w:lineRule="auto"/>
              <w:ind w:left="63" w:right="63"/>
              <w:rPr>
                <w:rFonts w:eastAsia="仿宋_GB2312"/>
                <w:szCs w:val="21"/>
              </w:rPr>
            </w:pPr>
          </w:p>
        </w:tc>
        <w:tc>
          <w:tcPr>
            <w:tcW w:w="1027" w:type="dxa"/>
            <w:noWrap w:val="0"/>
            <w:vAlign w:val="center"/>
          </w:tcPr>
          <w:p>
            <w:pPr>
              <w:pStyle w:val="3"/>
              <w:spacing w:after="0" w:line="480" w:lineRule="auto"/>
              <w:ind w:left="63" w:right="63"/>
              <w:rPr>
                <w:rFonts w:eastAsia="仿宋_GB2312"/>
                <w:szCs w:val="21"/>
              </w:rPr>
            </w:pPr>
          </w:p>
        </w:tc>
        <w:tc>
          <w:tcPr>
            <w:tcW w:w="1400" w:type="dxa"/>
            <w:noWrap w:val="0"/>
            <w:vAlign w:val="center"/>
          </w:tcPr>
          <w:p>
            <w:pPr>
              <w:pStyle w:val="3"/>
              <w:spacing w:after="0" w:line="480" w:lineRule="auto"/>
              <w:ind w:left="63" w:right="63"/>
              <w:rPr>
                <w:rFonts w:eastAsia="仿宋_GB2312"/>
                <w:szCs w:val="21"/>
              </w:rPr>
            </w:pPr>
          </w:p>
        </w:tc>
        <w:tc>
          <w:tcPr>
            <w:tcW w:w="933" w:type="dxa"/>
            <w:noWrap w:val="0"/>
            <w:vAlign w:val="center"/>
          </w:tcPr>
          <w:p>
            <w:pPr>
              <w:pStyle w:val="3"/>
              <w:spacing w:after="0" w:line="480" w:lineRule="auto"/>
              <w:ind w:left="63" w:right="63"/>
              <w:rPr>
                <w:rFonts w:eastAsia="仿宋_GB2312"/>
                <w:szCs w:val="21"/>
              </w:rPr>
            </w:pPr>
          </w:p>
        </w:tc>
        <w:tc>
          <w:tcPr>
            <w:tcW w:w="561" w:type="dxa"/>
            <w:noWrap w:val="0"/>
            <w:vAlign w:val="center"/>
          </w:tcPr>
          <w:p>
            <w:pPr>
              <w:pStyle w:val="3"/>
              <w:spacing w:after="0" w:line="480" w:lineRule="auto"/>
              <w:ind w:left="63" w:right="63"/>
              <w:rPr>
                <w:rFonts w:eastAsia="仿宋_GB2312"/>
                <w:szCs w:val="21"/>
              </w:rPr>
            </w:pPr>
          </w:p>
        </w:tc>
        <w:tc>
          <w:tcPr>
            <w:tcW w:w="560" w:type="dxa"/>
            <w:noWrap w:val="0"/>
            <w:vAlign w:val="center"/>
          </w:tcPr>
          <w:p>
            <w:pPr>
              <w:pStyle w:val="3"/>
              <w:spacing w:after="0" w:line="48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1" w:hRule="atLeast"/>
        </w:trPr>
        <w:tc>
          <w:tcPr>
            <w:tcW w:w="840" w:type="dxa"/>
            <w:tcBorders>
              <w:top w:val="nil"/>
            </w:tcBorders>
            <w:noWrap w:val="0"/>
            <w:vAlign w:val="center"/>
          </w:tcPr>
          <w:p>
            <w:pPr>
              <w:pStyle w:val="3"/>
              <w:spacing w:after="0" w:line="480" w:lineRule="auto"/>
              <w:ind w:left="63" w:right="63"/>
              <w:rPr>
                <w:rFonts w:eastAsia="仿宋_GB2312"/>
                <w:szCs w:val="21"/>
              </w:rPr>
            </w:pPr>
          </w:p>
        </w:tc>
        <w:tc>
          <w:tcPr>
            <w:tcW w:w="1213" w:type="dxa"/>
            <w:tcBorders>
              <w:top w:val="nil"/>
            </w:tcBorders>
            <w:noWrap w:val="0"/>
            <w:vAlign w:val="center"/>
          </w:tcPr>
          <w:p>
            <w:pPr>
              <w:pStyle w:val="3"/>
              <w:spacing w:after="0" w:line="480" w:lineRule="auto"/>
              <w:ind w:left="63" w:right="63"/>
              <w:rPr>
                <w:rFonts w:eastAsia="仿宋_GB2312"/>
                <w:szCs w:val="21"/>
              </w:rPr>
            </w:pPr>
          </w:p>
        </w:tc>
        <w:tc>
          <w:tcPr>
            <w:tcW w:w="933" w:type="dxa"/>
            <w:tcBorders>
              <w:top w:val="nil"/>
            </w:tcBorders>
            <w:noWrap w:val="0"/>
            <w:vAlign w:val="center"/>
          </w:tcPr>
          <w:p>
            <w:pPr>
              <w:pStyle w:val="3"/>
              <w:spacing w:after="0" w:line="480" w:lineRule="auto"/>
              <w:ind w:left="63" w:right="63"/>
              <w:rPr>
                <w:rFonts w:eastAsia="仿宋_GB2312"/>
                <w:szCs w:val="21"/>
              </w:rPr>
            </w:pPr>
          </w:p>
        </w:tc>
        <w:tc>
          <w:tcPr>
            <w:tcW w:w="1587" w:type="dxa"/>
            <w:tcBorders>
              <w:top w:val="nil"/>
            </w:tcBorders>
            <w:noWrap w:val="0"/>
            <w:vAlign w:val="center"/>
          </w:tcPr>
          <w:p>
            <w:pPr>
              <w:pStyle w:val="3"/>
              <w:spacing w:after="0" w:line="480" w:lineRule="auto"/>
              <w:ind w:left="63" w:right="63"/>
              <w:rPr>
                <w:rFonts w:eastAsia="仿宋_GB2312"/>
                <w:szCs w:val="21"/>
              </w:rPr>
            </w:pPr>
          </w:p>
        </w:tc>
        <w:tc>
          <w:tcPr>
            <w:tcW w:w="560" w:type="dxa"/>
            <w:tcBorders>
              <w:top w:val="nil"/>
            </w:tcBorders>
            <w:noWrap w:val="0"/>
            <w:vAlign w:val="center"/>
          </w:tcPr>
          <w:p>
            <w:pPr>
              <w:pStyle w:val="3"/>
              <w:spacing w:after="0" w:line="480" w:lineRule="auto"/>
              <w:ind w:left="63" w:right="63"/>
              <w:rPr>
                <w:rFonts w:eastAsia="仿宋_GB2312"/>
                <w:szCs w:val="21"/>
              </w:rPr>
            </w:pPr>
          </w:p>
        </w:tc>
        <w:tc>
          <w:tcPr>
            <w:tcW w:w="1027" w:type="dxa"/>
            <w:tcBorders>
              <w:top w:val="nil"/>
            </w:tcBorders>
            <w:noWrap w:val="0"/>
            <w:vAlign w:val="center"/>
          </w:tcPr>
          <w:p>
            <w:pPr>
              <w:pStyle w:val="3"/>
              <w:spacing w:after="0" w:line="480" w:lineRule="auto"/>
              <w:ind w:left="63" w:right="63"/>
              <w:rPr>
                <w:rFonts w:eastAsia="仿宋_GB2312"/>
                <w:szCs w:val="21"/>
              </w:rPr>
            </w:pPr>
          </w:p>
        </w:tc>
        <w:tc>
          <w:tcPr>
            <w:tcW w:w="1400" w:type="dxa"/>
            <w:tcBorders>
              <w:top w:val="nil"/>
            </w:tcBorders>
            <w:noWrap w:val="0"/>
            <w:vAlign w:val="center"/>
          </w:tcPr>
          <w:p>
            <w:pPr>
              <w:pStyle w:val="3"/>
              <w:spacing w:after="0" w:line="480" w:lineRule="auto"/>
              <w:ind w:left="63" w:right="63"/>
              <w:rPr>
                <w:rFonts w:eastAsia="仿宋_GB2312"/>
                <w:szCs w:val="21"/>
              </w:rPr>
            </w:pPr>
          </w:p>
        </w:tc>
        <w:tc>
          <w:tcPr>
            <w:tcW w:w="933" w:type="dxa"/>
            <w:tcBorders>
              <w:top w:val="nil"/>
            </w:tcBorders>
            <w:noWrap w:val="0"/>
            <w:vAlign w:val="center"/>
          </w:tcPr>
          <w:p>
            <w:pPr>
              <w:pStyle w:val="3"/>
              <w:spacing w:after="0" w:line="480" w:lineRule="auto"/>
              <w:ind w:left="63" w:right="63"/>
              <w:rPr>
                <w:rFonts w:eastAsia="仿宋_GB2312"/>
                <w:szCs w:val="21"/>
              </w:rPr>
            </w:pPr>
          </w:p>
        </w:tc>
        <w:tc>
          <w:tcPr>
            <w:tcW w:w="561" w:type="dxa"/>
            <w:tcBorders>
              <w:top w:val="nil"/>
            </w:tcBorders>
            <w:noWrap w:val="0"/>
            <w:vAlign w:val="center"/>
          </w:tcPr>
          <w:p>
            <w:pPr>
              <w:pStyle w:val="3"/>
              <w:spacing w:after="0" w:line="480" w:lineRule="auto"/>
              <w:ind w:left="63" w:right="63"/>
              <w:rPr>
                <w:rFonts w:eastAsia="仿宋_GB2312"/>
                <w:szCs w:val="21"/>
              </w:rPr>
            </w:pPr>
          </w:p>
        </w:tc>
        <w:tc>
          <w:tcPr>
            <w:tcW w:w="560" w:type="dxa"/>
            <w:tcBorders>
              <w:top w:val="nil"/>
            </w:tcBorders>
            <w:noWrap w:val="0"/>
            <w:vAlign w:val="center"/>
          </w:tcPr>
          <w:p>
            <w:pPr>
              <w:pStyle w:val="3"/>
              <w:spacing w:after="0" w:line="48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1" w:hRule="atLeast"/>
        </w:trPr>
        <w:tc>
          <w:tcPr>
            <w:tcW w:w="840" w:type="dxa"/>
            <w:tcBorders>
              <w:top w:val="nil"/>
            </w:tcBorders>
            <w:noWrap w:val="0"/>
            <w:vAlign w:val="center"/>
          </w:tcPr>
          <w:p>
            <w:pPr>
              <w:pStyle w:val="3"/>
              <w:spacing w:after="0" w:line="480" w:lineRule="auto"/>
              <w:ind w:left="63" w:right="63"/>
              <w:rPr>
                <w:rFonts w:eastAsia="仿宋_GB2312"/>
                <w:szCs w:val="21"/>
              </w:rPr>
            </w:pPr>
          </w:p>
        </w:tc>
        <w:tc>
          <w:tcPr>
            <w:tcW w:w="1213" w:type="dxa"/>
            <w:tcBorders>
              <w:top w:val="nil"/>
            </w:tcBorders>
            <w:noWrap w:val="0"/>
            <w:vAlign w:val="center"/>
          </w:tcPr>
          <w:p>
            <w:pPr>
              <w:pStyle w:val="3"/>
              <w:spacing w:after="0" w:line="480" w:lineRule="auto"/>
              <w:ind w:left="63" w:right="63"/>
              <w:rPr>
                <w:rFonts w:eastAsia="仿宋_GB2312"/>
                <w:szCs w:val="21"/>
              </w:rPr>
            </w:pPr>
          </w:p>
        </w:tc>
        <w:tc>
          <w:tcPr>
            <w:tcW w:w="933" w:type="dxa"/>
            <w:tcBorders>
              <w:top w:val="nil"/>
            </w:tcBorders>
            <w:noWrap w:val="0"/>
            <w:vAlign w:val="center"/>
          </w:tcPr>
          <w:p>
            <w:pPr>
              <w:pStyle w:val="3"/>
              <w:spacing w:after="0" w:line="480" w:lineRule="auto"/>
              <w:ind w:left="63" w:right="63"/>
              <w:rPr>
                <w:rFonts w:eastAsia="仿宋_GB2312"/>
                <w:szCs w:val="21"/>
              </w:rPr>
            </w:pPr>
          </w:p>
        </w:tc>
        <w:tc>
          <w:tcPr>
            <w:tcW w:w="1587" w:type="dxa"/>
            <w:tcBorders>
              <w:top w:val="nil"/>
            </w:tcBorders>
            <w:noWrap w:val="0"/>
            <w:vAlign w:val="center"/>
          </w:tcPr>
          <w:p>
            <w:pPr>
              <w:pStyle w:val="3"/>
              <w:spacing w:after="0" w:line="480" w:lineRule="auto"/>
              <w:ind w:left="63" w:right="63"/>
              <w:rPr>
                <w:rFonts w:eastAsia="仿宋_GB2312"/>
                <w:szCs w:val="21"/>
              </w:rPr>
            </w:pPr>
          </w:p>
        </w:tc>
        <w:tc>
          <w:tcPr>
            <w:tcW w:w="560" w:type="dxa"/>
            <w:tcBorders>
              <w:top w:val="nil"/>
            </w:tcBorders>
            <w:noWrap w:val="0"/>
            <w:vAlign w:val="center"/>
          </w:tcPr>
          <w:p>
            <w:pPr>
              <w:pStyle w:val="3"/>
              <w:spacing w:after="0" w:line="480" w:lineRule="auto"/>
              <w:ind w:left="63" w:right="63"/>
              <w:rPr>
                <w:rFonts w:eastAsia="仿宋_GB2312"/>
                <w:szCs w:val="21"/>
              </w:rPr>
            </w:pPr>
          </w:p>
        </w:tc>
        <w:tc>
          <w:tcPr>
            <w:tcW w:w="1027" w:type="dxa"/>
            <w:tcBorders>
              <w:top w:val="nil"/>
            </w:tcBorders>
            <w:noWrap w:val="0"/>
            <w:vAlign w:val="center"/>
          </w:tcPr>
          <w:p>
            <w:pPr>
              <w:pStyle w:val="3"/>
              <w:spacing w:after="0" w:line="480" w:lineRule="auto"/>
              <w:ind w:left="63" w:right="63"/>
              <w:rPr>
                <w:rFonts w:eastAsia="仿宋_GB2312"/>
                <w:szCs w:val="21"/>
              </w:rPr>
            </w:pPr>
          </w:p>
        </w:tc>
        <w:tc>
          <w:tcPr>
            <w:tcW w:w="1400" w:type="dxa"/>
            <w:tcBorders>
              <w:top w:val="nil"/>
            </w:tcBorders>
            <w:noWrap w:val="0"/>
            <w:vAlign w:val="center"/>
          </w:tcPr>
          <w:p>
            <w:pPr>
              <w:pStyle w:val="3"/>
              <w:spacing w:after="0" w:line="480" w:lineRule="auto"/>
              <w:ind w:left="63" w:right="63"/>
              <w:rPr>
                <w:rFonts w:eastAsia="仿宋_GB2312"/>
                <w:szCs w:val="21"/>
              </w:rPr>
            </w:pPr>
          </w:p>
        </w:tc>
        <w:tc>
          <w:tcPr>
            <w:tcW w:w="933" w:type="dxa"/>
            <w:tcBorders>
              <w:top w:val="nil"/>
            </w:tcBorders>
            <w:noWrap w:val="0"/>
            <w:vAlign w:val="center"/>
          </w:tcPr>
          <w:p>
            <w:pPr>
              <w:pStyle w:val="3"/>
              <w:spacing w:after="0" w:line="480" w:lineRule="auto"/>
              <w:ind w:left="63" w:right="63"/>
              <w:rPr>
                <w:rFonts w:eastAsia="仿宋_GB2312"/>
                <w:szCs w:val="21"/>
              </w:rPr>
            </w:pPr>
          </w:p>
        </w:tc>
        <w:tc>
          <w:tcPr>
            <w:tcW w:w="561" w:type="dxa"/>
            <w:tcBorders>
              <w:top w:val="nil"/>
            </w:tcBorders>
            <w:noWrap w:val="0"/>
            <w:vAlign w:val="center"/>
          </w:tcPr>
          <w:p>
            <w:pPr>
              <w:pStyle w:val="3"/>
              <w:spacing w:after="0" w:line="480" w:lineRule="auto"/>
              <w:ind w:left="63" w:right="63"/>
              <w:rPr>
                <w:rFonts w:eastAsia="仿宋_GB2312"/>
                <w:szCs w:val="21"/>
              </w:rPr>
            </w:pPr>
          </w:p>
        </w:tc>
        <w:tc>
          <w:tcPr>
            <w:tcW w:w="560" w:type="dxa"/>
            <w:tcBorders>
              <w:top w:val="nil"/>
            </w:tcBorders>
            <w:noWrap w:val="0"/>
            <w:vAlign w:val="center"/>
          </w:tcPr>
          <w:p>
            <w:pPr>
              <w:pStyle w:val="3"/>
              <w:spacing w:after="0" w:line="48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1" w:hRule="atLeast"/>
        </w:trPr>
        <w:tc>
          <w:tcPr>
            <w:tcW w:w="840" w:type="dxa"/>
            <w:noWrap w:val="0"/>
            <w:vAlign w:val="center"/>
          </w:tcPr>
          <w:p>
            <w:pPr>
              <w:pStyle w:val="3"/>
              <w:spacing w:after="0" w:line="480" w:lineRule="auto"/>
              <w:ind w:left="63" w:right="63"/>
              <w:rPr>
                <w:rFonts w:eastAsia="仿宋_GB2312"/>
                <w:szCs w:val="21"/>
              </w:rPr>
            </w:pPr>
          </w:p>
        </w:tc>
        <w:tc>
          <w:tcPr>
            <w:tcW w:w="1213" w:type="dxa"/>
            <w:noWrap w:val="0"/>
            <w:vAlign w:val="center"/>
          </w:tcPr>
          <w:p>
            <w:pPr>
              <w:pStyle w:val="3"/>
              <w:spacing w:after="0" w:line="480" w:lineRule="auto"/>
              <w:ind w:left="63" w:right="63"/>
              <w:rPr>
                <w:rFonts w:eastAsia="仿宋_GB2312"/>
                <w:szCs w:val="21"/>
              </w:rPr>
            </w:pPr>
          </w:p>
        </w:tc>
        <w:tc>
          <w:tcPr>
            <w:tcW w:w="933" w:type="dxa"/>
            <w:noWrap w:val="0"/>
            <w:vAlign w:val="center"/>
          </w:tcPr>
          <w:p>
            <w:pPr>
              <w:pStyle w:val="3"/>
              <w:spacing w:after="0" w:line="480" w:lineRule="auto"/>
              <w:ind w:left="63" w:right="63"/>
              <w:rPr>
                <w:rFonts w:eastAsia="仿宋_GB2312"/>
                <w:szCs w:val="21"/>
              </w:rPr>
            </w:pPr>
          </w:p>
        </w:tc>
        <w:tc>
          <w:tcPr>
            <w:tcW w:w="1587" w:type="dxa"/>
            <w:noWrap w:val="0"/>
            <w:vAlign w:val="center"/>
          </w:tcPr>
          <w:p>
            <w:pPr>
              <w:pStyle w:val="3"/>
              <w:spacing w:after="0" w:line="480" w:lineRule="auto"/>
              <w:ind w:left="63" w:right="63"/>
              <w:rPr>
                <w:rFonts w:eastAsia="仿宋_GB2312"/>
                <w:szCs w:val="21"/>
              </w:rPr>
            </w:pPr>
          </w:p>
        </w:tc>
        <w:tc>
          <w:tcPr>
            <w:tcW w:w="560" w:type="dxa"/>
            <w:noWrap w:val="0"/>
            <w:vAlign w:val="center"/>
          </w:tcPr>
          <w:p>
            <w:pPr>
              <w:pStyle w:val="3"/>
              <w:spacing w:after="0" w:line="480" w:lineRule="auto"/>
              <w:ind w:left="63" w:right="63"/>
              <w:rPr>
                <w:rFonts w:eastAsia="仿宋_GB2312"/>
                <w:szCs w:val="21"/>
              </w:rPr>
            </w:pPr>
          </w:p>
        </w:tc>
        <w:tc>
          <w:tcPr>
            <w:tcW w:w="1027" w:type="dxa"/>
            <w:noWrap w:val="0"/>
            <w:vAlign w:val="center"/>
          </w:tcPr>
          <w:p>
            <w:pPr>
              <w:pStyle w:val="3"/>
              <w:spacing w:after="0" w:line="480" w:lineRule="auto"/>
              <w:ind w:left="63" w:right="63"/>
              <w:rPr>
                <w:rFonts w:eastAsia="仿宋_GB2312"/>
                <w:szCs w:val="21"/>
              </w:rPr>
            </w:pPr>
          </w:p>
        </w:tc>
        <w:tc>
          <w:tcPr>
            <w:tcW w:w="1400" w:type="dxa"/>
            <w:noWrap w:val="0"/>
            <w:vAlign w:val="center"/>
          </w:tcPr>
          <w:p>
            <w:pPr>
              <w:pStyle w:val="3"/>
              <w:spacing w:after="0" w:line="480" w:lineRule="auto"/>
              <w:ind w:left="63" w:right="63"/>
              <w:rPr>
                <w:rFonts w:eastAsia="仿宋_GB2312"/>
                <w:szCs w:val="21"/>
              </w:rPr>
            </w:pPr>
          </w:p>
        </w:tc>
        <w:tc>
          <w:tcPr>
            <w:tcW w:w="933" w:type="dxa"/>
            <w:noWrap w:val="0"/>
            <w:vAlign w:val="center"/>
          </w:tcPr>
          <w:p>
            <w:pPr>
              <w:pStyle w:val="3"/>
              <w:spacing w:after="0" w:line="480" w:lineRule="auto"/>
              <w:ind w:left="63" w:right="63"/>
              <w:rPr>
                <w:rFonts w:eastAsia="仿宋_GB2312"/>
                <w:szCs w:val="21"/>
              </w:rPr>
            </w:pPr>
          </w:p>
        </w:tc>
        <w:tc>
          <w:tcPr>
            <w:tcW w:w="561" w:type="dxa"/>
            <w:noWrap w:val="0"/>
            <w:vAlign w:val="center"/>
          </w:tcPr>
          <w:p>
            <w:pPr>
              <w:pStyle w:val="3"/>
              <w:spacing w:after="0" w:line="480" w:lineRule="auto"/>
              <w:ind w:left="63" w:right="63"/>
              <w:rPr>
                <w:rFonts w:eastAsia="仿宋_GB2312"/>
                <w:szCs w:val="21"/>
              </w:rPr>
            </w:pPr>
          </w:p>
        </w:tc>
        <w:tc>
          <w:tcPr>
            <w:tcW w:w="560" w:type="dxa"/>
            <w:noWrap w:val="0"/>
            <w:vAlign w:val="center"/>
          </w:tcPr>
          <w:p>
            <w:pPr>
              <w:pStyle w:val="3"/>
              <w:spacing w:after="0" w:line="48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1" w:hRule="atLeast"/>
        </w:trPr>
        <w:tc>
          <w:tcPr>
            <w:tcW w:w="840" w:type="dxa"/>
            <w:tcBorders>
              <w:top w:val="nil"/>
            </w:tcBorders>
            <w:noWrap w:val="0"/>
            <w:vAlign w:val="center"/>
          </w:tcPr>
          <w:p>
            <w:pPr>
              <w:pStyle w:val="3"/>
              <w:spacing w:after="0" w:line="480" w:lineRule="auto"/>
              <w:ind w:left="63" w:right="63"/>
              <w:rPr>
                <w:rFonts w:eastAsia="仿宋_GB2312"/>
                <w:szCs w:val="21"/>
              </w:rPr>
            </w:pPr>
          </w:p>
        </w:tc>
        <w:tc>
          <w:tcPr>
            <w:tcW w:w="1213" w:type="dxa"/>
            <w:tcBorders>
              <w:top w:val="nil"/>
            </w:tcBorders>
            <w:noWrap w:val="0"/>
            <w:vAlign w:val="center"/>
          </w:tcPr>
          <w:p>
            <w:pPr>
              <w:pStyle w:val="3"/>
              <w:spacing w:after="0" w:line="480" w:lineRule="auto"/>
              <w:ind w:left="63" w:right="63"/>
              <w:rPr>
                <w:rFonts w:eastAsia="仿宋_GB2312"/>
                <w:szCs w:val="21"/>
              </w:rPr>
            </w:pPr>
          </w:p>
        </w:tc>
        <w:tc>
          <w:tcPr>
            <w:tcW w:w="933" w:type="dxa"/>
            <w:tcBorders>
              <w:top w:val="nil"/>
            </w:tcBorders>
            <w:noWrap w:val="0"/>
            <w:vAlign w:val="center"/>
          </w:tcPr>
          <w:p>
            <w:pPr>
              <w:pStyle w:val="3"/>
              <w:spacing w:after="0" w:line="480" w:lineRule="auto"/>
              <w:ind w:left="63" w:right="63"/>
              <w:rPr>
                <w:rFonts w:eastAsia="仿宋_GB2312"/>
                <w:szCs w:val="21"/>
              </w:rPr>
            </w:pPr>
          </w:p>
        </w:tc>
        <w:tc>
          <w:tcPr>
            <w:tcW w:w="1587" w:type="dxa"/>
            <w:tcBorders>
              <w:top w:val="nil"/>
            </w:tcBorders>
            <w:noWrap w:val="0"/>
            <w:vAlign w:val="center"/>
          </w:tcPr>
          <w:p>
            <w:pPr>
              <w:pStyle w:val="3"/>
              <w:spacing w:after="0" w:line="480" w:lineRule="auto"/>
              <w:ind w:left="63" w:right="63"/>
              <w:rPr>
                <w:rFonts w:eastAsia="仿宋_GB2312"/>
                <w:szCs w:val="21"/>
              </w:rPr>
            </w:pPr>
          </w:p>
        </w:tc>
        <w:tc>
          <w:tcPr>
            <w:tcW w:w="560" w:type="dxa"/>
            <w:tcBorders>
              <w:top w:val="nil"/>
            </w:tcBorders>
            <w:noWrap w:val="0"/>
            <w:vAlign w:val="center"/>
          </w:tcPr>
          <w:p>
            <w:pPr>
              <w:pStyle w:val="3"/>
              <w:spacing w:after="0" w:line="480" w:lineRule="auto"/>
              <w:ind w:left="63" w:right="63"/>
              <w:rPr>
                <w:rFonts w:eastAsia="仿宋_GB2312"/>
                <w:szCs w:val="21"/>
              </w:rPr>
            </w:pPr>
          </w:p>
        </w:tc>
        <w:tc>
          <w:tcPr>
            <w:tcW w:w="1027" w:type="dxa"/>
            <w:tcBorders>
              <w:top w:val="nil"/>
            </w:tcBorders>
            <w:noWrap w:val="0"/>
            <w:vAlign w:val="center"/>
          </w:tcPr>
          <w:p>
            <w:pPr>
              <w:pStyle w:val="3"/>
              <w:spacing w:after="0" w:line="480" w:lineRule="auto"/>
              <w:ind w:left="63" w:right="63"/>
              <w:rPr>
                <w:rFonts w:eastAsia="仿宋_GB2312"/>
                <w:szCs w:val="21"/>
              </w:rPr>
            </w:pPr>
          </w:p>
        </w:tc>
        <w:tc>
          <w:tcPr>
            <w:tcW w:w="1400" w:type="dxa"/>
            <w:tcBorders>
              <w:top w:val="nil"/>
            </w:tcBorders>
            <w:noWrap w:val="0"/>
            <w:vAlign w:val="center"/>
          </w:tcPr>
          <w:p>
            <w:pPr>
              <w:pStyle w:val="3"/>
              <w:spacing w:after="0" w:line="480" w:lineRule="auto"/>
              <w:ind w:left="63" w:right="63"/>
              <w:rPr>
                <w:rFonts w:eastAsia="仿宋_GB2312"/>
                <w:szCs w:val="21"/>
              </w:rPr>
            </w:pPr>
          </w:p>
        </w:tc>
        <w:tc>
          <w:tcPr>
            <w:tcW w:w="933" w:type="dxa"/>
            <w:tcBorders>
              <w:top w:val="nil"/>
            </w:tcBorders>
            <w:noWrap w:val="0"/>
            <w:vAlign w:val="center"/>
          </w:tcPr>
          <w:p>
            <w:pPr>
              <w:pStyle w:val="3"/>
              <w:spacing w:after="0" w:line="480" w:lineRule="auto"/>
              <w:ind w:left="63" w:right="63"/>
              <w:rPr>
                <w:rFonts w:eastAsia="仿宋_GB2312"/>
                <w:szCs w:val="21"/>
              </w:rPr>
            </w:pPr>
          </w:p>
        </w:tc>
        <w:tc>
          <w:tcPr>
            <w:tcW w:w="561" w:type="dxa"/>
            <w:tcBorders>
              <w:top w:val="nil"/>
            </w:tcBorders>
            <w:noWrap w:val="0"/>
            <w:vAlign w:val="center"/>
          </w:tcPr>
          <w:p>
            <w:pPr>
              <w:pStyle w:val="3"/>
              <w:spacing w:after="0" w:line="480" w:lineRule="auto"/>
              <w:ind w:left="63" w:right="63"/>
              <w:rPr>
                <w:rFonts w:eastAsia="仿宋_GB2312"/>
                <w:szCs w:val="21"/>
              </w:rPr>
            </w:pPr>
          </w:p>
        </w:tc>
        <w:tc>
          <w:tcPr>
            <w:tcW w:w="560" w:type="dxa"/>
            <w:tcBorders>
              <w:top w:val="nil"/>
            </w:tcBorders>
            <w:noWrap w:val="0"/>
            <w:vAlign w:val="center"/>
          </w:tcPr>
          <w:p>
            <w:pPr>
              <w:pStyle w:val="3"/>
              <w:spacing w:after="0" w:line="48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1" w:hRule="atLeast"/>
        </w:trPr>
        <w:tc>
          <w:tcPr>
            <w:tcW w:w="840" w:type="dxa"/>
            <w:noWrap w:val="0"/>
            <w:vAlign w:val="center"/>
          </w:tcPr>
          <w:p>
            <w:pPr>
              <w:pStyle w:val="3"/>
              <w:spacing w:after="0" w:line="480" w:lineRule="auto"/>
              <w:ind w:left="63" w:right="63"/>
              <w:rPr>
                <w:rFonts w:eastAsia="仿宋_GB2312"/>
                <w:szCs w:val="21"/>
              </w:rPr>
            </w:pPr>
          </w:p>
        </w:tc>
        <w:tc>
          <w:tcPr>
            <w:tcW w:w="1213" w:type="dxa"/>
            <w:noWrap w:val="0"/>
            <w:vAlign w:val="center"/>
          </w:tcPr>
          <w:p>
            <w:pPr>
              <w:pStyle w:val="3"/>
              <w:spacing w:after="0" w:line="480" w:lineRule="auto"/>
              <w:ind w:left="63" w:right="63"/>
              <w:rPr>
                <w:rFonts w:eastAsia="仿宋_GB2312"/>
                <w:szCs w:val="21"/>
              </w:rPr>
            </w:pPr>
          </w:p>
        </w:tc>
        <w:tc>
          <w:tcPr>
            <w:tcW w:w="933" w:type="dxa"/>
            <w:noWrap w:val="0"/>
            <w:vAlign w:val="center"/>
          </w:tcPr>
          <w:p>
            <w:pPr>
              <w:pStyle w:val="3"/>
              <w:spacing w:after="0" w:line="480" w:lineRule="auto"/>
              <w:ind w:left="63" w:right="63"/>
              <w:rPr>
                <w:rFonts w:eastAsia="仿宋_GB2312"/>
                <w:szCs w:val="21"/>
              </w:rPr>
            </w:pPr>
          </w:p>
        </w:tc>
        <w:tc>
          <w:tcPr>
            <w:tcW w:w="1587" w:type="dxa"/>
            <w:noWrap w:val="0"/>
            <w:vAlign w:val="center"/>
          </w:tcPr>
          <w:p>
            <w:pPr>
              <w:pStyle w:val="3"/>
              <w:spacing w:after="0" w:line="480" w:lineRule="auto"/>
              <w:ind w:left="63" w:right="63"/>
              <w:rPr>
                <w:rFonts w:eastAsia="仿宋_GB2312"/>
                <w:szCs w:val="21"/>
              </w:rPr>
            </w:pPr>
          </w:p>
        </w:tc>
        <w:tc>
          <w:tcPr>
            <w:tcW w:w="560" w:type="dxa"/>
            <w:noWrap w:val="0"/>
            <w:vAlign w:val="center"/>
          </w:tcPr>
          <w:p>
            <w:pPr>
              <w:pStyle w:val="3"/>
              <w:spacing w:after="0" w:line="480" w:lineRule="auto"/>
              <w:ind w:left="63" w:right="63"/>
              <w:rPr>
                <w:rFonts w:eastAsia="仿宋_GB2312"/>
                <w:szCs w:val="21"/>
              </w:rPr>
            </w:pPr>
          </w:p>
        </w:tc>
        <w:tc>
          <w:tcPr>
            <w:tcW w:w="1027" w:type="dxa"/>
            <w:noWrap w:val="0"/>
            <w:vAlign w:val="center"/>
          </w:tcPr>
          <w:p>
            <w:pPr>
              <w:pStyle w:val="3"/>
              <w:spacing w:after="0" w:line="480" w:lineRule="auto"/>
              <w:ind w:left="63" w:right="63"/>
              <w:rPr>
                <w:rFonts w:eastAsia="仿宋_GB2312"/>
                <w:szCs w:val="21"/>
              </w:rPr>
            </w:pPr>
          </w:p>
        </w:tc>
        <w:tc>
          <w:tcPr>
            <w:tcW w:w="1400" w:type="dxa"/>
            <w:noWrap w:val="0"/>
            <w:vAlign w:val="center"/>
          </w:tcPr>
          <w:p>
            <w:pPr>
              <w:pStyle w:val="3"/>
              <w:spacing w:after="0" w:line="480" w:lineRule="auto"/>
              <w:ind w:left="63" w:right="63"/>
              <w:rPr>
                <w:rFonts w:eastAsia="仿宋_GB2312"/>
                <w:szCs w:val="21"/>
              </w:rPr>
            </w:pPr>
          </w:p>
        </w:tc>
        <w:tc>
          <w:tcPr>
            <w:tcW w:w="933" w:type="dxa"/>
            <w:noWrap w:val="0"/>
            <w:vAlign w:val="center"/>
          </w:tcPr>
          <w:p>
            <w:pPr>
              <w:pStyle w:val="3"/>
              <w:spacing w:after="0" w:line="480" w:lineRule="auto"/>
              <w:ind w:left="63" w:right="63"/>
              <w:rPr>
                <w:rFonts w:eastAsia="仿宋_GB2312"/>
                <w:szCs w:val="21"/>
              </w:rPr>
            </w:pPr>
          </w:p>
        </w:tc>
        <w:tc>
          <w:tcPr>
            <w:tcW w:w="561" w:type="dxa"/>
            <w:noWrap w:val="0"/>
            <w:vAlign w:val="center"/>
          </w:tcPr>
          <w:p>
            <w:pPr>
              <w:pStyle w:val="3"/>
              <w:spacing w:after="0" w:line="480" w:lineRule="auto"/>
              <w:ind w:left="63" w:right="63"/>
              <w:rPr>
                <w:rFonts w:eastAsia="仿宋_GB2312"/>
                <w:szCs w:val="21"/>
              </w:rPr>
            </w:pPr>
          </w:p>
        </w:tc>
        <w:tc>
          <w:tcPr>
            <w:tcW w:w="560" w:type="dxa"/>
            <w:noWrap w:val="0"/>
            <w:vAlign w:val="center"/>
          </w:tcPr>
          <w:p>
            <w:pPr>
              <w:pStyle w:val="3"/>
              <w:spacing w:after="0" w:line="480" w:lineRule="auto"/>
              <w:ind w:left="63" w:right="63"/>
              <w:rPr>
                <w:rFonts w:eastAsia="仿宋_GB2312"/>
                <w:szCs w:val="21"/>
              </w:rPr>
            </w:pPr>
          </w:p>
        </w:tc>
      </w:tr>
    </w:tbl>
    <w:p>
      <w:pPr>
        <w:spacing w:line="480" w:lineRule="auto"/>
        <w:rPr>
          <w:rFonts w:eastAsia="仿宋_GB2312"/>
          <w:b/>
          <w:sz w:val="30"/>
          <w:szCs w:val="30"/>
        </w:rPr>
        <w:sectPr>
          <w:headerReference r:id="rId6" w:type="first"/>
          <w:footerReference r:id="rId8" w:type="first"/>
          <w:headerReference r:id="rId5" w:type="default"/>
          <w:footerReference r:id="rId7" w:type="default"/>
          <w:pgSz w:w="11906" w:h="16838"/>
          <w:pgMar w:top="1418" w:right="1531" w:bottom="1418" w:left="1531" w:header="851" w:footer="992" w:gutter="0"/>
          <w:pgNumType w:fmt="decimal" w:start="1"/>
          <w:cols w:space="720" w:num="1"/>
          <w:titlePg/>
          <w:docGrid w:linePitch="312" w:charSpace="0"/>
        </w:sectPr>
      </w:pPr>
    </w:p>
    <w:p>
      <w:pPr>
        <w:spacing w:line="480" w:lineRule="auto"/>
        <w:rPr>
          <w:rFonts w:eastAsia="黑体"/>
          <w:sz w:val="30"/>
          <w:szCs w:val="30"/>
        </w:rPr>
      </w:pPr>
      <w:r>
        <w:rPr>
          <w:rFonts w:eastAsia="仿宋_GB2312"/>
          <w:sz w:val="30"/>
          <w:szCs w:val="30"/>
        </w:rPr>
        <w:t>附</w:t>
      </w:r>
      <w:bookmarkStart w:id="554" w:name="_Toc296503225"/>
      <w:bookmarkStart w:id="555" w:name="_Toc267261692"/>
      <w:bookmarkStart w:id="556" w:name="_Toc296944564"/>
      <w:bookmarkStart w:id="557" w:name="_Toc296347224"/>
      <w:bookmarkStart w:id="558" w:name="_Toc296891053"/>
      <w:bookmarkStart w:id="559" w:name="_Toc296891265"/>
      <w:bookmarkStart w:id="560" w:name="_Toc296346726"/>
      <w:r>
        <w:rPr>
          <w:rFonts w:eastAsia="仿宋_GB2312"/>
          <w:sz w:val="30"/>
          <w:szCs w:val="30"/>
        </w:rPr>
        <w:t>件2：</w:t>
      </w:r>
    </w:p>
    <w:bookmarkEnd w:id="554"/>
    <w:bookmarkEnd w:id="555"/>
    <w:bookmarkEnd w:id="556"/>
    <w:bookmarkEnd w:id="557"/>
    <w:bookmarkEnd w:id="558"/>
    <w:bookmarkEnd w:id="559"/>
    <w:bookmarkEnd w:id="560"/>
    <w:p>
      <w:pPr>
        <w:spacing w:before="120" w:beforeLines="50" w:after="120" w:afterLines="50" w:line="480" w:lineRule="auto"/>
        <w:jc w:val="center"/>
        <w:rPr>
          <w:rFonts w:hint="eastAsia" w:eastAsia="黑体"/>
          <w:sz w:val="30"/>
          <w:szCs w:val="30"/>
        </w:rPr>
      </w:pPr>
      <w:r>
        <w:rPr>
          <w:rFonts w:eastAsia="黑体"/>
          <w:sz w:val="30"/>
          <w:szCs w:val="30"/>
        </w:rPr>
        <w:t>发包人供应材料设备一览表</w:t>
      </w:r>
    </w:p>
    <w:tbl>
      <w:tblPr>
        <w:tblStyle w:val="12"/>
        <w:tblW w:w="1070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851"/>
        <w:gridCol w:w="1276"/>
        <w:gridCol w:w="1418"/>
        <w:gridCol w:w="940"/>
        <w:gridCol w:w="851"/>
        <w:gridCol w:w="1044"/>
        <w:gridCol w:w="992"/>
        <w:gridCol w:w="851"/>
        <w:gridCol w:w="1487"/>
        <w:gridCol w:w="99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51" w:type="dxa"/>
            <w:tcBorders>
              <w:top w:val="single" w:color="auto" w:sz="12" w:space="0"/>
              <w:bottom w:val="double" w:color="auto" w:sz="6" w:space="0"/>
            </w:tcBorders>
            <w:noWrap w:val="0"/>
            <w:vAlign w:val="center"/>
          </w:tcPr>
          <w:p>
            <w:pPr>
              <w:pStyle w:val="3"/>
              <w:spacing w:after="0" w:line="480" w:lineRule="auto"/>
              <w:ind w:left="63" w:right="63"/>
              <w:jc w:val="center"/>
              <w:rPr>
                <w:rFonts w:eastAsia="仿宋_GB2312"/>
                <w:szCs w:val="21"/>
              </w:rPr>
            </w:pPr>
            <w:r>
              <w:rPr>
                <w:rFonts w:eastAsia="仿宋_GB2312"/>
                <w:szCs w:val="21"/>
              </w:rPr>
              <w:t>序号</w:t>
            </w:r>
          </w:p>
        </w:tc>
        <w:tc>
          <w:tcPr>
            <w:tcW w:w="1276" w:type="dxa"/>
            <w:tcBorders>
              <w:top w:val="single" w:color="auto" w:sz="12" w:space="0"/>
              <w:bottom w:val="double" w:color="auto" w:sz="6" w:space="0"/>
            </w:tcBorders>
            <w:noWrap w:val="0"/>
            <w:vAlign w:val="center"/>
          </w:tcPr>
          <w:p>
            <w:pPr>
              <w:pStyle w:val="3"/>
              <w:spacing w:after="0" w:line="480" w:lineRule="auto"/>
              <w:ind w:left="63" w:right="63"/>
              <w:jc w:val="center"/>
              <w:rPr>
                <w:rFonts w:hint="eastAsia" w:eastAsia="仿宋_GB2312"/>
                <w:szCs w:val="21"/>
              </w:rPr>
            </w:pPr>
            <w:r>
              <w:rPr>
                <w:rFonts w:eastAsia="仿宋_GB2312"/>
                <w:szCs w:val="21"/>
              </w:rPr>
              <w:t>材料、</w:t>
            </w:r>
          </w:p>
          <w:p>
            <w:pPr>
              <w:pStyle w:val="3"/>
              <w:spacing w:after="0" w:line="480" w:lineRule="auto"/>
              <w:ind w:right="63"/>
              <w:jc w:val="center"/>
              <w:rPr>
                <w:rFonts w:eastAsia="仿宋_GB2312"/>
                <w:szCs w:val="21"/>
              </w:rPr>
            </w:pPr>
            <w:r>
              <w:rPr>
                <w:rFonts w:eastAsia="仿宋_GB2312"/>
                <w:szCs w:val="21"/>
              </w:rPr>
              <w:t>设备品种</w:t>
            </w:r>
          </w:p>
        </w:tc>
        <w:tc>
          <w:tcPr>
            <w:tcW w:w="1418" w:type="dxa"/>
            <w:tcBorders>
              <w:top w:val="single" w:color="auto" w:sz="12" w:space="0"/>
              <w:bottom w:val="double" w:color="auto" w:sz="6" w:space="0"/>
            </w:tcBorders>
            <w:noWrap w:val="0"/>
            <w:vAlign w:val="center"/>
          </w:tcPr>
          <w:p>
            <w:pPr>
              <w:pStyle w:val="3"/>
              <w:spacing w:after="0" w:line="480" w:lineRule="auto"/>
              <w:ind w:left="63" w:right="63"/>
              <w:jc w:val="center"/>
              <w:rPr>
                <w:rFonts w:eastAsia="仿宋_GB2312"/>
                <w:szCs w:val="21"/>
              </w:rPr>
            </w:pPr>
            <w:r>
              <w:rPr>
                <w:rFonts w:eastAsia="仿宋_GB2312"/>
                <w:szCs w:val="21"/>
              </w:rPr>
              <w:t>规格型号</w:t>
            </w:r>
          </w:p>
        </w:tc>
        <w:tc>
          <w:tcPr>
            <w:tcW w:w="940" w:type="dxa"/>
            <w:tcBorders>
              <w:top w:val="single" w:color="auto" w:sz="12" w:space="0"/>
              <w:bottom w:val="double" w:color="auto" w:sz="6" w:space="0"/>
            </w:tcBorders>
            <w:noWrap w:val="0"/>
            <w:vAlign w:val="center"/>
          </w:tcPr>
          <w:p>
            <w:pPr>
              <w:pStyle w:val="3"/>
              <w:spacing w:after="0" w:line="480" w:lineRule="auto"/>
              <w:ind w:left="63" w:right="63"/>
              <w:jc w:val="center"/>
              <w:rPr>
                <w:rFonts w:eastAsia="仿宋_GB2312"/>
                <w:szCs w:val="21"/>
              </w:rPr>
            </w:pPr>
            <w:r>
              <w:rPr>
                <w:rFonts w:eastAsia="仿宋_GB2312"/>
                <w:szCs w:val="21"/>
              </w:rPr>
              <w:t>单位</w:t>
            </w:r>
          </w:p>
        </w:tc>
        <w:tc>
          <w:tcPr>
            <w:tcW w:w="851" w:type="dxa"/>
            <w:tcBorders>
              <w:top w:val="single" w:color="auto" w:sz="12" w:space="0"/>
              <w:bottom w:val="double" w:color="auto" w:sz="6" w:space="0"/>
            </w:tcBorders>
            <w:noWrap w:val="0"/>
            <w:vAlign w:val="center"/>
          </w:tcPr>
          <w:p>
            <w:pPr>
              <w:pStyle w:val="3"/>
              <w:spacing w:after="0" w:line="480" w:lineRule="auto"/>
              <w:ind w:left="63" w:right="63"/>
              <w:jc w:val="center"/>
              <w:rPr>
                <w:rFonts w:eastAsia="仿宋_GB2312"/>
                <w:szCs w:val="21"/>
              </w:rPr>
            </w:pPr>
            <w:r>
              <w:rPr>
                <w:rFonts w:eastAsia="仿宋_GB2312"/>
                <w:szCs w:val="21"/>
              </w:rPr>
              <w:t>数量</w:t>
            </w:r>
          </w:p>
        </w:tc>
        <w:tc>
          <w:tcPr>
            <w:tcW w:w="1044" w:type="dxa"/>
            <w:tcBorders>
              <w:top w:val="single" w:color="auto" w:sz="12" w:space="0"/>
              <w:bottom w:val="double" w:color="auto" w:sz="6" w:space="0"/>
            </w:tcBorders>
            <w:noWrap w:val="0"/>
            <w:vAlign w:val="center"/>
          </w:tcPr>
          <w:p>
            <w:pPr>
              <w:pStyle w:val="3"/>
              <w:spacing w:after="0" w:line="480" w:lineRule="auto"/>
              <w:ind w:left="63" w:right="63"/>
              <w:jc w:val="center"/>
              <w:rPr>
                <w:rFonts w:eastAsia="仿宋_GB2312"/>
                <w:szCs w:val="21"/>
              </w:rPr>
            </w:pPr>
            <w:r>
              <w:rPr>
                <w:rFonts w:eastAsia="仿宋_GB2312"/>
                <w:szCs w:val="21"/>
              </w:rPr>
              <w:t>单价</w:t>
            </w:r>
            <w:r>
              <w:rPr>
                <w:rFonts w:hint="eastAsia" w:eastAsia="仿宋_GB2312"/>
                <w:szCs w:val="21"/>
              </w:rPr>
              <w:t>（元）</w:t>
            </w:r>
          </w:p>
        </w:tc>
        <w:tc>
          <w:tcPr>
            <w:tcW w:w="992" w:type="dxa"/>
            <w:tcBorders>
              <w:top w:val="single" w:color="auto" w:sz="12" w:space="0"/>
              <w:bottom w:val="double" w:color="auto" w:sz="6" w:space="0"/>
            </w:tcBorders>
            <w:noWrap w:val="0"/>
            <w:vAlign w:val="center"/>
          </w:tcPr>
          <w:p>
            <w:pPr>
              <w:pStyle w:val="3"/>
              <w:spacing w:after="0" w:line="480" w:lineRule="auto"/>
              <w:ind w:left="63" w:right="63"/>
              <w:jc w:val="center"/>
              <w:rPr>
                <w:rFonts w:hint="eastAsia" w:eastAsia="仿宋_GB2312"/>
                <w:szCs w:val="21"/>
              </w:rPr>
            </w:pPr>
            <w:r>
              <w:rPr>
                <w:rFonts w:eastAsia="仿宋_GB2312"/>
                <w:szCs w:val="21"/>
              </w:rPr>
              <w:t>质量</w:t>
            </w:r>
          </w:p>
          <w:p>
            <w:pPr>
              <w:pStyle w:val="3"/>
              <w:spacing w:after="0" w:line="480" w:lineRule="auto"/>
              <w:ind w:left="63" w:right="63"/>
              <w:jc w:val="center"/>
              <w:rPr>
                <w:rFonts w:eastAsia="仿宋_GB2312"/>
                <w:szCs w:val="21"/>
              </w:rPr>
            </w:pPr>
            <w:r>
              <w:rPr>
                <w:rFonts w:eastAsia="仿宋_GB2312"/>
                <w:szCs w:val="21"/>
              </w:rPr>
              <w:t>等级</w:t>
            </w:r>
          </w:p>
        </w:tc>
        <w:tc>
          <w:tcPr>
            <w:tcW w:w="851" w:type="dxa"/>
            <w:tcBorders>
              <w:top w:val="single" w:color="auto" w:sz="12" w:space="0"/>
              <w:bottom w:val="double" w:color="auto" w:sz="6" w:space="0"/>
            </w:tcBorders>
            <w:noWrap w:val="0"/>
            <w:vAlign w:val="center"/>
          </w:tcPr>
          <w:p>
            <w:pPr>
              <w:pStyle w:val="3"/>
              <w:spacing w:after="0" w:line="480" w:lineRule="auto"/>
              <w:ind w:left="63" w:right="63"/>
              <w:jc w:val="center"/>
              <w:rPr>
                <w:rFonts w:eastAsia="仿宋_GB2312"/>
                <w:szCs w:val="21"/>
              </w:rPr>
            </w:pPr>
            <w:r>
              <w:rPr>
                <w:rFonts w:eastAsia="仿宋_GB2312"/>
                <w:szCs w:val="21"/>
              </w:rPr>
              <w:t>供应时间</w:t>
            </w:r>
          </w:p>
        </w:tc>
        <w:tc>
          <w:tcPr>
            <w:tcW w:w="1487" w:type="dxa"/>
            <w:tcBorders>
              <w:top w:val="single" w:color="auto" w:sz="12" w:space="0"/>
              <w:bottom w:val="double" w:color="auto" w:sz="6" w:space="0"/>
            </w:tcBorders>
            <w:noWrap w:val="0"/>
            <w:vAlign w:val="center"/>
          </w:tcPr>
          <w:p>
            <w:pPr>
              <w:pStyle w:val="3"/>
              <w:spacing w:after="0" w:line="480" w:lineRule="auto"/>
              <w:ind w:left="63" w:right="63"/>
              <w:jc w:val="center"/>
              <w:rPr>
                <w:rFonts w:eastAsia="仿宋_GB2312"/>
                <w:szCs w:val="21"/>
              </w:rPr>
            </w:pPr>
            <w:r>
              <w:rPr>
                <w:rFonts w:eastAsia="仿宋_GB2312"/>
                <w:szCs w:val="21"/>
              </w:rPr>
              <w:t>送达地点</w:t>
            </w:r>
          </w:p>
        </w:tc>
        <w:tc>
          <w:tcPr>
            <w:tcW w:w="992" w:type="dxa"/>
            <w:tcBorders>
              <w:top w:val="single" w:color="auto" w:sz="12" w:space="0"/>
              <w:bottom w:val="double" w:color="auto" w:sz="6" w:space="0"/>
            </w:tcBorders>
            <w:noWrap w:val="0"/>
            <w:vAlign w:val="center"/>
          </w:tcPr>
          <w:p>
            <w:pPr>
              <w:pStyle w:val="3"/>
              <w:spacing w:after="0" w:line="480" w:lineRule="auto"/>
              <w:ind w:left="63" w:right="63"/>
              <w:jc w:val="center"/>
              <w:rPr>
                <w:rFonts w:eastAsia="仿宋_GB2312"/>
                <w:szCs w:val="21"/>
              </w:rPr>
            </w:pPr>
            <w:r>
              <w:rPr>
                <w:rFonts w:eastAsia="仿宋_GB2312"/>
                <w:szCs w:val="21"/>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tcBorders>
              <w:top w:val="double" w:color="auto" w:sz="6" w:space="0"/>
              <w:bottom w:val="single" w:color="auto" w:sz="6" w:space="0"/>
            </w:tcBorders>
            <w:noWrap w:val="0"/>
            <w:vAlign w:val="center"/>
          </w:tcPr>
          <w:p>
            <w:pPr>
              <w:pStyle w:val="3"/>
              <w:spacing w:after="0" w:line="480" w:lineRule="auto"/>
              <w:ind w:left="63" w:right="63"/>
              <w:jc w:val="center"/>
              <w:rPr>
                <w:rFonts w:eastAsia="仿宋_GB2312"/>
                <w:szCs w:val="21"/>
              </w:rPr>
            </w:pPr>
          </w:p>
        </w:tc>
        <w:tc>
          <w:tcPr>
            <w:tcW w:w="1276" w:type="dxa"/>
            <w:tcBorders>
              <w:top w:val="double" w:color="auto" w:sz="6" w:space="0"/>
              <w:bottom w:val="single" w:color="auto" w:sz="6" w:space="0"/>
            </w:tcBorders>
            <w:noWrap w:val="0"/>
            <w:vAlign w:val="center"/>
          </w:tcPr>
          <w:p>
            <w:pPr>
              <w:pStyle w:val="3"/>
              <w:spacing w:after="0" w:line="480" w:lineRule="auto"/>
              <w:ind w:left="63" w:right="63"/>
              <w:jc w:val="center"/>
              <w:rPr>
                <w:rFonts w:eastAsia="仿宋_GB2312"/>
                <w:szCs w:val="21"/>
              </w:rPr>
            </w:pPr>
          </w:p>
        </w:tc>
        <w:tc>
          <w:tcPr>
            <w:tcW w:w="1418" w:type="dxa"/>
            <w:tcBorders>
              <w:top w:val="double" w:color="auto" w:sz="6" w:space="0"/>
              <w:bottom w:val="single" w:color="auto" w:sz="6" w:space="0"/>
            </w:tcBorders>
            <w:noWrap w:val="0"/>
            <w:vAlign w:val="center"/>
          </w:tcPr>
          <w:p>
            <w:pPr>
              <w:pStyle w:val="3"/>
              <w:spacing w:after="0" w:line="480" w:lineRule="auto"/>
              <w:ind w:left="63" w:right="63"/>
              <w:jc w:val="center"/>
              <w:rPr>
                <w:rFonts w:eastAsia="仿宋_GB2312"/>
                <w:szCs w:val="21"/>
              </w:rPr>
            </w:pPr>
          </w:p>
        </w:tc>
        <w:tc>
          <w:tcPr>
            <w:tcW w:w="940" w:type="dxa"/>
            <w:tcBorders>
              <w:top w:val="double" w:color="auto" w:sz="6" w:space="0"/>
              <w:bottom w:val="single" w:color="auto" w:sz="6" w:space="0"/>
            </w:tcBorders>
            <w:noWrap w:val="0"/>
            <w:vAlign w:val="center"/>
          </w:tcPr>
          <w:p>
            <w:pPr>
              <w:pStyle w:val="3"/>
              <w:spacing w:after="0" w:line="480" w:lineRule="auto"/>
              <w:ind w:left="63" w:right="63"/>
              <w:jc w:val="center"/>
              <w:rPr>
                <w:rFonts w:eastAsia="仿宋_GB2312"/>
                <w:szCs w:val="21"/>
              </w:rPr>
            </w:pPr>
          </w:p>
        </w:tc>
        <w:tc>
          <w:tcPr>
            <w:tcW w:w="851" w:type="dxa"/>
            <w:tcBorders>
              <w:top w:val="double" w:color="auto" w:sz="6" w:space="0"/>
              <w:bottom w:val="single" w:color="auto" w:sz="6" w:space="0"/>
            </w:tcBorders>
            <w:noWrap w:val="0"/>
            <w:vAlign w:val="center"/>
          </w:tcPr>
          <w:p>
            <w:pPr>
              <w:pStyle w:val="3"/>
              <w:spacing w:after="0" w:line="480" w:lineRule="auto"/>
              <w:ind w:left="63" w:right="63"/>
              <w:jc w:val="center"/>
              <w:rPr>
                <w:rFonts w:eastAsia="仿宋_GB2312"/>
                <w:szCs w:val="21"/>
              </w:rPr>
            </w:pPr>
          </w:p>
        </w:tc>
        <w:tc>
          <w:tcPr>
            <w:tcW w:w="1044" w:type="dxa"/>
            <w:tcBorders>
              <w:top w:val="double" w:color="auto" w:sz="6" w:space="0"/>
              <w:bottom w:val="single" w:color="auto" w:sz="6" w:space="0"/>
            </w:tcBorders>
            <w:noWrap w:val="0"/>
            <w:vAlign w:val="center"/>
          </w:tcPr>
          <w:p>
            <w:pPr>
              <w:pStyle w:val="3"/>
              <w:spacing w:after="0" w:line="480" w:lineRule="auto"/>
              <w:ind w:left="63" w:right="63"/>
              <w:jc w:val="center"/>
              <w:rPr>
                <w:rFonts w:eastAsia="仿宋_GB2312"/>
                <w:szCs w:val="21"/>
              </w:rPr>
            </w:pPr>
          </w:p>
        </w:tc>
        <w:tc>
          <w:tcPr>
            <w:tcW w:w="992" w:type="dxa"/>
            <w:tcBorders>
              <w:top w:val="double" w:color="auto" w:sz="6" w:space="0"/>
              <w:bottom w:val="single" w:color="auto" w:sz="6" w:space="0"/>
            </w:tcBorders>
            <w:noWrap w:val="0"/>
            <w:vAlign w:val="center"/>
          </w:tcPr>
          <w:p>
            <w:pPr>
              <w:pStyle w:val="3"/>
              <w:spacing w:after="0" w:line="480" w:lineRule="auto"/>
              <w:ind w:left="63" w:right="63"/>
              <w:jc w:val="center"/>
              <w:rPr>
                <w:rFonts w:eastAsia="仿宋_GB2312"/>
                <w:szCs w:val="21"/>
              </w:rPr>
            </w:pPr>
          </w:p>
        </w:tc>
        <w:tc>
          <w:tcPr>
            <w:tcW w:w="851" w:type="dxa"/>
            <w:tcBorders>
              <w:top w:val="double" w:color="auto" w:sz="6" w:space="0"/>
              <w:bottom w:val="single" w:color="auto" w:sz="6" w:space="0"/>
            </w:tcBorders>
            <w:noWrap w:val="0"/>
            <w:vAlign w:val="center"/>
          </w:tcPr>
          <w:p>
            <w:pPr>
              <w:pStyle w:val="3"/>
              <w:spacing w:after="0" w:line="480" w:lineRule="auto"/>
              <w:ind w:left="63" w:right="63"/>
              <w:jc w:val="center"/>
              <w:rPr>
                <w:rFonts w:eastAsia="仿宋_GB2312"/>
                <w:szCs w:val="21"/>
              </w:rPr>
            </w:pPr>
          </w:p>
        </w:tc>
        <w:tc>
          <w:tcPr>
            <w:tcW w:w="1487" w:type="dxa"/>
            <w:tcBorders>
              <w:top w:val="double" w:color="auto" w:sz="6" w:space="0"/>
              <w:bottom w:val="single" w:color="auto" w:sz="6" w:space="0"/>
            </w:tcBorders>
            <w:noWrap w:val="0"/>
            <w:vAlign w:val="center"/>
          </w:tcPr>
          <w:p>
            <w:pPr>
              <w:pStyle w:val="3"/>
              <w:spacing w:after="0" w:line="480" w:lineRule="auto"/>
              <w:ind w:left="63" w:right="63"/>
              <w:jc w:val="center"/>
              <w:rPr>
                <w:rFonts w:eastAsia="仿宋_GB2312"/>
                <w:szCs w:val="21"/>
              </w:rPr>
            </w:pPr>
          </w:p>
        </w:tc>
        <w:tc>
          <w:tcPr>
            <w:tcW w:w="992" w:type="dxa"/>
            <w:tcBorders>
              <w:top w:val="double" w:color="auto" w:sz="6" w:space="0"/>
              <w:bottom w:val="single" w:color="auto" w:sz="6" w:space="0"/>
            </w:tcBorders>
            <w:noWrap w:val="0"/>
            <w:vAlign w:val="center"/>
          </w:tcPr>
          <w:p>
            <w:pPr>
              <w:pStyle w:val="3"/>
              <w:spacing w:after="0" w:line="480" w:lineRule="auto"/>
              <w:ind w:left="63" w:right="63"/>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tcBorders>
              <w:top w:val="nil"/>
            </w:tcBorders>
            <w:noWrap w:val="0"/>
            <w:vAlign w:val="center"/>
          </w:tcPr>
          <w:p>
            <w:pPr>
              <w:pStyle w:val="3"/>
              <w:spacing w:after="0" w:line="480" w:lineRule="auto"/>
              <w:ind w:left="63" w:right="63"/>
              <w:jc w:val="center"/>
              <w:rPr>
                <w:rFonts w:eastAsia="仿宋_GB2312"/>
                <w:szCs w:val="21"/>
              </w:rPr>
            </w:pPr>
          </w:p>
        </w:tc>
        <w:tc>
          <w:tcPr>
            <w:tcW w:w="1276" w:type="dxa"/>
            <w:tcBorders>
              <w:top w:val="nil"/>
            </w:tcBorders>
            <w:noWrap w:val="0"/>
            <w:vAlign w:val="center"/>
          </w:tcPr>
          <w:p>
            <w:pPr>
              <w:pStyle w:val="3"/>
              <w:spacing w:after="0" w:line="480" w:lineRule="auto"/>
              <w:ind w:left="63" w:right="63"/>
              <w:jc w:val="center"/>
              <w:rPr>
                <w:rFonts w:eastAsia="仿宋_GB2312"/>
                <w:szCs w:val="21"/>
              </w:rPr>
            </w:pPr>
          </w:p>
        </w:tc>
        <w:tc>
          <w:tcPr>
            <w:tcW w:w="1418" w:type="dxa"/>
            <w:tcBorders>
              <w:top w:val="nil"/>
            </w:tcBorders>
            <w:noWrap w:val="0"/>
            <w:vAlign w:val="center"/>
          </w:tcPr>
          <w:p>
            <w:pPr>
              <w:pStyle w:val="3"/>
              <w:spacing w:after="0" w:line="480" w:lineRule="auto"/>
              <w:ind w:left="63" w:right="63"/>
              <w:jc w:val="center"/>
              <w:rPr>
                <w:rFonts w:eastAsia="仿宋_GB2312"/>
                <w:szCs w:val="21"/>
              </w:rPr>
            </w:pPr>
          </w:p>
        </w:tc>
        <w:tc>
          <w:tcPr>
            <w:tcW w:w="940" w:type="dxa"/>
            <w:tcBorders>
              <w:top w:val="nil"/>
            </w:tcBorders>
            <w:noWrap w:val="0"/>
            <w:vAlign w:val="center"/>
          </w:tcPr>
          <w:p>
            <w:pPr>
              <w:pStyle w:val="3"/>
              <w:spacing w:after="0" w:line="480" w:lineRule="auto"/>
              <w:ind w:left="63" w:right="63"/>
              <w:jc w:val="center"/>
              <w:rPr>
                <w:rFonts w:eastAsia="仿宋_GB2312"/>
                <w:szCs w:val="21"/>
              </w:rPr>
            </w:pPr>
          </w:p>
        </w:tc>
        <w:tc>
          <w:tcPr>
            <w:tcW w:w="851" w:type="dxa"/>
            <w:tcBorders>
              <w:top w:val="nil"/>
            </w:tcBorders>
            <w:noWrap w:val="0"/>
            <w:vAlign w:val="center"/>
          </w:tcPr>
          <w:p>
            <w:pPr>
              <w:pStyle w:val="3"/>
              <w:spacing w:after="0" w:line="480" w:lineRule="auto"/>
              <w:ind w:left="63" w:right="63"/>
              <w:jc w:val="center"/>
              <w:rPr>
                <w:rFonts w:eastAsia="仿宋_GB2312"/>
                <w:szCs w:val="21"/>
              </w:rPr>
            </w:pPr>
          </w:p>
        </w:tc>
        <w:tc>
          <w:tcPr>
            <w:tcW w:w="1044" w:type="dxa"/>
            <w:tcBorders>
              <w:top w:val="nil"/>
            </w:tcBorders>
            <w:noWrap w:val="0"/>
            <w:vAlign w:val="center"/>
          </w:tcPr>
          <w:p>
            <w:pPr>
              <w:pStyle w:val="3"/>
              <w:spacing w:after="0" w:line="480" w:lineRule="auto"/>
              <w:ind w:left="63" w:right="63"/>
              <w:jc w:val="center"/>
              <w:rPr>
                <w:rFonts w:eastAsia="仿宋_GB2312"/>
                <w:szCs w:val="21"/>
              </w:rPr>
            </w:pPr>
          </w:p>
        </w:tc>
        <w:tc>
          <w:tcPr>
            <w:tcW w:w="992" w:type="dxa"/>
            <w:tcBorders>
              <w:top w:val="nil"/>
            </w:tcBorders>
            <w:noWrap w:val="0"/>
            <w:vAlign w:val="center"/>
          </w:tcPr>
          <w:p>
            <w:pPr>
              <w:pStyle w:val="3"/>
              <w:spacing w:after="0" w:line="480" w:lineRule="auto"/>
              <w:ind w:left="63" w:right="63"/>
              <w:jc w:val="center"/>
              <w:rPr>
                <w:rFonts w:eastAsia="仿宋_GB2312"/>
                <w:szCs w:val="21"/>
              </w:rPr>
            </w:pPr>
          </w:p>
        </w:tc>
        <w:tc>
          <w:tcPr>
            <w:tcW w:w="851" w:type="dxa"/>
            <w:tcBorders>
              <w:top w:val="nil"/>
            </w:tcBorders>
            <w:noWrap w:val="0"/>
            <w:vAlign w:val="center"/>
          </w:tcPr>
          <w:p>
            <w:pPr>
              <w:pStyle w:val="3"/>
              <w:spacing w:after="0" w:line="480" w:lineRule="auto"/>
              <w:ind w:left="63" w:right="63"/>
              <w:jc w:val="center"/>
              <w:rPr>
                <w:rFonts w:eastAsia="仿宋_GB2312"/>
                <w:szCs w:val="21"/>
              </w:rPr>
            </w:pPr>
          </w:p>
        </w:tc>
        <w:tc>
          <w:tcPr>
            <w:tcW w:w="1487" w:type="dxa"/>
            <w:tcBorders>
              <w:top w:val="nil"/>
            </w:tcBorders>
            <w:noWrap w:val="0"/>
            <w:vAlign w:val="center"/>
          </w:tcPr>
          <w:p>
            <w:pPr>
              <w:pStyle w:val="3"/>
              <w:spacing w:after="0" w:line="480" w:lineRule="auto"/>
              <w:ind w:left="63" w:right="63"/>
              <w:jc w:val="center"/>
              <w:rPr>
                <w:rFonts w:eastAsia="仿宋_GB2312"/>
                <w:szCs w:val="21"/>
              </w:rPr>
            </w:pPr>
          </w:p>
        </w:tc>
        <w:tc>
          <w:tcPr>
            <w:tcW w:w="992" w:type="dxa"/>
            <w:tcBorders>
              <w:top w:val="nil"/>
            </w:tcBorders>
            <w:noWrap w:val="0"/>
            <w:vAlign w:val="center"/>
          </w:tcPr>
          <w:p>
            <w:pPr>
              <w:pStyle w:val="3"/>
              <w:spacing w:after="0" w:line="480" w:lineRule="auto"/>
              <w:ind w:left="63" w:right="63"/>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pStyle w:val="3"/>
              <w:spacing w:after="0" w:line="480" w:lineRule="auto"/>
              <w:ind w:left="63" w:right="63"/>
              <w:jc w:val="center"/>
              <w:rPr>
                <w:rFonts w:eastAsia="仿宋_GB2312"/>
                <w:szCs w:val="21"/>
              </w:rPr>
            </w:pPr>
          </w:p>
        </w:tc>
        <w:tc>
          <w:tcPr>
            <w:tcW w:w="1276" w:type="dxa"/>
            <w:noWrap w:val="0"/>
            <w:vAlign w:val="center"/>
          </w:tcPr>
          <w:p>
            <w:pPr>
              <w:pStyle w:val="3"/>
              <w:spacing w:after="0" w:line="480" w:lineRule="auto"/>
              <w:ind w:left="63" w:right="63"/>
              <w:jc w:val="center"/>
              <w:rPr>
                <w:rFonts w:eastAsia="仿宋_GB2312"/>
                <w:szCs w:val="21"/>
              </w:rPr>
            </w:pPr>
          </w:p>
        </w:tc>
        <w:tc>
          <w:tcPr>
            <w:tcW w:w="1418" w:type="dxa"/>
            <w:noWrap w:val="0"/>
            <w:vAlign w:val="center"/>
          </w:tcPr>
          <w:p>
            <w:pPr>
              <w:pStyle w:val="3"/>
              <w:spacing w:after="0" w:line="480" w:lineRule="auto"/>
              <w:ind w:left="63" w:right="63"/>
              <w:jc w:val="center"/>
              <w:rPr>
                <w:rFonts w:eastAsia="仿宋_GB2312"/>
                <w:szCs w:val="21"/>
              </w:rPr>
            </w:pPr>
          </w:p>
        </w:tc>
        <w:tc>
          <w:tcPr>
            <w:tcW w:w="940" w:type="dxa"/>
            <w:noWrap w:val="0"/>
            <w:vAlign w:val="center"/>
          </w:tcPr>
          <w:p>
            <w:pPr>
              <w:pStyle w:val="3"/>
              <w:spacing w:after="0" w:line="480" w:lineRule="auto"/>
              <w:ind w:left="63" w:right="63"/>
              <w:jc w:val="center"/>
              <w:rPr>
                <w:rFonts w:eastAsia="仿宋_GB2312"/>
                <w:szCs w:val="21"/>
              </w:rPr>
            </w:pPr>
          </w:p>
        </w:tc>
        <w:tc>
          <w:tcPr>
            <w:tcW w:w="851" w:type="dxa"/>
            <w:noWrap w:val="0"/>
            <w:vAlign w:val="center"/>
          </w:tcPr>
          <w:p>
            <w:pPr>
              <w:pStyle w:val="3"/>
              <w:spacing w:after="0" w:line="480" w:lineRule="auto"/>
              <w:ind w:left="63" w:right="63"/>
              <w:jc w:val="center"/>
              <w:rPr>
                <w:rFonts w:eastAsia="仿宋_GB2312"/>
                <w:szCs w:val="21"/>
              </w:rPr>
            </w:pPr>
          </w:p>
        </w:tc>
        <w:tc>
          <w:tcPr>
            <w:tcW w:w="1044" w:type="dxa"/>
            <w:noWrap w:val="0"/>
            <w:vAlign w:val="center"/>
          </w:tcPr>
          <w:p>
            <w:pPr>
              <w:pStyle w:val="3"/>
              <w:spacing w:after="0" w:line="480" w:lineRule="auto"/>
              <w:ind w:left="63" w:right="63"/>
              <w:jc w:val="center"/>
              <w:rPr>
                <w:rFonts w:eastAsia="仿宋_GB2312"/>
                <w:szCs w:val="21"/>
              </w:rPr>
            </w:pPr>
          </w:p>
        </w:tc>
        <w:tc>
          <w:tcPr>
            <w:tcW w:w="992" w:type="dxa"/>
            <w:noWrap w:val="0"/>
            <w:vAlign w:val="center"/>
          </w:tcPr>
          <w:p>
            <w:pPr>
              <w:pStyle w:val="3"/>
              <w:spacing w:after="0" w:line="480" w:lineRule="auto"/>
              <w:ind w:left="63" w:right="63"/>
              <w:jc w:val="center"/>
              <w:rPr>
                <w:rFonts w:eastAsia="仿宋_GB2312"/>
                <w:szCs w:val="21"/>
              </w:rPr>
            </w:pPr>
          </w:p>
        </w:tc>
        <w:tc>
          <w:tcPr>
            <w:tcW w:w="851" w:type="dxa"/>
            <w:noWrap w:val="0"/>
            <w:vAlign w:val="center"/>
          </w:tcPr>
          <w:p>
            <w:pPr>
              <w:pStyle w:val="3"/>
              <w:spacing w:after="0" w:line="480" w:lineRule="auto"/>
              <w:ind w:left="63" w:right="63"/>
              <w:jc w:val="center"/>
              <w:rPr>
                <w:rFonts w:eastAsia="仿宋_GB2312"/>
                <w:szCs w:val="21"/>
              </w:rPr>
            </w:pPr>
          </w:p>
        </w:tc>
        <w:tc>
          <w:tcPr>
            <w:tcW w:w="1487" w:type="dxa"/>
            <w:noWrap w:val="0"/>
            <w:vAlign w:val="center"/>
          </w:tcPr>
          <w:p>
            <w:pPr>
              <w:pStyle w:val="3"/>
              <w:spacing w:after="0" w:line="480" w:lineRule="auto"/>
              <w:ind w:left="63" w:right="63"/>
              <w:jc w:val="center"/>
              <w:rPr>
                <w:rFonts w:eastAsia="仿宋_GB2312"/>
                <w:szCs w:val="21"/>
              </w:rPr>
            </w:pPr>
          </w:p>
        </w:tc>
        <w:tc>
          <w:tcPr>
            <w:tcW w:w="992" w:type="dxa"/>
            <w:noWrap w:val="0"/>
            <w:vAlign w:val="center"/>
          </w:tcPr>
          <w:p>
            <w:pPr>
              <w:pStyle w:val="3"/>
              <w:spacing w:after="0" w:line="480" w:lineRule="auto"/>
              <w:ind w:left="63" w:right="63"/>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pStyle w:val="3"/>
              <w:spacing w:after="0" w:line="480" w:lineRule="auto"/>
              <w:ind w:left="63" w:right="63"/>
              <w:jc w:val="center"/>
              <w:rPr>
                <w:rFonts w:eastAsia="仿宋_GB2312"/>
                <w:szCs w:val="21"/>
              </w:rPr>
            </w:pPr>
          </w:p>
        </w:tc>
        <w:tc>
          <w:tcPr>
            <w:tcW w:w="1276" w:type="dxa"/>
            <w:noWrap w:val="0"/>
            <w:vAlign w:val="center"/>
          </w:tcPr>
          <w:p>
            <w:pPr>
              <w:pStyle w:val="3"/>
              <w:spacing w:after="0" w:line="480" w:lineRule="auto"/>
              <w:ind w:left="63" w:right="63"/>
              <w:jc w:val="center"/>
              <w:rPr>
                <w:rFonts w:eastAsia="仿宋_GB2312"/>
                <w:szCs w:val="21"/>
              </w:rPr>
            </w:pPr>
          </w:p>
        </w:tc>
        <w:tc>
          <w:tcPr>
            <w:tcW w:w="1418" w:type="dxa"/>
            <w:noWrap w:val="0"/>
            <w:vAlign w:val="center"/>
          </w:tcPr>
          <w:p>
            <w:pPr>
              <w:pStyle w:val="3"/>
              <w:spacing w:after="0" w:line="480" w:lineRule="auto"/>
              <w:ind w:left="63" w:right="63"/>
              <w:jc w:val="center"/>
              <w:rPr>
                <w:rFonts w:eastAsia="仿宋_GB2312"/>
                <w:szCs w:val="21"/>
              </w:rPr>
            </w:pPr>
          </w:p>
        </w:tc>
        <w:tc>
          <w:tcPr>
            <w:tcW w:w="940" w:type="dxa"/>
            <w:noWrap w:val="0"/>
            <w:vAlign w:val="center"/>
          </w:tcPr>
          <w:p>
            <w:pPr>
              <w:pStyle w:val="3"/>
              <w:spacing w:after="0" w:line="480" w:lineRule="auto"/>
              <w:ind w:left="63" w:right="63"/>
              <w:jc w:val="center"/>
              <w:rPr>
                <w:rFonts w:eastAsia="仿宋_GB2312"/>
                <w:szCs w:val="21"/>
              </w:rPr>
            </w:pPr>
          </w:p>
        </w:tc>
        <w:tc>
          <w:tcPr>
            <w:tcW w:w="851" w:type="dxa"/>
            <w:noWrap w:val="0"/>
            <w:vAlign w:val="center"/>
          </w:tcPr>
          <w:p>
            <w:pPr>
              <w:pStyle w:val="3"/>
              <w:spacing w:after="0" w:line="480" w:lineRule="auto"/>
              <w:ind w:left="63" w:right="63"/>
              <w:jc w:val="center"/>
              <w:rPr>
                <w:rFonts w:eastAsia="仿宋_GB2312"/>
                <w:szCs w:val="21"/>
              </w:rPr>
            </w:pPr>
          </w:p>
        </w:tc>
        <w:tc>
          <w:tcPr>
            <w:tcW w:w="1044" w:type="dxa"/>
            <w:noWrap w:val="0"/>
            <w:vAlign w:val="center"/>
          </w:tcPr>
          <w:p>
            <w:pPr>
              <w:pStyle w:val="3"/>
              <w:spacing w:after="0" w:line="480" w:lineRule="auto"/>
              <w:ind w:left="63" w:right="63"/>
              <w:jc w:val="center"/>
              <w:rPr>
                <w:rFonts w:eastAsia="仿宋_GB2312"/>
                <w:szCs w:val="21"/>
              </w:rPr>
            </w:pPr>
          </w:p>
        </w:tc>
        <w:tc>
          <w:tcPr>
            <w:tcW w:w="992" w:type="dxa"/>
            <w:noWrap w:val="0"/>
            <w:vAlign w:val="center"/>
          </w:tcPr>
          <w:p>
            <w:pPr>
              <w:pStyle w:val="3"/>
              <w:spacing w:after="0" w:line="480" w:lineRule="auto"/>
              <w:ind w:left="63" w:right="63"/>
              <w:jc w:val="center"/>
              <w:rPr>
                <w:rFonts w:eastAsia="仿宋_GB2312"/>
                <w:szCs w:val="21"/>
              </w:rPr>
            </w:pPr>
          </w:p>
        </w:tc>
        <w:tc>
          <w:tcPr>
            <w:tcW w:w="851" w:type="dxa"/>
            <w:noWrap w:val="0"/>
            <w:vAlign w:val="center"/>
          </w:tcPr>
          <w:p>
            <w:pPr>
              <w:pStyle w:val="3"/>
              <w:spacing w:after="0" w:line="480" w:lineRule="auto"/>
              <w:ind w:left="63" w:right="63"/>
              <w:jc w:val="center"/>
              <w:rPr>
                <w:rFonts w:eastAsia="仿宋_GB2312"/>
                <w:szCs w:val="21"/>
              </w:rPr>
            </w:pPr>
          </w:p>
        </w:tc>
        <w:tc>
          <w:tcPr>
            <w:tcW w:w="1487" w:type="dxa"/>
            <w:noWrap w:val="0"/>
            <w:vAlign w:val="center"/>
          </w:tcPr>
          <w:p>
            <w:pPr>
              <w:pStyle w:val="3"/>
              <w:spacing w:after="0" w:line="480" w:lineRule="auto"/>
              <w:ind w:left="63" w:right="63"/>
              <w:jc w:val="center"/>
              <w:rPr>
                <w:rFonts w:eastAsia="仿宋_GB2312"/>
                <w:szCs w:val="21"/>
              </w:rPr>
            </w:pPr>
          </w:p>
        </w:tc>
        <w:tc>
          <w:tcPr>
            <w:tcW w:w="992" w:type="dxa"/>
            <w:noWrap w:val="0"/>
            <w:vAlign w:val="center"/>
          </w:tcPr>
          <w:p>
            <w:pPr>
              <w:pStyle w:val="3"/>
              <w:spacing w:after="0" w:line="480" w:lineRule="auto"/>
              <w:ind w:left="63" w:right="63"/>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pStyle w:val="3"/>
              <w:spacing w:after="0" w:line="480" w:lineRule="auto"/>
              <w:ind w:left="63" w:right="63"/>
              <w:jc w:val="center"/>
              <w:rPr>
                <w:rFonts w:eastAsia="仿宋_GB2312"/>
                <w:szCs w:val="21"/>
              </w:rPr>
            </w:pPr>
          </w:p>
        </w:tc>
        <w:tc>
          <w:tcPr>
            <w:tcW w:w="1276" w:type="dxa"/>
            <w:noWrap w:val="0"/>
            <w:vAlign w:val="center"/>
          </w:tcPr>
          <w:p>
            <w:pPr>
              <w:pStyle w:val="3"/>
              <w:spacing w:after="0" w:line="480" w:lineRule="auto"/>
              <w:ind w:left="63" w:right="63"/>
              <w:jc w:val="center"/>
              <w:rPr>
                <w:rFonts w:eastAsia="仿宋_GB2312"/>
                <w:szCs w:val="21"/>
              </w:rPr>
            </w:pPr>
          </w:p>
        </w:tc>
        <w:tc>
          <w:tcPr>
            <w:tcW w:w="1418" w:type="dxa"/>
            <w:noWrap w:val="0"/>
            <w:vAlign w:val="center"/>
          </w:tcPr>
          <w:p>
            <w:pPr>
              <w:pStyle w:val="3"/>
              <w:spacing w:after="0" w:line="480" w:lineRule="auto"/>
              <w:ind w:left="63" w:right="63"/>
              <w:jc w:val="center"/>
              <w:rPr>
                <w:rFonts w:eastAsia="仿宋_GB2312"/>
                <w:szCs w:val="21"/>
              </w:rPr>
            </w:pPr>
          </w:p>
        </w:tc>
        <w:tc>
          <w:tcPr>
            <w:tcW w:w="940" w:type="dxa"/>
            <w:noWrap w:val="0"/>
            <w:vAlign w:val="center"/>
          </w:tcPr>
          <w:p>
            <w:pPr>
              <w:pStyle w:val="3"/>
              <w:spacing w:after="0" w:line="480" w:lineRule="auto"/>
              <w:ind w:left="63" w:right="63"/>
              <w:jc w:val="center"/>
              <w:rPr>
                <w:rFonts w:eastAsia="仿宋_GB2312"/>
                <w:szCs w:val="21"/>
              </w:rPr>
            </w:pPr>
          </w:p>
        </w:tc>
        <w:tc>
          <w:tcPr>
            <w:tcW w:w="851" w:type="dxa"/>
            <w:noWrap w:val="0"/>
            <w:vAlign w:val="center"/>
          </w:tcPr>
          <w:p>
            <w:pPr>
              <w:pStyle w:val="3"/>
              <w:spacing w:after="0" w:line="480" w:lineRule="auto"/>
              <w:ind w:left="63" w:right="63"/>
              <w:jc w:val="center"/>
              <w:rPr>
                <w:rFonts w:eastAsia="仿宋_GB2312"/>
                <w:szCs w:val="21"/>
              </w:rPr>
            </w:pPr>
          </w:p>
        </w:tc>
        <w:tc>
          <w:tcPr>
            <w:tcW w:w="1044" w:type="dxa"/>
            <w:noWrap w:val="0"/>
            <w:vAlign w:val="center"/>
          </w:tcPr>
          <w:p>
            <w:pPr>
              <w:pStyle w:val="3"/>
              <w:spacing w:after="0" w:line="480" w:lineRule="auto"/>
              <w:ind w:left="63" w:right="63"/>
              <w:jc w:val="center"/>
              <w:rPr>
                <w:rFonts w:eastAsia="仿宋_GB2312"/>
                <w:szCs w:val="21"/>
              </w:rPr>
            </w:pPr>
          </w:p>
        </w:tc>
        <w:tc>
          <w:tcPr>
            <w:tcW w:w="992" w:type="dxa"/>
            <w:noWrap w:val="0"/>
            <w:vAlign w:val="center"/>
          </w:tcPr>
          <w:p>
            <w:pPr>
              <w:pStyle w:val="3"/>
              <w:spacing w:after="0" w:line="480" w:lineRule="auto"/>
              <w:ind w:left="63" w:right="63"/>
              <w:jc w:val="center"/>
              <w:rPr>
                <w:rFonts w:eastAsia="仿宋_GB2312"/>
                <w:szCs w:val="21"/>
              </w:rPr>
            </w:pPr>
          </w:p>
        </w:tc>
        <w:tc>
          <w:tcPr>
            <w:tcW w:w="851" w:type="dxa"/>
            <w:noWrap w:val="0"/>
            <w:vAlign w:val="center"/>
          </w:tcPr>
          <w:p>
            <w:pPr>
              <w:pStyle w:val="3"/>
              <w:spacing w:after="0" w:line="480" w:lineRule="auto"/>
              <w:ind w:left="63" w:right="63"/>
              <w:jc w:val="center"/>
              <w:rPr>
                <w:rFonts w:eastAsia="仿宋_GB2312"/>
                <w:szCs w:val="21"/>
              </w:rPr>
            </w:pPr>
          </w:p>
        </w:tc>
        <w:tc>
          <w:tcPr>
            <w:tcW w:w="1487" w:type="dxa"/>
            <w:noWrap w:val="0"/>
            <w:vAlign w:val="center"/>
          </w:tcPr>
          <w:p>
            <w:pPr>
              <w:pStyle w:val="3"/>
              <w:spacing w:after="0" w:line="480" w:lineRule="auto"/>
              <w:ind w:left="63" w:right="63"/>
              <w:jc w:val="center"/>
              <w:rPr>
                <w:rFonts w:eastAsia="仿宋_GB2312"/>
                <w:szCs w:val="21"/>
              </w:rPr>
            </w:pPr>
          </w:p>
        </w:tc>
        <w:tc>
          <w:tcPr>
            <w:tcW w:w="992" w:type="dxa"/>
            <w:noWrap w:val="0"/>
            <w:vAlign w:val="center"/>
          </w:tcPr>
          <w:p>
            <w:pPr>
              <w:pStyle w:val="3"/>
              <w:spacing w:after="0" w:line="480" w:lineRule="auto"/>
              <w:ind w:left="63" w:right="63"/>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pStyle w:val="3"/>
              <w:spacing w:after="0" w:line="480" w:lineRule="auto"/>
              <w:ind w:left="63" w:right="63"/>
              <w:jc w:val="center"/>
              <w:rPr>
                <w:rFonts w:eastAsia="仿宋_GB2312"/>
                <w:szCs w:val="21"/>
              </w:rPr>
            </w:pPr>
          </w:p>
        </w:tc>
        <w:tc>
          <w:tcPr>
            <w:tcW w:w="1276" w:type="dxa"/>
            <w:noWrap w:val="0"/>
            <w:vAlign w:val="center"/>
          </w:tcPr>
          <w:p>
            <w:pPr>
              <w:pStyle w:val="3"/>
              <w:spacing w:after="0" w:line="480" w:lineRule="auto"/>
              <w:ind w:left="63" w:right="63"/>
              <w:jc w:val="center"/>
              <w:rPr>
                <w:rFonts w:eastAsia="仿宋_GB2312"/>
                <w:szCs w:val="21"/>
              </w:rPr>
            </w:pPr>
          </w:p>
        </w:tc>
        <w:tc>
          <w:tcPr>
            <w:tcW w:w="1418" w:type="dxa"/>
            <w:noWrap w:val="0"/>
            <w:vAlign w:val="center"/>
          </w:tcPr>
          <w:p>
            <w:pPr>
              <w:pStyle w:val="3"/>
              <w:spacing w:after="0" w:line="480" w:lineRule="auto"/>
              <w:ind w:left="63" w:right="63"/>
              <w:jc w:val="center"/>
              <w:rPr>
                <w:rFonts w:eastAsia="仿宋_GB2312"/>
                <w:szCs w:val="21"/>
              </w:rPr>
            </w:pPr>
          </w:p>
        </w:tc>
        <w:tc>
          <w:tcPr>
            <w:tcW w:w="940" w:type="dxa"/>
            <w:noWrap w:val="0"/>
            <w:vAlign w:val="center"/>
          </w:tcPr>
          <w:p>
            <w:pPr>
              <w:pStyle w:val="3"/>
              <w:spacing w:after="0" w:line="480" w:lineRule="auto"/>
              <w:ind w:left="63" w:right="63"/>
              <w:jc w:val="center"/>
              <w:rPr>
                <w:rFonts w:eastAsia="仿宋_GB2312"/>
                <w:szCs w:val="21"/>
              </w:rPr>
            </w:pPr>
          </w:p>
        </w:tc>
        <w:tc>
          <w:tcPr>
            <w:tcW w:w="851" w:type="dxa"/>
            <w:noWrap w:val="0"/>
            <w:vAlign w:val="center"/>
          </w:tcPr>
          <w:p>
            <w:pPr>
              <w:pStyle w:val="3"/>
              <w:spacing w:after="0" w:line="480" w:lineRule="auto"/>
              <w:ind w:left="63" w:right="63"/>
              <w:jc w:val="center"/>
              <w:rPr>
                <w:rFonts w:eastAsia="仿宋_GB2312"/>
                <w:szCs w:val="21"/>
              </w:rPr>
            </w:pPr>
          </w:p>
        </w:tc>
        <w:tc>
          <w:tcPr>
            <w:tcW w:w="1044" w:type="dxa"/>
            <w:noWrap w:val="0"/>
            <w:vAlign w:val="center"/>
          </w:tcPr>
          <w:p>
            <w:pPr>
              <w:pStyle w:val="3"/>
              <w:spacing w:after="0" w:line="480" w:lineRule="auto"/>
              <w:ind w:left="63" w:right="63"/>
              <w:jc w:val="center"/>
              <w:rPr>
                <w:rFonts w:eastAsia="仿宋_GB2312"/>
                <w:szCs w:val="21"/>
              </w:rPr>
            </w:pPr>
          </w:p>
        </w:tc>
        <w:tc>
          <w:tcPr>
            <w:tcW w:w="992" w:type="dxa"/>
            <w:noWrap w:val="0"/>
            <w:vAlign w:val="center"/>
          </w:tcPr>
          <w:p>
            <w:pPr>
              <w:pStyle w:val="3"/>
              <w:spacing w:after="0" w:line="480" w:lineRule="auto"/>
              <w:ind w:left="63" w:right="63"/>
              <w:jc w:val="center"/>
              <w:rPr>
                <w:rFonts w:eastAsia="仿宋_GB2312"/>
                <w:szCs w:val="21"/>
              </w:rPr>
            </w:pPr>
          </w:p>
        </w:tc>
        <w:tc>
          <w:tcPr>
            <w:tcW w:w="851" w:type="dxa"/>
            <w:noWrap w:val="0"/>
            <w:vAlign w:val="center"/>
          </w:tcPr>
          <w:p>
            <w:pPr>
              <w:pStyle w:val="3"/>
              <w:spacing w:after="0" w:line="480" w:lineRule="auto"/>
              <w:ind w:left="63" w:right="63"/>
              <w:jc w:val="center"/>
              <w:rPr>
                <w:rFonts w:eastAsia="仿宋_GB2312"/>
                <w:szCs w:val="21"/>
              </w:rPr>
            </w:pPr>
          </w:p>
        </w:tc>
        <w:tc>
          <w:tcPr>
            <w:tcW w:w="1487" w:type="dxa"/>
            <w:noWrap w:val="0"/>
            <w:vAlign w:val="center"/>
          </w:tcPr>
          <w:p>
            <w:pPr>
              <w:pStyle w:val="3"/>
              <w:spacing w:after="0" w:line="480" w:lineRule="auto"/>
              <w:ind w:left="63" w:right="63"/>
              <w:jc w:val="center"/>
              <w:rPr>
                <w:rFonts w:eastAsia="仿宋_GB2312"/>
                <w:szCs w:val="21"/>
              </w:rPr>
            </w:pPr>
          </w:p>
        </w:tc>
        <w:tc>
          <w:tcPr>
            <w:tcW w:w="992" w:type="dxa"/>
            <w:noWrap w:val="0"/>
            <w:vAlign w:val="center"/>
          </w:tcPr>
          <w:p>
            <w:pPr>
              <w:pStyle w:val="3"/>
              <w:spacing w:after="0" w:line="480" w:lineRule="auto"/>
              <w:ind w:left="63" w:right="63"/>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pStyle w:val="3"/>
              <w:spacing w:after="0" w:line="480" w:lineRule="auto"/>
              <w:ind w:left="63" w:right="63"/>
              <w:jc w:val="center"/>
              <w:rPr>
                <w:rFonts w:eastAsia="仿宋_GB2312"/>
                <w:szCs w:val="21"/>
              </w:rPr>
            </w:pPr>
          </w:p>
        </w:tc>
        <w:tc>
          <w:tcPr>
            <w:tcW w:w="1276" w:type="dxa"/>
            <w:noWrap w:val="0"/>
            <w:vAlign w:val="center"/>
          </w:tcPr>
          <w:p>
            <w:pPr>
              <w:pStyle w:val="3"/>
              <w:spacing w:after="0" w:line="480" w:lineRule="auto"/>
              <w:ind w:left="63" w:right="63"/>
              <w:jc w:val="center"/>
              <w:rPr>
                <w:rFonts w:eastAsia="仿宋_GB2312"/>
                <w:szCs w:val="21"/>
              </w:rPr>
            </w:pPr>
          </w:p>
        </w:tc>
        <w:tc>
          <w:tcPr>
            <w:tcW w:w="1418" w:type="dxa"/>
            <w:noWrap w:val="0"/>
            <w:vAlign w:val="center"/>
          </w:tcPr>
          <w:p>
            <w:pPr>
              <w:pStyle w:val="3"/>
              <w:spacing w:after="0" w:line="480" w:lineRule="auto"/>
              <w:ind w:left="63" w:right="63"/>
              <w:jc w:val="center"/>
              <w:rPr>
                <w:rFonts w:eastAsia="仿宋_GB2312"/>
                <w:szCs w:val="21"/>
              </w:rPr>
            </w:pPr>
          </w:p>
        </w:tc>
        <w:tc>
          <w:tcPr>
            <w:tcW w:w="940" w:type="dxa"/>
            <w:noWrap w:val="0"/>
            <w:vAlign w:val="center"/>
          </w:tcPr>
          <w:p>
            <w:pPr>
              <w:pStyle w:val="3"/>
              <w:spacing w:after="0" w:line="480" w:lineRule="auto"/>
              <w:ind w:left="63" w:right="63"/>
              <w:jc w:val="center"/>
              <w:rPr>
                <w:rFonts w:eastAsia="仿宋_GB2312"/>
                <w:szCs w:val="21"/>
              </w:rPr>
            </w:pPr>
          </w:p>
        </w:tc>
        <w:tc>
          <w:tcPr>
            <w:tcW w:w="851" w:type="dxa"/>
            <w:noWrap w:val="0"/>
            <w:vAlign w:val="center"/>
          </w:tcPr>
          <w:p>
            <w:pPr>
              <w:pStyle w:val="3"/>
              <w:spacing w:after="0" w:line="480" w:lineRule="auto"/>
              <w:ind w:left="63" w:right="63"/>
              <w:jc w:val="center"/>
              <w:rPr>
                <w:rFonts w:eastAsia="仿宋_GB2312"/>
                <w:szCs w:val="21"/>
              </w:rPr>
            </w:pPr>
          </w:p>
        </w:tc>
        <w:tc>
          <w:tcPr>
            <w:tcW w:w="1044" w:type="dxa"/>
            <w:noWrap w:val="0"/>
            <w:vAlign w:val="center"/>
          </w:tcPr>
          <w:p>
            <w:pPr>
              <w:pStyle w:val="3"/>
              <w:spacing w:after="0" w:line="480" w:lineRule="auto"/>
              <w:ind w:left="63" w:right="63"/>
              <w:jc w:val="center"/>
              <w:rPr>
                <w:rFonts w:eastAsia="仿宋_GB2312"/>
                <w:szCs w:val="21"/>
              </w:rPr>
            </w:pPr>
          </w:p>
        </w:tc>
        <w:tc>
          <w:tcPr>
            <w:tcW w:w="992" w:type="dxa"/>
            <w:noWrap w:val="0"/>
            <w:vAlign w:val="center"/>
          </w:tcPr>
          <w:p>
            <w:pPr>
              <w:pStyle w:val="3"/>
              <w:spacing w:after="0" w:line="480" w:lineRule="auto"/>
              <w:ind w:left="63" w:right="63"/>
              <w:jc w:val="center"/>
              <w:rPr>
                <w:rFonts w:eastAsia="仿宋_GB2312"/>
                <w:szCs w:val="21"/>
              </w:rPr>
            </w:pPr>
          </w:p>
        </w:tc>
        <w:tc>
          <w:tcPr>
            <w:tcW w:w="851" w:type="dxa"/>
            <w:noWrap w:val="0"/>
            <w:vAlign w:val="center"/>
          </w:tcPr>
          <w:p>
            <w:pPr>
              <w:pStyle w:val="3"/>
              <w:spacing w:after="0" w:line="480" w:lineRule="auto"/>
              <w:ind w:left="63" w:right="63"/>
              <w:jc w:val="center"/>
              <w:rPr>
                <w:rFonts w:eastAsia="仿宋_GB2312"/>
                <w:szCs w:val="21"/>
              </w:rPr>
            </w:pPr>
          </w:p>
        </w:tc>
        <w:tc>
          <w:tcPr>
            <w:tcW w:w="1487" w:type="dxa"/>
            <w:noWrap w:val="0"/>
            <w:vAlign w:val="center"/>
          </w:tcPr>
          <w:p>
            <w:pPr>
              <w:pStyle w:val="3"/>
              <w:spacing w:after="0" w:line="480" w:lineRule="auto"/>
              <w:ind w:left="63" w:right="63"/>
              <w:jc w:val="center"/>
              <w:rPr>
                <w:rFonts w:eastAsia="仿宋_GB2312"/>
                <w:szCs w:val="21"/>
              </w:rPr>
            </w:pPr>
          </w:p>
        </w:tc>
        <w:tc>
          <w:tcPr>
            <w:tcW w:w="992" w:type="dxa"/>
            <w:noWrap w:val="0"/>
            <w:vAlign w:val="center"/>
          </w:tcPr>
          <w:p>
            <w:pPr>
              <w:pStyle w:val="3"/>
              <w:spacing w:after="0" w:line="480" w:lineRule="auto"/>
              <w:ind w:left="63" w:right="63"/>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spacing w:line="480" w:lineRule="auto"/>
              <w:jc w:val="center"/>
              <w:rPr>
                <w:rFonts w:eastAsia="仿宋_GB2312"/>
                <w:szCs w:val="21"/>
              </w:rPr>
            </w:pPr>
          </w:p>
        </w:tc>
        <w:tc>
          <w:tcPr>
            <w:tcW w:w="1276" w:type="dxa"/>
            <w:noWrap w:val="0"/>
            <w:vAlign w:val="center"/>
          </w:tcPr>
          <w:p>
            <w:pPr>
              <w:spacing w:line="480" w:lineRule="auto"/>
              <w:jc w:val="center"/>
              <w:rPr>
                <w:rFonts w:eastAsia="仿宋_GB2312"/>
                <w:szCs w:val="21"/>
              </w:rPr>
            </w:pPr>
          </w:p>
        </w:tc>
        <w:tc>
          <w:tcPr>
            <w:tcW w:w="1418" w:type="dxa"/>
            <w:noWrap w:val="0"/>
            <w:vAlign w:val="center"/>
          </w:tcPr>
          <w:p>
            <w:pPr>
              <w:spacing w:line="480" w:lineRule="auto"/>
              <w:jc w:val="center"/>
              <w:rPr>
                <w:rFonts w:eastAsia="仿宋_GB2312"/>
                <w:szCs w:val="21"/>
              </w:rPr>
            </w:pPr>
          </w:p>
        </w:tc>
        <w:tc>
          <w:tcPr>
            <w:tcW w:w="940" w:type="dxa"/>
            <w:noWrap w:val="0"/>
            <w:vAlign w:val="center"/>
          </w:tcPr>
          <w:p>
            <w:pPr>
              <w:spacing w:line="480" w:lineRule="auto"/>
              <w:jc w:val="center"/>
              <w:rPr>
                <w:rFonts w:eastAsia="仿宋_GB2312"/>
                <w:szCs w:val="21"/>
              </w:rPr>
            </w:pPr>
          </w:p>
        </w:tc>
        <w:tc>
          <w:tcPr>
            <w:tcW w:w="851" w:type="dxa"/>
            <w:noWrap w:val="0"/>
            <w:vAlign w:val="center"/>
          </w:tcPr>
          <w:p>
            <w:pPr>
              <w:spacing w:line="480" w:lineRule="auto"/>
              <w:jc w:val="center"/>
              <w:rPr>
                <w:rFonts w:eastAsia="仿宋_GB2312"/>
                <w:szCs w:val="21"/>
              </w:rPr>
            </w:pPr>
          </w:p>
        </w:tc>
        <w:tc>
          <w:tcPr>
            <w:tcW w:w="1044" w:type="dxa"/>
            <w:noWrap w:val="0"/>
            <w:vAlign w:val="center"/>
          </w:tcPr>
          <w:p>
            <w:pPr>
              <w:spacing w:line="480" w:lineRule="auto"/>
              <w:jc w:val="center"/>
              <w:rPr>
                <w:rFonts w:eastAsia="仿宋_GB2312"/>
                <w:szCs w:val="21"/>
              </w:rPr>
            </w:pPr>
          </w:p>
        </w:tc>
        <w:tc>
          <w:tcPr>
            <w:tcW w:w="992" w:type="dxa"/>
            <w:noWrap w:val="0"/>
            <w:vAlign w:val="center"/>
          </w:tcPr>
          <w:p>
            <w:pPr>
              <w:spacing w:line="480" w:lineRule="auto"/>
              <w:jc w:val="center"/>
              <w:rPr>
                <w:rFonts w:eastAsia="仿宋_GB2312"/>
                <w:szCs w:val="21"/>
              </w:rPr>
            </w:pPr>
          </w:p>
        </w:tc>
        <w:tc>
          <w:tcPr>
            <w:tcW w:w="851" w:type="dxa"/>
            <w:noWrap w:val="0"/>
            <w:vAlign w:val="center"/>
          </w:tcPr>
          <w:p>
            <w:pPr>
              <w:spacing w:line="480" w:lineRule="auto"/>
              <w:jc w:val="center"/>
              <w:rPr>
                <w:rFonts w:eastAsia="仿宋_GB2312"/>
                <w:szCs w:val="21"/>
              </w:rPr>
            </w:pPr>
          </w:p>
        </w:tc>
        <w:tc>
          <w:tcPr>
            <w:tcW w:w="1487" w:type="dxa"/>
            <w:noWrap w:val="0"/>
            <w:vAlign w:val="center"/>
          </w:tcPr>
          <w:p>
            <w:pPr>
              <w:spacing w:line="480" w:lineRule="auto"/>
              <w:jc w:val="center"/>
              <w:rPr>
                <w:rFonts w:eastAsia="仿宋_GB2312"/>
                <w:szCs w:val="21"/>
              </w:rPr>
            </w:pPr>
          </w:p>
        </w:tc>
        <w:tc>
          <w:tcPr>
            <w:tcW w:w="992" w:type="dxa"/>
            <w:noWrap w:val="0"/>
            <w:vAlign w:val="center"/>
          </w:tcPr>
          <w:p>
            <w:pPr>
              <w:spacing w:line="480" w:lineRule="auto"/>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pStyle w:val="3"/>
              <w:spacing w:after="0" w:line="480" w:lineRule="auto"/>
              <w:ind w:left="63" w:right="63"/>
              <w:jc w:val="center"/>
              <w:rPr>
                <w:rFonts w:eastAsia="仿宋_GB2312"/>
                <w:szCs w:val="21"/>
              </w:rPr>
            </w:pPr>
          </w:p>
        </w:tc>
        <w:tc>
          <w:tcPr>
            <w:tcW w:w="1276" w:type="dxa"/>
            <w:noWrap w:val="0"/>
            <w:vAlign w:val="center"/>
          </w:tcPr>
          <w:p>
            <w:pPr>
              <w:pStyle w:val="3"/>
              <w:spacing w:after="0" w:line="480" w:lineRule="auto"/>
              <w:ind w:left="63" w:right="63"/>
              <w:jc w:val="center"/>
              <w:rPr>
                <w:rFonts w:eastAsia="仿宋_GB2312"/>
                <w:szCs w:val="21"/>
              </w:rPr>
            </w:pPr>
          </w:p>
        </w:tc>
        <w:tc>
          <w:tcPr>
            <w:tcW w:w="1418" w:type="dxa"/>
            <w:noWrap w:val="0"/>
            <w:vAlign w:val="center"/>
          </w:tcPr>
          <w:p>
            <w:pPr>
              <w:pStyle w:val="3"/>
              <w:spacing w:after="0" w:line="480" w:lineRule="auto"/>
              <w:ind w:left="63" w:right="63"/>
              <w:jc w:val="center"/>
              <w:rPr>
                <w:rFonts w:eastAsia="仿宋_GB2312"/>
                <w:szCs w:val="21"/>
              </w:rPr>
            </w:pPr>
          </w:p>
        </w:tc>
        <w:tc>
          <w:tcPr>
            <w:tcW w:w="940" w:type="dxa"/>
            <w:noWrap w:val="0"/>
            <w:vAlign w:val="center"/>
          </w:tcPr>
          <w:p>
            <w:pPr>
              <w:pStyle w:val="3"/>
              <w:spacing w:after="0" w:line="480" w:lineRule="auto"/>
              <w:ind w:left="63" w:right="63"/>
              <w:jc w:val="center"/>
              <w:rPr>
                <w:rFonts w:eastAsia="仿宋_GB2312"/>
                <w:szCs w:val="21"/>
              </w:rPr>
            </w:pPr>
          </w:p>
        </w:tc>
        <w:tc>
          <w:tcPr>
            <w:tcW w:w="851" w:type="dxa"/>
            <w:noWrap w:val="0"/>
            <w:vAlign w:val="center"/>
          </w:tcPr>
          <w:p>
            <w:pPr>
              <w:pStyle w:val="3"/>
              <w:spacing w:after="0" w:line="480" w:lineRule="auto"/>
              <w:ind w:left="63" w:right="63"/>
              <w:jc w:val="center"/>
              <w:rPr>
                <w:rFonts w:eastAsia="仿宋_GB2312"/>
                <w:szCs w:val="21"/>
              </w:rPr>
            </w:pPr>
          </w:p>
        </w:tc>
        <w:tc>
          <w:tcPr>
            <w:tcW w:w="1044" w:type="dxa"/>
            <w:noWrap w:val="0"/>
            <w:vAlign w:val="center"/>
          </w:tcPr>
          <w:p>
            <w:pPr>
              <w:pStyle w:val="3"/>
              <w:spacing w:after="0" w:line="480" w:lineRule="auto"/>
              <w:ind w:left="63" w:right="63"/>
              <w:jc w:val="center"/>
              <w:rPr>
                <w:rFonts w:eastAsia="仿宋_GB2312"/>
                <w:szCs w:val="21"/>
              </w:rPr>
            </w:pPr>
          </w:p>
        </w:tc>
        <w:tc>
          <w:tcPr>
            <w:tcW w:w="992" w:type="dxa"/>
            <w:noWrap w:val="0"/>
            <w:vAlign w:val="center"/>
          </w:tcPr>
          <w:p>
            <w:pPr>
              <w:pStyle w:val="3"/>
              <w:spacing w:after="0" w:line="480" w:lineRule="auto"/>
              <w:ind w:left="63" w:right="63"/>
              <w:jc w:val="center"/>
              <w:rPr>
                <w:rFonts w:eastAsia="仿宋_GB2312"/>
                <w:szCs w:val="21"/>
              </w:rPr>
            </w:pPr>
          </w:p>
        </w:tc>
        <w:tc>
          <w:tcPr>
            <w:tcW w:w="851" w:type="dxa"/>
            <w:noWrap w:val="0"/>
            <w:vAlign w:val="center"/>
          </w:tcPr>
          <w:p>
            <w:pPr>
              <w:pStyle w:val="3"/>
              <w:spacing w:after="0" w:line="480" w:lineRule="auto"/>
              <w:ind w:left="63" w:right="63"/>
              <w:jc w:val="center"/>
              <w:rPr>
                <w:rFonts w:eastAsia="仿宋_GB2312"/>
                <w:szCs w:val="21"/>
              </w:rPr>
            </w:pPr>
          </w:p>
        </w:tc>
        <w:tc>
          <w:tcPr>
            <w:tcW w:w="1487" w:type="dxa"/>
            <w:noWrap w:val="0"/>
            <w:vAlign w:val="center"/>
          </w:tcPr>
          <w:p>
            <w:pPr>
              <w:pStyle w:val="3"/>
              <w:spacing w:after="0" w:line="480" w:lineRule="auto"/>
              <w:ind w:left="63" w:right="63"/>
              <w:jc w:val="center"/>
              <w:rPr>
                <w:rFonts w:eastAsia="仿宋_GB2312"/>
                <w:szCs w:val="21"/>
              </w:rPr>
            </w:pPr>
          </w:p>
        </w:tc>
        <w:tc>
          <w:tcPr>
            <w:tcW w:w="992" w:type="dxa"/>
            <w:noWrap w:val="0"/>
            <w:vAlign w:val="center"/>
          </w:tcPr>
          <w:p>
            <w:pPr>
              <w:pStyle w:val="3"/>
              <w:spacing w:after="0" w:line="480" w:lineRule="auto"/>
              <w:ind w:left="63" w:right="63"/>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spacing w:line="480" w:lineRule="auto"/>
              <w:jc w:val="center"/>
              <w:rPr>
                <w:rFonts w:eastAsia="仿宋_GB2312"/>
                <w:szCs w:val="21"/>
              </w:rPr>
            </w:pPr>
          </w:p>
        </w:tc>
        <w:tc>
          <w:tcPr>
            <w:tcW w:w="1276" w:type="dxa"/>
            <w:noWrap w:val="0"/>
            <w:vAlign w:val="center"/>
          </w:tcPr>
          <w:p>
            <w:pPr>
              <w:spacing w:line="480" w:lineRule="auto"/>
              <w:jc w:val="center"/>
              <w:rPr>
                <w:rFonts w:eastAsia="仿宋_GB2312"/>
                <w:szCs w:val="21"/>
              </w:rPr>
            </w:pPr>
          </w:p>
        </w:tc>
        <w:tc>
          <w:tcPr>
            <w:tcW w:w="1418" w:type="dxa"/>
            <w:noWrap w:val="0"/>
            <w:vAlign w:val="center"/>
          </w:tcPr>
          <w:p>
            <w:pPr>
              <w:spacing w:line="480" w:lineRule="auto"/>
              <w:jc w:val="center"/>
              <w:rPr>
                <w:rFonts w:eastAsia="仿宋_GB2312"/>
                <w:szCs w:val="21"/>
              </w:rPr>
            </w:pPr>
          </w:p>
        </w:tc>
        <w:tc>
          <w:tcPr>
            <w:tcW w:w="940" w:type="dxa"/>
            <w:noWrap w:val="0"/>
            <w:vAlign w:val="center"/>
          </w:tcPr>
          <w:p>
            <w:pPr>
              <w:spacing w:line="480" w:lineRule="auto"/>
              <w:jc w:val="center"/>
              <w:rPr>
                <w:rFonts w:eastAsia="仿宋_GB2312"/>
                <w:szCs w:val="21"/>
              </w:rPr>
            </w:pPr>
          </w:p>
        </w:tc>
        <w:tc>
          <w:tcPr>
            <w:tcW w:w="851" w:type="dxa"/>
            <w:noWrap w:val="0"/>
            <w:vAlign w:val="center"/>
          </w:tcPr>
          <w:p>
            <w:pPr>
              <w:spacing w:line="480" w:lineRule="auto"/>
              <w:jc w:val="center"/>
              <w:rPr>
                <w:rFonts w:eastAsia="仿宋_GB2312"/>
                <w:szCs w:val="21"/>
              </w:rPr>
            </w:pPr>
          </w:p>
        </w:tc>
        <w:tc>
          <w:tcPr>
            <w:tcW w:w="1044" w:type="dxa"/>
            <w:noWrap w:val="0"/>
            <w:vAlign w:val="center"/>
          </w:tcPr>
          <w:p>
            <w:pPr>
              <w:spacing w:line="480" w:lineRule="auto"/>
              <w:jc w:val="center"/>
              <w:rPr>
                <w:rFonts w:eastAsia="仿宋_GB2312"/>
                <w:szCs w:val="21"/>
              </w:rPr>
            </w:pPr>
          </w:p>
        </w:tc>
        <w:tc>
          <w:tcPr>
            <w:tcW w:w="992" w:type="dxa"/>
            <w:noWrap w:val="0"/>
            <w:vAlign w:val="center"/>
          </w:tcPr>
          <w:p>
            <w:pPr>
              <w:spacing w:line="480" w:lineRule="auto"/>
              <w:jc w:val="center"/>
              <w:rPr>
                <w:rFonts w:eastAsia="仿宋_GB2312"/>
                <w:szCs w:val="21"/>
              </w:rPr>
            </w:pPr>
          </w:p>
        </w:tc>
        <w:tc>
          <w:tcPr>
            <w:tcW w:w="851" w:type="dxa"/>
            <w:noWrap w:val="0"/>
            <w:vAlign w:val="center"/>
          </w:tcPr>
          <w:p>
            <w:pPr>
              <w:spacing w:line="480" w:lineRule="auto"/>
              <w:jc w:val="center"/>
              <w:rPr>
                <w:rFonts w:eastAsia="仿宋_GB2312"/>
                <w:szCs w:val="21"/>
              </w:rPr>
            </w:pPr>
          </w:p>
        </w:tc>
        <w:tc>
          <w:tcPr>
            <w:tcW w:w="1487" w:type="dxa"/>
            <w:noWrap w:val="0"/>
            <w:vAlign w:val="center"/>
          </w:tcPr>
          <w:p>
            <w:pPr>
              <w:spacing w:line="480" w:lineRule="auto"/>
              <w:jc w:val="center"/>
              <w:rPr>
                <w:rFonts w:eastAsia="仿宋_GB2312"/>
                <w:szCs w:val="21"/>
              </w:rPr>
            </w:pPr>
          </w:p>
        </w:tc>
        <w:tc>
          <w:tcPr>
            <w:tcW w:w="992" w:type="dxa"/>
            <w:noWrap w:val="0"/>
            <w:vAlign w:val="center"/>
          </w:tcPr>
          <w:p>
            <w:pPr>
              <w:spacing w:line="480" w:lineRule="auto"/>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spacing w:line="480" w:lineRule="auto"/>
              <w:jc w:val="center"/>
              <w:rPr>
                <w:rFonts w:eastAsia="仿宋_GB2312"/>
                <w:szCs w:val="21"/>
              </w:rPr>
            </w:pPr>
          </w:p>
        </w:tc>
        <w:tc>
          <w:tcPr>
            <w:tcW w:w="1276" w:type="dxa"/>
            <w:noWrap w:val="0"/>
            <w:vAlign w:val="center"/>
          </w:tcPr>
          <w:p>
            <w:pPr>
              <w:spacing w:line="480" w:lineRule="auto"/>
              <w:jc w:val="center"/>
              <w:rPr>
                <w:rFonts w:eastAsia="仿宋_GB2312"/>
                <w:szCs w:val="21"/>
              </w:rPr>
            </w:pPr>
          </w:p>
        </w:tc>
        <w:tc>
          <w:tcPr>
            <w:tcW w:w="1418" w:type="dxa"/>
            <w:noWrap w:val="0"/>
            <w:vAlign w:val="center"/>
          </w:tcPr>
          <w:p>
            <w:pPr>
              <w:spacing w:line="480" w:lineRule="auto"/>
              <w:jc w:val="center"/>
              <w:rPr>
                <w:rFonts w:eastAsia="仿宋_GB2312"/>
                <w:szCs w:val="21"/>
              </w:rPr>
            </w:pPr>
          </w:p>
        </w:tc>
        <w:tc>
          <w:tcPr>
            <w:tcW w:w="940" w:type="dxa"/>
            <w:noWrap w:val="0"/>
            <w:vAlign w:val="center"/>
          </w:tcPr>
          <w:p>
            <w:pPr>
              <w:spacing w:line="480" w:lineRule="auto"/>
              <w:jc w:val="center"/>
              <w:rPr>
                <w:rFonts w:eastAsia="仿宋_GB2312"/>
                <w:szCs w:val="21"/>
              </w:rPr>
            </w:pPr>
          </w:p>
        </w:tc>
        <w:tc>
          <w:tcPr>
            <w:tcW w:w="851" w:type="dxa"/>
            <w:noWrap w:val="0"/>
            <w:vAlign w:val="center"/>
          </w:tcPr>
          <w:p>
            <w:pPr>
              <w:spacing w:line="480" w:lineRule="auto"/>
              <w:jc w:val="center"/>
              <w:rPr>
                <w:rFonts w:eastAsia="仿宋_GB2312"/>
                <w:szCs w:val="21"/>
              </w:rPr>
            </w:pPr>
          </w:p>
        </w:tc>
        <w:tc>
          <w:tcPr>
            <w:tcW w:w="1044" w:type="dxa"/>
            <w:noWrap w:val="0"/>
            <w:vAlign w:val="center"/>
          </w:tcPr>
          <w:p>
            <w:pPr>
              <w:spacing w:line="480" w:lineRule="auto"/>
              <w:jc w:val="center"/>
              <w:rPr>
                <w:rFonts w:eastAsia="仿宋_GB2312"/>
                <w:szCs w:val="21"/>
              </w:rPr>
            </w:pPr>
          </w:p>
        </w:tc>
        <w:tc>
          <w:tcPr>
            <w:tcW w:w="992" w:type="dxa"/>
            <w:noWrap w:val="0"/>
            <w:vAlign w:val="center"/>
          </w:tcPr>
          <w:p>
            <w:pPr>
              <w:spacing w:line="480" w:lineRule="auto"/>
              <w:jc w:val="center"/>
              <w:rPr>
                <w:rFonts w:eastAsia="仿宋_GB2312"/>
                <w:szCs w:val="21"/>
              </w:rPr>
            </w:pPr>
          </w:p>
        </w:tc>
        <w:tc>
          <w:tcPr>
            <w:tcW w:w="851" w:type="dxa"/>
            <w:noWrap w:val="0"/>
            <w:vAlign w:val="center"/>
          </w:tcPr>
          <w:p>
            <w:pPr>
              <w:spacing w:line="480" w:lineRule="auto"/>
              <w:jc w:val="center"/>
              <w:rPr>
                <w:rFonts w:eastAsia="仿宋_GB2312"/>
                <w:szCs w:val="21"/>
              </w:rPr>
            </w:pPr>
          </w:p>
        </w:tc>
        <w:tc>
          <w:tcPr>
            <w:tcW w:w="1487" w:type="dxa"/>
            <w:noWrap w:val="0"/>
            <w:vAlign w:val="center"/>
          </w:tcPr>
          <w:p>
            <w:pPr>
              <w:spacing w:line="480" w:lineRule="auto"/>
              <w:jc w:val="center"/>
              <w:rPr>
                <w:rFonts w:eastAsia="仿宋_GB2312"/>
                <w:szCs w:val="21"/>
              </w:rPr>
            </w:pPr>
          </w:p>
        </w:tc>
        <w:tc>
          <w:tcPr>
            <w:tcW w:w="992" w:type="dxa"/>
            <w:noWrap w:val="0"/>
            <w:vAlign w:val="center"/>
          </w:tcPr>
          <w:p>
            <w:pPr>
              <w:spacing w:line="480" w:lineRule="auto"/>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spacing w:line="480" w:lineRule="auto"/>
              <w:jc w:val="center"/>
              <w:rPr>
                <w:rFonts w:eastAsia="仿宋_GB2312"/>
                <w:szCs w:val="21"/>
              </w:rPr>
            </w:pPr>
          </w:p>
        </w:tc>
        <w:tc>
          <w:tcPr>
            <w:tcW w:w="1276" w:type="dxa"/>
            <w:noWrap w:val="0"/>
            <w:vAlign w:val="center"/>
          </w:tcPr>
          <w:p>
            <w:pPr>
              <w:spacing w:line="480" w:lineRule="auto"/>
              <w:jc w:val="center"/>
              <w:rPr>
                <w:rFonts w:eastAsia="仿宋_GB2312"/>
                <w:szCs w:val="21"/>
              </w:rPr>
            </w:pPr>
          </w:p>
        </w:tc>
        <w:tc>
          <w:tcPr>
            <w:tcW w:w="1418" w:type="dxa"/>
            <w:noWrap w:val="0"/>
            <w:vAlign w:val="center"/>
          </w:tcPr>
          <w:p>
            <w:pPr>
              <w:spacing w:line="480" w:lineRule="auto"/>
              <w:jc w:val="center"/>
              <w:rPr>
                <w:rFonts w:eastAsia="仿宋_GB2312"/>
                <w:szCs w:val="21"/>
              </w:rPr>
            </w:pPr>
          </w:p>
        </w:tc>
        <w:tc>
          <w:tcPr>
            <w:tcW w:w="940" w:type="dxa"/>
            <w:noWrap w:val="0"/>
            <w:vAlign w:val="center"/>
          </w:tcPr>
          <w:p>
            <w:pPr>
              <w:spacing w:line="480" w:lineRule="auto"/>
              <w:jc w:val="center"/>
              <w:rPr>
                <w:rFonts w:eastAsia="仿宋_GB2312"/>
                <w:szCs w:val="21"/>
              </w:rPr>
            </w:pPr>
          </w:p>
        </w:tc>
        <w:tc>
          <w:tcPr>
            <w:tcW w:w="851" w:type="dxa"/>
            <w:noWrap w:val="0"/>
            <w:vAlign w:val="center"/>
          </w:tcPr>
          <w:p>
            <w:pPr>
              <w:spacing w:line="480" w:lineRule="auto"/>
              <w:jc w:val="center"/>
              <w:rPr>
                <w:rFonts w:eastAsia="仿宋_GB2312"/>
                <w:szCs w:val="21"/>
              </w:rPr>
            </w:pPr>
          </w:p>
        </w:tc>
        <w:tc>
          <w:tcPr>
            <w:tcW w:w="1044" w:type="dxa"/>
            <w:noWrap w:val="0"/>
            <w:vAlign w:val="center"/>
          </w:tcPr>
          <w:p>
            <w:pPr>
              <w:spacing w:line="480" w:lineRule="auto"/>
              <w:jc w:val="center"/>
              <w:rPr>
                <w:rFonts w:eastAsia="仿宋_GB2312"/>
                <w:szCs w:val="21"/>
              </w:rPr>
            </w:pPr>
          </w:p>
        </w:tc>
        <w:tc>
          <w:tcPr>
            <w:tcW w:w="992" w:type="dxa"/>
            <w:noWrap w:val="0"/>
            <w:vAlign w:val="center"/>
          </w:tcPr>
          <w:p>
            <w:pPr>
              <w:spacing w:line="480" w:lineRule="auto"/>
              <w:jc w:val="center"/>
              <w:rPr>
                <w:rFonts w:eastAsia="仿宋_GB2312"/>
                <w:szCs w:val="21"/>
              </w:rPr>
            </w:pPr>
          </w:p>
        </w:tc>
        <w:tc>
          <w:tcPr>
            <w:tcW w:w="851" w:type="dxa"/>
            <w:noWrap w:val="0"/>
            <w:vAlign w:val="center"/>
          </w:tcPr>
          <w:p>
            <w:pPr>
              <w:spacing w:line="480" w:lineRule="auto"/>
              <w:jc w:val="center"/>
              <w:rPr>
                <w:rFonts w:eastAsia="仿宋_GB2312"/>
                <w:szCs w:val="21"/>
              </w:rPr>
            </w:pPr>
          </w:p>
        </w:tc>
        <w:tc>
          <w:tcPr>
            <w:tcW w:w="1487" w:type="dxa"/>
            <w:noWrap w:val="0"/>
            <w:vAlign w:val="center"/>
          </w:tcPr>
          <w:p>
            <w:pPr>
              <w:spacing w:line="480" w:lineRule="auto"/>
              <w:jc w:val="center"/>
              <w:rPr>
                <w:rFonts w:eastAsia="仿宋_GB2312"/>
                <w:szCs w:val="21"/>
              </w:rPr>
            </w:pPr>
          </w:p>
        </w:tc>
        <w:tc>
          <w:tcPr>
            <w:tcW w:w="992" w:type="dxa"/>
            <w:noWrap w:val="0"/>
            <w:vAlign w:val="center"/>
          </w:tcPr>
          <w:p>
            <w:pPr>
              <w:spacing w:line="480" w:lineRule="auto"/>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spacing w:line="480" w:lineRule="auto"/>
              <w:jc w:val="center"/>
              <w:rPr>
                <w:rFonts w:eastAsia="仿宋_GB2312"/>
                <w:szCs w:val="21"/>
              </w:rPr>
            </w:pPr>
          </w:p>
        </w:tc>
        <w:tc>
          <w:tcPr>
            <w:tcW w:w="1276" w:type="dxa"/>
            <w:noWrap w:val="0"/>
            <w:vAlign w:val="center"/>
          </w:tcPr>
          <w:p>
            <w:pPr>
              <w:spacing w:line="480" w:lineRule="auto"/>
              <w:jc w:val="center"/>
              <w:rPr>
                <w:rFonts w:eastAsia="仿宋_GB2312"/>
                <w:szCs w:val="21"/>
              </w:rPr>
            </w:pPr>
          </w:p>
        </w:tc>
        <w:tc>
          <w:tcPr>
            <w:tcW w:w="1418" w:type="dxa"/>
            <w:noWrap w:val="0"/>
            <w:vAlign w:val="center"/>
          </w:tcPr>
          <w:p>
            <w:pPr>
              <w:spacing w:line="480" w:lineRule="auto"/>
              <w:jc w:val="center"/>
              <w:rPr>
                <w:rFonts w:eastAsia="仿宋_GB2312"/>
                <w:szCs w:val="21"/>
              </w:rPr>
            </w:pPr>
          </w:p>
        </w:tc>
        <w:tc>
          <w:tcPr>
            <w:tcW w:w="940" w:type="dxa"/>
            <w:noWrap w:val="0"/>
            <w:vAlign w:val="center"/>
          </w:tcPr>
          <w:p>
            <w:pPr>
              <w:spacing w:line="480" w:lineRule="auto"/>
              <w:jc w:val="center"/>
              <w:rPr>
                <w:rFonts w:eastAsia="仿宋_GB2312"/>
                <w:szCs w:val="21"/>
              </w:rPr>
            </w:pPr>
          </w:p>
        </w:tc>
        <w:tc>
          <w:tcPr>
            <w:tcW w:w="851" w:type="dxa"/>
            <w:noWrap w:val="0"/>
            <w:vAlign w:val="center"/>
          </w:tcPr>
          <w:p>
            <w:pPr>
              <w:spacing w:line="480" w:lineRule="auto"/>
              <w:jc w:val="center"/>
              <w:rPr>
                <w:rFonts w:eastAsia="仿宋_GB2312"/>
                <w:szCs w:val="21"/>
              </w:rPr>
            </w:pPr>
          </w:p>
        </w:tc>
        <w:tc>
          <w:tcPr>
            <w:tcW w:w="1044" w:type="dxa"/>
            <w:noWrap w:val="0"/>
            <w:vAlign w:val="center"/>
          </w:tcPr>
          <w:p>
            <w:pPr>
              <w:spacing w:line="480" w:lineRule="auto"/>
              <w:jc w:val="center"/>
              <w:rPr>
                <w:rFonts w:eastAsia="仿宋_GB2312"/>
                <w:szCs w:val="21"/>
              </w:rPr>
            </w:pPr>
          </w:p>
        </w:tc>
        <w:tc>
          <w:tcPr>
            <w:tcW w:w="992" w:type="dxa"/>
            <w:noWrap w:val="0"/>
            <w:vAlign w:val="center"/>
          </w:tcPr>
          <w:p>
            <w:pPr>
              <w:spacing w:line="480" w:lineRule="auto"/>
              <w:jc w:val="center"/>
              <w:rPr>
                <w:rFonts w:eastAsia="仿宋_GB2312"/>
                <w:szCs w:val="21"/>
              </w:rPr>
            </w:pPr>
          </w:p>
        </w:tc>
        <w:tc>
          <w:tcPr>
            <w:tcW w:w="851" w:type="dxa"/>
            <w:noWrap w:val="0"/>
            <w:vAlign w:val="center"/>
          </w:tcPr>
          <w:p>
            <w:pPr>
              <w:spacing w:line="480" w:lineRule="auto"/>
              <w:jc w:val="center"/>
              <w:rPr>
                <w:rFonts w:eastAsia="仿宋_GB2312"/>
                <w:szCs w:val="21"/>
              </w:rPr>
            </w:pPr>
          </w:p>
        </w:tc>
        <w:tc>
          <w:tcPr>
            <w:tcW w:w="1487" w:type="dxa"/>
            <w:noWrap w:val="0"/>
            <w:vAlign w:val="center"/>
          </w:tcPr>
          <w:p>
            <w:pPr>
              <w:spacing w:line="480" w:lineRule="auto"/>
              <w:jc w:val="center"/>
              <w:rPr>
                <w:rFonts w:eastAsia="仿宋_GB2312"/>
                <w:szCs w:val="21"/>
              </w:rPr>
            </w:pPr>
          </w:p>
        </w:tc>
        <w:tc>
          <w:tcPr>
            <w:tcW w:w="992" w:type="dxa"/>
            <w:noWrap w:val="0"/>
            <w:vAlign w:val="center"/>
          </w:tcPr>
          <w:p>
            <w:pPr>
              <w:spacing w:line="480" w:lineRule="auto"/>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spacing w:line="480" w:lineRule="auto"/>
              <w:jc w:val="center"/>
              <w:rPr>
                <w:rFonts w:eastAsia="仿宋_GB2312"/>
                <w:szCs w:val="21"/>
              </w:rPr>
            </w:pPr>
          </w:p>
        </w:tc>
        <w:tc>
          <w:tcPr>
            <w:tcW w:w="1276" w:type="dxa"/>
            <w:noWrap w:val="0"/>
            <w:vAlign w:val="center"/>
          </w:tcPr>
          <w:p>
            <w:pPr>
              <w:spacing w:line="480" w:lineRule="auto"/>
              <w:jc w:val="center"/>
              <w:rPr>
                <w:rFonts w:eastAsia="仿宋_GB2312"/>
                <w:szCs w:val="21"/>
              </w:rPr>
            </w:pPr>
          </w:p>
        </w:tc>
        <w:tc>
          <w:tcPr>
            <w:tcW w:w="1418" w:type="dxa"/>
            <w:noWrap w:val="0"/>
            <w:vAlign w:val="center"/>
          </w:tcPr>
          <w:p>
            <w:pPr>
              <w:spacing w:line="480" w:lineRule="auto"/>
              <w:jc w:val="center"/>
              <w:rPr>
                <w:rFonts w:eastAsia="仿宋_GB2312"/>
                <w:szCs w:val="21"/>
              </w:rPr>
            </w:pPr>
          </w:p>
        </w:tc>
        <w:tc>
          <w:tcPr>
            <w:tcW w:w="940" w:type="dxa"/>
            <w:noWrap w:val="0"/>
            <w:vAlign w:val="center"/>
          </w:tcPr>
          <w:p>
            <w:pPr>
              <w:spacing w:line="480" w:lineRule="auto"/>
              <w:jc w:val="center"/>
              <w:rPr>
                <w:rFonts w:eastAsia="仿宋_GB2312"/>
                <w:szCs w:val="21"/>
              </w:rPr>
            </w:pPr>
          </w:p>
        </w:tc>
        <w:tc>
          <w:tcPr>
            <w:tcW w:w="851" w:type="dxa"/>
            <w:noWrap w:val="0"/>
            <w:vAlign w:val="center"/>
          </w:tcPr>
          <w:p>
            <w:pPr>
              <w:spacing w:line="480" w:lineRule="auto"/>
              <w:jc w:val="center"/>
              <w:rPr>
                <w:rFonts w:eastAsia="仿宋_GB2312"/>
                <w:szCs w:val="21"/>
              </w:rPr>
            </w:pPr>
          </w:p>
        </w:tc>
        <w:tc>
          <w:tcPr>
            <w:tcW w:w="1044" w:type="dxa"/>
            <w:noWrap w:val="0"/>
            <w:vAlign w:val="center"/>
          </w:tcPr>
          <w:p>
            <w:pPr>
              <w:spacing w:line="480" w:lineRule="auto"/>
              <w:jc w:val="center"/>
              <w:rPr>
                <w:rFonts w:eastAsia="仿宋_GB2312"/>
                <w:szCs w:val="21"/>
              </w:rPr>
            </w:pPr>
          </w:p>
        </w:tc>
        <w:tc>
          <w:tcPr>
            <w:tcW w:w="992" w:type="dxa"/>
            <w:noWrap w:val="0"/>
            <w:vAlign w:val="center"/>
          </w:tcPr>
          <w:p>
            <w:pPr>
              <w:spacing w:line="480" w:lineRule="auto"/>
              <w:jc w:val="center"/>
              <w:rPr>
                <w:rFonts w:eastAsia="仿宋_GB2312"/>
                <w:szCs w:val="21"/>
              </w:rPr>
            </w:pPr>
          </w:p>
        </w:tc>
        <w:tc>
          <w:tcPr>
            <w:tcW w:w="851" w:type="dxa"/>
            <w:noWrap w:val="0"/>
            <w:vAlign w:val="center"/>
          </w:tcPr>
          <w:p>
            <w:pPr>
              <w:spacing w:line="480" w:lineRule="auto"/>
              <w:jc w:val="center"/>
              <w:rPr>
                <w:rFonts w:eastAsia="仿宋_GB2312"/>
                <w:szCs w:val="21"/>
              </w:rPr>
            </w:pPr>
          </w:p>
        </w:tc>
        <w:tc>
          <w:tcPr>
            <w:tcW w:w="1487" w:type="dxa"/>
            <w:noWrap w:val="0"/>
            <w:vAlign w:val="center"/>
          </w:tcPr>
          <w:p>
            <w:pPr>
              <w:spacing w:line="480" w:lineRule="auto"/>
              <w:jc w:val="center"/>
              <w:rPr>
                <w:rFonts w:eastAsia="仿宋_GB2312"/>
                <w:szCs w:val="21"/>
              </w:rPr>
            </w:pPr>
          </w:p>
        </w:tc>
        <w:tc>
          <w:tcPr>
            <w:tcW w:w="992" w:type="dxa"/>
            <w:noWrap w:val="0"/>
            <w:vAlign w:val="center"/>
          </w:tcPr>
          <w:p>
            <w:pPr>
              <w:spacing w:line="480" w:lineRule="auto"/>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spacing w:line="480" w:lineRule="auto"/>
              <w:jc w:val="center"/>
              <w:rPr>
                <w:rFonts w:eastAsia="仿宋_GB2312"/>
                <w:szCs w:val="21"/>
              </w:rPr>
            </w:pPr>
          </w:p>
        </w:tc>
        <w:tc>
          <w:tcPr>
            <w:tcW w:w="1276" w:type="dxa"/>
            <w:noWrap w:val="0"/>
            <w:vAlign w:val="center"/>
          </w:tcPr>
          <w:p>
            <w:pPr>
              <w:spacing w:line="480" w:lineRule="auto"/>
              <w:jc w:val="center"/>
              <w:rPr>
                <w:rFonts w:eastAsia="仿宋_GB2312"/>
                <w:szCs w:val="21"/>
              </w:rPr>
            </w:pPr>
          </w:p>
        </w:tc>
        <w:tc>
          <w:tcPr>
            <w:tcW w:w="1418" w:type="dxa"/>
            <w:noWrap w:val="0"/>
            <w:vAlign w:val="center"/>
          </w:tcPr>
          <w:p>
            <w:pPr>
              <w:spacing w:line="480" w:lineRule="auto"/>
              <w:jc w:val="center"/>
              <w:rPr>
                <w:rFonts w:eastAsia="仿宋_GB2312"/>
                <w:szCs w:val="21"/>
              </w:rPr>
            </w:pPr>
          </w:p>
        </w:tc>
        <w:tc>
          <w:tcPr>
            <w:tcW w:w="940" w:type="dxa"/>
            <w:noWrap w:val="0"/>
            <w:vAlign w:val="center"/>
          </w:tcPr>
          <w:p>
            <w:pPr>
              <w:spacing w:line="480" w:lineRule="auto"/>
              <w:jc w:val="center"/>
              <w:rPr>
                <w:rFonts w:eastAsia="仿宋_GB2312"/>
                <w:szCs w:val="21"/>
              </w:rPr>
            </w:pPr>
          </w:p>
        </w:tc>
        <w:tc>
          <w:tcPr>
            <w:tcW w:w="851" w:type="dxa"/>
            <w:noWrap w:val="0"/>
            <w:vAlign w:val="center"/>
          </w:tcPr>
          <w:p>
            <w:pPr>
              <w:spacing w:line="480" w:lineRule="auto"/>
              <w:jc w:val="center"/>
              <w:rPr>
                <w:rFonts w:eastAsia="仿宋_GB2312"/>
                <w:szCs w:val="21"/>
              </w:rPr>
            </w:pPr>
          </w:p>
        </w:tc>
        <w:tc>
          <w:tcPr>
            <w:tcW w:w="1044" w:type="dxa"/>
            <w:noWrap w:val="0"/>
            <w:vAlign w:val="center"/>
          </w:tcPr>
          <w:p>
            <w:pPr>
              <w:spacing w:line="480" w:lineRule="auto"/>
              <w:jc w:val="center"/>
              <w:rPr>
                <w:rFonts w:eastAsia="仿宋_GB2312"/>
                <w:szCs w:val="21"/>
              </w:rPr>
            </w:pPr>
          </w:p>
        </w:tc>
        <w:tc>
          <w:tcPr>
            <w:tcW w:w="992" w:type="dxa"/>
            <w:noWrap w:val="0"/>
            <w:vAlign w:val="center"/>
          </w:tcPr>
          <w:p>
            <w:pPr>
              <w:spacing w:line="480" w:lineRule="auto"/>
              <w:jc w:val="center"/>
              <w:rPr>
                <w:rFonts w:eastAsia="仿宋_GB2312"/>
                <w:szCs w:val="21"/>
              </w:rPr>
            </w:pPr>
          </w:p>
        </w:tc>
        <w:tc>
          <w:tcPr>
            <w:tcW w:w="851" w:type="dxa"/>
            <w:noWrap w:val="0"/>
            <w:vAlign w:val="center"/>
          </w:tcPr>
          <w:p>
            <w:pPr>
              <w:spacing w:line="480" w:lineRule="auto"/>
              <w:jc w:val="center"/>
              <w:rPr>
                <w:rFonts w:eastAsia="仿宋_GB2312"/>
                <w:szCs w:val="21"/>
              </w:rPr>
            </w:pPr>
          </w:p>
        </w:tc>
        <w:tc>
          <w:tcPr>
            <w:tcW w:w="1487" w:type="dxa"/>
            <w:noWrap w:val="0"/>
            <w:vAlign w:val="center"/>
          </w:tcPr>
          <w:p>
            <w:pPr>
              <w:spacing w:line="480" w:lineRule="auto"/>
              <w:jc w:val="center"/>
              <w:rPr>
                <w:rFonts w:eastAsia="仿宋_GB2312"/>
                <w:szCs w:val="21"/>
              </w:rPr>
            </w:pPr>
          </w:p>
        </w:tc>
        <w:tc>
          <w:tcPr>
            <w:tcW w:w="992" w:type="dxa"/>
            <w:noWrap w:val="0"/>
            <w:vAlign w:val="center"/>
          </w:tcPr>
          <w:p>
            <w:pPr>
              <w:spacing w:line="480" w:lineRule="auto"/>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spacing w:line="480" w:lineRule="auto"/>
              <w:jc w:val="center"/>
              <w:rPr>
                <w:rFonts w:eastAsia="仿宋_GB2312"/>
                <w:szCs w:val="21"/>
              </w:rPr>
            </w:pPr>
          </w:p>
        </w:tc>
        <w:tc>
          <w:tcPr>
            <w:tcW w:w="1276" w:type="dxa"/>
            <w:noWrap w:val="0"/>
            <w:vAlign w:val="center"/>
          </w:tcPr>
          <w:p>
            <w:pPr>
              <w:spacing w:line="480" w:lineRule="auto"/>
              <w:jc w:val="center"/>
              <w:rPr>
                <w:rFonts w:eastAsia="仿宋_GB2312"/>
                <w:szCs w:val="21"/>
              </w:rPr>
            </w:pPr>
          </w:p>
        </w:tc>
        <w:tc>
          <w:tcPr>
            <w:tcW w:w="1418" w:type="dxa"/>
            <w:noWrap w:val="0"/>
            <w:vAlign w:val="center"/>
          </w:tcPr>
          <w:p>
            <w:pPr>
              <w:spacing w:line="480" w:lineRule="auto"/>
              <w:jc w:val="center"/>
              <w:rPr>
                <w:rFonts w:eastAsia="仿宋_GB2312"/>
                <w:szCs w:val="21"/>
              </w:rPr>
            </w:pPr>
          </w:p>
        </w:tc>
        <w:tc>
          <w:tcPr>
            <w:tcW w:w="940" w:type="dxa"/>
            <w:noWrap w:val="0"/>
            <w:vAlign w:val="center"/>
          </w:tcPr>
          <w:p>
            <w:pPr>
              <w:spacing w:line="480" w:lineRule="auto"/>
              <w:jc w:val="center"/>
              <w:rPr>
                <w:rFonts w:eastAsia="仿宋_GB2312"/>
                <w:szCs w:val="21"/>
              </w:rPr>
            </w:pPr>
          </w:p>
        </w:tc>
        <w:tc>
          <w:tcPr>
            <w:tcW w:w="851" w:type="dxa"/>
            <w:noWrap w:val="0"/>
            <w:vAlign w:val="center"/>
          </w:tcPr>
          <w:p>
            <w:pPr>
              <w:spacing w:line="480" w:lineRule="auto"/>
              <w:jc w:val="center"/>
              <w:rPr>
                <w:rFonts w:eastAsia="仿宋_GB2312"/>
                <w:szCs w:val="21"/>
              </w:rPr>
            </w:pPr>
          </w:p>
        </w:tc>
        <w:tc>
          <w:tcPr>
            <w:tcW w:w="1044" w:type="dxa"/>
            <w:noWrap w:val="0"/>
            <w:vAlign w:val="center"/>
          </w:tcPr>
          <w:p>
            <w:pPr>
              <w:spacing w:line="480" w:lineRule="auto"/>
              <w:jc w:val="center"/>
              <w:rPr>
                <w:rFonts w:eastAsia="仿宋_GB2312"/>
                <w:szCs w:val="21"/>
              </w:rPr>
            </w:pPr>
          </w:p>
        </w:tc>
        <w:tc>
          <w:tcPr>
            <w:tcW w:w="992" w:type="dxa"/>
            <w:noWrap w:val="0"/>
            <w:vAlign w:val="center"/>
          </w:tcPr>
          <w:p>
            <w:pPr>
              <w:spacing w:line="480" w:lineRule="auto"/>
              <w:jc w:val="center"/>
              <w:rPr>
                <w:rFonts w:eastAsia="仿宋_GB2312"/>
                <w:szCs w:val="21"/>
              </w:rPr>
            </w:pPr>
          </w:p>
        </w:tc>
        <w:tc>
          <w:tcPr>
            <w:tcW w:w="851" w:type="dxa"/>
            <w:noWrap w:val="0"/>
            <w:vAlign w:val="center"/>
          </w:tcPr>
          <w:p>
            <w:pPr>
              <w:spacing w:line="480" w:lineRule="auto"/>
              <w:jc w:val="center"/>
              <w:rPr>
                <w:rFonts w:eastAsia="仿宋_GB2312"/>
                <w:szCs w:val="21"/>
              </w:rPr>
            </w:pPr>
          </w:p>
        </w:tc>
        <w:tc>
          <w:tcPr>
            <w:tcW w:w="1487" w:type="dxa"/>
            <w:noWrap w:val="0"/>
            <w:vAlign w:val="center"/>
          </w:tcPr>
          <w:p>
            <w:pPr>
              <w:spacing w:line="480" w:lineRule="auto"/>
              <w:jc w:val="center"/>
              <w:rPr>
                <w:rFonts w:eastAsia="仿宋_GB2312"/>
                <w:szCs w:val="21"/>
              </w:rPr>
            </w:pPr>
          </w:p>
        </w:tc>
        <w:tc>
          <w:tcPr>
            <w:tcW w:w="992" w:type="dxa"/>
            <w:noWrap w:val="0"/>
            <w:vAlign w:val="center"/>
          </w:tcPr>
          <w:p>
            <w:pPr>
              <w:spacing w:line="480" w:lineRule="auto"/>
              <w:jc w:val="center"/>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spacing w:line="480" w:lineRule="auto"/>
              <w:jc w:val="center"/>
              <w:rPr>
                <w:rFonts w:eastAsia="仿宋_GB2312"/>
                <w:szCs w:val="21"/>
              </w:rPr>
            </w:pPr>
          </w:p>
        </w:tc>
        <w:tc>
          <w:tcPr>
            <w:tcW w:w="1276" w:type="dxa"/>
            <w:noWrap w:val="0"/>
            <w:vAlign w:val="center"/>
          </w:tcPr>
          <w:p>
            <w:pPr>
              <w:spacing w:line="480" w:lineRule="auto"/>
              <w:jc w:val="center"/>
              <w:rPr>
                <w:rFonts w:eastAsia="仿宋_GB2312"/>
                <w:szCs w:val="21"/>
              </w:rPr>
            </w:pPr>
          </w:p>
        </w:tc>
        <w:tc>
          <w:tcPr>
            <w:tcW w:w="1418" w:type="dxa"/>
            <w:noWrap w:val="0"/>
            <w:vAlign w:val="center"/>
          </w:tcPr>
          <w:p>
            <w:pPr>
              <w:spacing w:line="480" w:lineRule="auto"/>
              <w:jc w:val="center"/>
              <w:rPr>
                <w:rFonts w:eastAsia="仿宋_GB2312"/>
                <w:szCs w:val="21"/>
              </w:rPr>
            </w:pPr>
          </w:p>
        </w:tc>
        <w:tc>
          <w:tcPr>
            <w:tcW w:w="940" w:type="dxa"/>
            <w:noWrap w:val="0"/>
            <w:vAlign w:val="center"/>
          </w:tcPr>
          <w:p>
            <w:pPr>
              <w:spacing w:line="480" w:lineRule="auto"/>
              <w:jc w:val="center"/>
              <w:rPr>
                <w:rFonts w:eastAsia="仿宋_GB2312"/>
                <w:szCs w:val="21"/>
              </w:rPr>
            </w:pPr>
          </w:p>
        </w:tc>
        <w:tc>
          <w:tcPr>
            <w:tcW w:w="851" w:type="dxa"/>
            <w:noWrap w:val="0"/>
            <w:vAlign w:val="center"/>
          </w:tcPr>
          <w:p>
            <w:pPr>
              <w:spacing w:line="480" w:lineRule="auto"/>
              <w:jc w:val="center"/>
              <w:rPr>
                <w:rFonts w:eastAsia="仿宋_GB2312"/>
                <w:szCs w:val="21"/>
              </w:rPr>
            </w:pPr>
          </w:p>
        </w:tc>
        <w:tc>
          <w:tcPr>
            <w:tcW w:w="1044" w:type="dxa"/>
            <w:noWrap w:val="0"/>
            <w:vAlign w:val="center"/>
          </w:tcPr>
          <w:p>
            <w:pPr>
              <w:spacing w:line="480" w:lineRule="auto"/>
              <w:jc w:val="center"/>
              <w:rPr>
                <w:rFonts w:eastAsia="仿宋_GB2312"/>
                <w:szCs w:val="21"/>
              </w:rPr>
            </w:pPr>
          </w:p>
        </w:tc>
        <w:tc>
          <w:tcPr>
            <w:tcW w:w="992" w:type="dxa"/>
            <w:noWrap w:val="0"/>
            <w:vAlign w:val="center"/>
          </w:tcPr>
          <w:p>
            <w:pPr>
              <w:spacing w:line="480" w:lineRule="auto"/>
              <w:jc w:val="center"/>
              <w:rPr>
                <w:rFonts w:eastAsia="仿宋_GB2312"/>
                <w:szCs w:val="21"/>
              </w:rPr>
            </w:pPr>
          </w:p>
        </w:tc>
        <w:tc>
          <w:tcPr>
            <w:tcW w:w="851" w:type="dxa"/>
            <w:noWrap w:val="0"/>
            <w:vAlign w:val="center"/>
          </w:tcPr>
          <w:p>
            <w:pPr>
              <w:spacing w:line="480" w:lineRule="auto"/>
              <w:jc w:val="center"/>
              <w:rPr>
                <w:rFonts w:eastAsia="仿宋_GB2312"/>
                <w:szCs w:val="21"/>
              </w:rPr>
            </w:pPr>
          </w:p>
        </w:tc>
        <w:tc>
          <w:tcPr>
            <w:tcW w:w="1487" w:type="dxa"/>
            <w:noWrap w:val="0"/>
            <w:vAlign w:val="center"/>
          </w:tcPr>
          <w:p>
            <w:pPr>
              <w:spacing w:line="480" w:lineRule="auto"/>
              <w:jc w:val="center"/>
              <w:rPr>
                <w:rFonts w:eastAsia="仿宋_GB2312"/>
                <w:szCs w:val="21"/>
              </w:rPr>
            </w:pPr>
          </w:p>
        </w:tc>
        <w:tc>
          <w:tcPr>
            <w:tcW w:w="992" w:type="dxa"/>
            <w:noWrap w:val="0"/>
            <w:vAlign w:val="center"/>
          </w:tcPr>
          <w:p>
            <w:pPr>
              <w:spacing w:line="480" w:lineRule="auto"/>
              <w:jc w:val="center"/>
              <w:rPr>
                <w:rFonts w:eastAsia="仿宋_GB2312"/>
                <w:szCs w:val="21"/>
              </w:rPr>
            </w:pPr>
          </w:p>
        </w:tc>
      </w:tr>
    </w:tbl>
    <w:p>
      <w:pPr>
        <w:spacing w:line="480" w:lineRule="auto"/>
        <w:rPr>
          <w:rFonts w:eastAsia="黑体"/>
          <w:sz w:val="30"/>
          <w:szCs w:val="30"/>
        </w:rPr>
      </w:pPr>
      <w:r>
        <w:rPr>
          <w:rFonts w:eastAsia="仿宋_GB2312"/>
          <w:sz w:val="30"/>
          <w:szCs w:val="30"/>
        </w:rPr>
        <w:t>附</w:t>
      </w:r>
      <w:bookmarkStart w:id="561" w:name="_Toc296347225"/>
      <w:bookmarkStart w:id="562" w:name="_Toc296891266"/>
      <w:bookmarkStart w:id="563" w:name="_Toc267261693"/>
      <w:bookmarkStart w:id="564" w:name="_Toc296944565"/>
      <w:bookmarkStart w:id="565" w:name="_Toc296346727"/>
      <w:bookmarkStart w:id="566" w:name="_Toc296891054"/>
      <w:bookmarkStart w:id="567" w:name="_Toc296503226"/>
      <w:r>
        <w:rPr>
          <w:rFonts w:eastAsia="仿宋_GB2312"/>
          <w:sz w:val="30"/>
          <w:szCs w:val="30"/>
        </w:rPr>
        <w:t>件3：</w:t>
      </w:r>
      <w:bookmarkEnd w:id="561"/>
      <w:bookmarkEnd w:id="562"/>
      <w:bookmarkEnd w:id="563"/>
      <w:bookmarkEnd w:id="564"/>
      <w:bookmarkEnd w:id="565"/>
      <w:bookmarkEnd w:id="566"/>
      <w:bookmarkEnd w:id="567"/>
      <w:r>
        <w:rPr>
          <w:rFonts w:eastAsia="黑体"/>
          <w:sz w:val="30"/>
          <w:szCs w:val="30"/>
        </w:rPr>
        <w:t xml:space="preserve">    </w:t>
      </w:r>
    </w:p>
    <w:p>
      <w:pPr>
        <w:spacing w:before="120" w:beforeLines="50" w:after="120" w:afterLines="50" w:line="360" w:lineRule="auto"/>
        <w:jc w:val="center"/>
        <w:rPr>
          <w:rFonts w:hint="eastAsia" w:eastAsia="黑体"/>
          <w:szCs w:val="21"/>
        </w:rPr>
      </w:pPr>
      <w:r>
        <w:rPr>
          <w:rFonts w:eastAsia="黑体"/>
          <w:sz w:val="30"/>
          <w:szCs w:val="30"/>
        </w:rPr>
        <w:t>工程质量保修书</w:t>
      </w:r>
    </w:p>
    <w:p>
      <w:pPr>
        <w:spacing w:line="360" w:lineRule="auto"/>
        <w:ind w:firstLine="420" w:firstLineChars="200"/>
        <w:rPr>
          <w:rFonts w:eastAsia="仿宋_GB2312"/>
          <w:szCs w:val="21"/>
        </w:rPr>
      </w:pPr>
      <w:r>
        <w:rPr>
          <w:rFonts w:eastAsia="仿宋_GB2312"/>
          <w:szCs w:val="21"/>
        </w:rPr>
        <w:t>发包人（全称）：</w:t>
      </w:r>
      <w:r>
        <w:rPr>
          <w:rFonts w:eastAsia="仿宋_GB2312"/>
          <w:szCs w:val="21"/>
          <w:u w:val="single"/>
        </w:rPr>
        <w:t xml:space="preserve"> </w:t>
      </w:r>
      <w:r>
        <w:rPr>
          <w:rFonts w:hint="eastAsia" w:ascii="Times New Roman" w:hAnsi="Times New Roman" w:eastAsia="仿宋_GB2312" w:cs="Times New Roman"/>
          <w:szCs w:val="21"/>
          <w:u w:val="single"/>
          <w:lang w:val="en-US" w:eastAsia="zh-CN"/>
        </w:rPr>
        <w:t>涡阳县住房和城乡建设局</w:t>
      </w:r>
      <w:r>
        <w:rPr>
          <w:rFonts w:eastAsia="仿宋_GB2312"/>
          <w:szCs w:val="21"/>
          <w:u w:val="single"/>
        </w:rPr>
        <w:t xml:space="preserve">  </w:t>
      </w:r>
      <w:r>
        <w:rPr>
          <w:rFonts w:eastAsia="仿宋_GB2312"/>
          <w:szCs w:val="21"/>
        </w:rPr>
        <w:t xml:space="preserve"> </w:t>
      </w:r>
    </w:p>
    <w:p>
      <w:pPr>
        <w:spacing w:line="360" w:lineRule="auto"/>
        <w:rPr>
          <w:rFonts w:eastAsia="仿宋_GB2312"/>
          <w:szCs w:val="21"/>
        </w:rPr>
      </w:pPr>
      <w:r>
        <w:rPr>
          <w:rFonts w:eastAsia="仿宋_GB2312"/>
          <w:szCs w:val="21"/>
        </w:rPr>
        <w:t>　　承包人（全称）：</w:t>
      </w:r>
      <w:r>
        <w:rPr>
          <w:rFonts w:eastAsia="仿宋_GB2312"/>
          <w:szCs w:val="21"/>
          <w:u w:val="single"/>
        </w:rPr>
        <w:t xml:space="preserve"> </w:t>
      </w:r>
      <w:r>
        <w:rPr>
          <w:rFonts w:hint="eastAsia" w:ascii="Times New Roman" w:hAnsi="Times New Roman" w:eastAsia="仿宋_GB2312" w:cs="Times New Roman"/>
          <w:szCs w:val="21"/>
          <w:u w:val="single"/>
          <w:lang w:eastAsia="zh-CN"/>
        </w:rPr>
        <w:t>安徽中彩园林建设工程有限公司</w:t>
      </w:r>
      <w:r>
        <w:rPr>
          <w:rFonts w:eastAsia="仿宋_GB2312"/>
          <w:szCs w:val="21"/>
          <w:u w:val="single"/>
        </w:rPr>
        <w:t xml:space="preserve">          </w:t>
      </w:r>
    </w:p>
    <w:p>
      <w:pPr>
        <w:spacing w:line="360" w:lineRule="auto"/>
        <w:rPr>
          <w:rFonts w:eastAsia="仿宋_GB2312"/>
          <w:szCs w:val="21"/>
        </w:rPr>
      </w:pPr>
      <w:r>
        <w:rPr>
          <w:rFonts w:eastAsia="仿宋_GB2312"/>
          <w:szCs w:val="21"/>
        </w:rPr>
        <w:t>　　发包人和承包人根据《中华人民共和国建筑法》和《建设工程质量管理条例》，经协商一致就</w:t>
      </w:r>
      <w:r>
        <w:rPr>
          <w:rFonts w:eastAsia="仿宋_GB2312"/>
          <w:szCs w:val="21"/>
          <w:u w:val="single"/>
        </w:rPr>
        <w:t xml:space="preserve"> </w:t>
      </w:r>
      <w:r>
        <w:rPr>
          <w:rFonts w:hint="eastAsia" w:ascii="Times New Roman" w:hAnsi="Times New Roman" w:eastAsia="仿宋_GB2312" w:cs="Times New Roman"/>
          <w:szCs w:val="21"/>
          <w:u w:val="single"/>
          <w:lang w:val="en-US" w:eastAsia="zh-CN"/>
        </w:rPr>
        <w:t xml:space="preserve">涡阳县西关街片区雨污水管网改造工程一期项目 </w:t>
      </w:r>
      <w:r>
        <w:rPr>
          <w:rFonts w:eastAsia="仿宋_GB2312"/>
          <w:szCs w:val="21"/>
          <w:u w:val="single"/>
        </w:rPr>
        <w:t xml:space="preserve"> </w:t>
      </w:r>
      <w:r>
        <w:rPr>
          <w:rFonts w:eastAsia="仿宋_GB2312"/>
          <w:szCs w:val="21"/>
        </w:rPr>
        <w:t>（工程全称）签订工程质量保修书。</w:t>
      </w:r>
    </w:p>
    <w:p>
      <w:pPr>
        <w:spacing w:line="360" w:lineRule="auto"/>
        <w:rPr>
          <w:rFonts w:eastAsia="黑体"/>
          <w:szCs w:val="21"/>
        </w:rPr>
      </w:pPr>
      <w:r>
        <w:rPr>
          <w:rFonts w:eastAsia="黑体"/>
          <w:szCs w:val="21"/>
        </w:rPr>
        <w:t>　　一、工程质量保修范围和内容</w:t>
      </w:r>
    </w:p>
    <w:p>
      <w:pPr>
        <w:spacing w:line="360" w:lineRule="auto"/>
        <w:rPr>
          <w:rFonts w:eastAsia="仿宋_GB2312"/>
          <w:szCs w:val="21"/>
        </w:rPr>
      </w:pPr>
      <w:r>
        <w:rPr>
          <w:rFonts w:eastAsia="仿宋_GB2312"/>
          <w:szCs w:val="21"/>
        </w:rPr>
        <w:t>　　承包人在质量保修期内，按照有关法律规定和合同约定，承担工程质量保修责任。</w:t>
      </w:r>
    </w:p>
    <w:p>
      <w:pPr>
        <w:spacing w:line="360" w:lineRule="auto"/>
        <w:rPr>
          <w:rFonts w:eastAsia="仿宋_GB2312"/>
          <w:szCs w:val="21"/>
        </w:rPr>
      </w:pPr>
      <w:r>
        <w:rPr>
          <w:rFonts w:eastAsia="仿宋_GB2312"/>
          <w:szCs w:val="21"/>
        </w:rPr>
        <w:t>　　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p>
    <w:p>
      <w:pPr>
        <w:spacing w:line="360" w:lineRule="auto"/>
        <w:rPr>
          <w:rFonts w:eastAsia="仿宋_GB2312"/>
          <w:szCs w:val="21"/>
        </w:rPr>
      </w:pP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p>
      <w:pPr>
        <w:spacing w:line="360" w:lineRule="auto"/>
        <w:rPr>
          <w:rFonts w:eastAsia="黑体"/>
          <w:szCs w:val="21"/>
        </w:rPr>
      </w:pPr>
      <w:r>
        <w:rPr>
          <w:rFonts w:eastAsia="仿宋_GB2312"/>
          <w:b/>
          <w:szCs w:val="21"/>
        </w:rPr>
        <w:t>　　</w:t>
      </w:r>
      <w:r>
        <w:rPr>
          <w:rFonts w:eastAsia="黑体"/>
          <w:szCs w:val="21"/>
        </w:rPr>
        <w:t>二、质量保修期</w:t>
      </w:r>
    </w:p>
    <w:p>
      <w:pPr>
        <w:spacing w:line="360" w:lineRule="auto"/>
        <w:ind w:firstLine="420" w:firstLineChars="200"/>
        <w:rPr>
          <w:rFonts w:eastAsia="仿宋_GB2312"/>
          <w:szCs w:val="21"/>
        </w:rPr>
      </w:pPr>
      <w:r>
        <w:rPr>
          <w:rFonts w:eastAsia="仿宋_GB2312"/>
          <w:szCs w:val="21"/>
        </w:rPr>
        <w:t>根据《建设工程质量管理条例》及有关规定，工程的质量保修期如下：</w:t>
      </w:r>
    </w:p>
    <w:p>
      <w:pPr>
        <w:spacing w:line="360" w:lineRule="auto"/>
        <w:ind w:firstLine="420" w:firstLineChars="200"/>
        <w:rPr>
          <w:rFonts w:hint="eastAsia" w:ascii="仿宋_GB2312" w:eastAsia="仿宋_GB2312"/>
          <w:szCs w:val="21"/>
        </w:rPr>
      </w:pPr>
      <w:r>
        <w:rPr>
          <w:rFonts w:hint="eastAsia" w:ascii="仿宋_GB2312" w:eastAsia="仿宋_GB2312"/>
          <w:szCs w:val="21"/>
        </w:rPr>
        <w:t>1</w:t>
      </w:r>
      <w:r>
        <w:rPr>
          <w:rFonts w:hint="eastAsia" w:eastAsia="仿宋_GB2312"/>
          <w:szCs w:val="21"/>
        </w:rPr>
        <w:t>．</w:t>
      </w:r>
      <w:r>
        <w:rPr>
          <w:rFonts w:hint="eastAsia" w:ascii="仿宋_GB2312" w:eastAsia="仿宋_GB2312"/>
          <w:szCs w:val="21"/>
        </w:rPr>
        <w:t>地基基础工程和主体结构工程为设计文件规定的工程合理使用年限；</w:t>
      </w:r>
    </w:p>
    <w:p>
      <w:pPr>
        <w:spacing w:line="360" w:lineRule="auto"/>
        <w:ind w:firstLine="420" w:firstLineChars="200"/>
        <w:rPr>
          <w:rFonts w:eastAsia="仿宋_GB2312"/>
          <w:szCs w:val="21"/>
        </w:rPr>
      </w:pPr>
      <w:r>
        <w:rPr>
          <w:rFonts w:hint="eastAsia" w:eastAsia="仿宋_GB2312"/>
          <w:szCs w:val="21"/>
        </w:rPr>
        <w:t>2</w:t>
      </w:r>
      <w:r>
        <w:rPr>
          <w:rFonts w:hint="eastAsia" w:ascii="仿宋_GB2312" w:eastAsia="仿宋_GB2312"/>
          <w:szCs w:val="21"/>
        </w:rPr>
        <w:t>．</w:t>
      </w:r>
      <w:r>
        <w:rPr>
          <w:rFonts w:eastAsia="仿宋_GB2312"/>
          <w:szCs w:val="21"/>
        </w:rPr>
        <w:t>屋面防水工程、有防水要求的卫生间、房间和外墙面的防渗</w:t>
      </w:r>
      <w:r>
        <w:rPr>
          <w:rFonts w:hint="eastAsia" w:eastAsia="仿宋_GB2312"/>
          <w:szCs w:val="21"/>
        </w:rPr>
        <w:t>为</w:t>
      </w:r>
      <w:r>
        <w:rPr>
          <w:rFonts w:hint="eastAsia" w:eastAsia="仿宋_GB2312"/>
          <w:szCs w:val="21"/>
          <w:u w:val="single"/>
        </w:rPr>
        <w:t xml:space="preserve">   5     </w:t>
      </w:r>
      <w:r>
        <w:rPr>
          <w:rFonts w:eastAsia="仿宋_GB2312"/>
          <w:szCs w:val="21"/>
        </w:rPr>
        <w:t>年；</w:t>
      </w:r>
    </w:p>
    <w:p>
      <w:pPr>
        <w:spacing w:line="360" w:lineRule="auto"/>
        <w:ind w:left="420" w:leftChars="200" w:firstLine="105" w:firstLineChars="50"/>
        <w:rPr>
          <w:rFonts w:eastAsia="仿宋_GB2312"/>
          <w:szCs w:val="21"/>
        </w:rPr>
      </w:pPr>
      <w:r>
        <w:rPr>
          <w:rFonts w:hint="eastAsia" w:eastAsia="仿宋_GB2312"/>
          <w:szCs w:val="21"/>
        </w:rPr>
        <w:t>3</w:t>
      </w:r>
      <w:r>
        <w:rPr>
          <w:rFonts w:hint="eastAsia" w:ascii="仿宋_GB2312" w:eastAsia="仿宋_GB2312"/>
          <w:szCs w:val="21"/>
        </w:rPr>
        <w:t>．</w:t>
      </w:r>
      <w:r>
        <w:rPr>
          <w:rFonts w:eastAsia="仿宋_GB2312"/>
          <w:szCs w:val="21"/>
        </w:rPr>
        <w:t>装修工程为</w:t>
      </w:r>
      <w:r>
        <w:rPr>
          <w:rFonts w:eastAsia="仿宋_GB2312"/>
          <w:szCs w:val="21"/>
          <w:u w:val="single"/>
        </w:rPr>
        <w:t xml:space="preserve">    </w:t>
      </w:r>
      <w:r>
        <w:rPr>
          <w:rFonts w:hint="eastAsia" w:eastAsia="仿宋_GB2312"/>
          <w:szCs w:val="21"/>
          <w:u w:val="single"/>
        </w:rPr>
        <w:t>2</w:t>
      </w:r>
      <w:r>
        <w:rPr>
          <w:rFonts w:eastAsia="仿宋_GB2312"/>
          <w:szCs w:val="21"/>
          <w:u w:val="single"/>
        </w:rPr>
        <w:t xml:space="preserve">     </w:t>
      </w:r>
      <w:r>
        <w:rPr>
          <w:rFonts w:eastAsia="仿宋_GB2312"/>
          <w:szCs w:val="21"/>
        </w:rPr>
        <w:t>年；</w:t>
      </w:r>
    </w:p>
    <w:p>
      <w:pPr>
        <w:spacing w:line="360" w:lineRule="auto"/>
        <w:ind w:left="420" w:leftChars="200" w:firstLine="105" w:firstLineChars="50"/>
        <w:rPr>
          <w:rFonts w:eastAsia="仿宋_GB2312"/>
          <w:szCs w:val="21"/>
        </w:rPr>
      </w:pPr>
      <w:r>
        <w:rPr>
          <w:rFonts w:hint="eastAsia" w:eastAsia="仿宋_GB2312"/>
          <w:szCs w:val="21"/>
        </w:rPr>
        <w:t>4</w:t>
      </w:r>
      <w:r>
        <w:rPr>
          <w:rFonts w:hint="eastAsia" w:ascii="仿宋_GB2312" w:eastAsia="仿宋_GB2312"/>
          <w:szCs w:val="21"/>
        </w:rPr>
        <w:t>．</w:t>
      </w:r>
      <w:r>
        <w:rPr>
          <w:rFonts w:eastAsia="仿宋_GB2312"/>
          <w:szCs w:val="21"/>
        </w:rPr>
        <w:t>电气管线、给排水管道、设备安装工程为</w:t>
      </w:r>
      <w:r>
        <w:rPr>
          <w:rFonts w:eastAsia="仿宋_GB2312"/>
          <w:szCs w:val="21"/>
          <w:u w:val="single"/>
        </w:rPr>
        <w:t xml:space="preserve">     </w:t>
      </w:r>
      <w:r>
        <w:rPr>
          <w:rFonts w:hint="eastAsia" w:eastAsia="仿宋_GB2312"/>
          <w:szCs w:val="21"/>
          <w:u w:val="single"/>
        </w:rPr>
        <w:t>2</w:t>
      </w:r>
      <w:r>
        <w:rPr>
          <w:rFonts w:eastAsia="仿宋_GB2312"/>
          <w:szCs w:val="21"/>
          <w:u w:val="single"/>
        </w:rPr>
        <w:t xml:space="preserve">    </w:t>
      </w:r>
      <w:r>
        <w:rPr>
          <w:rFonts w:eastAsia="仿宋_GB2312"/>
          <w:szCs w:val="21"/>
        </w:rPr>
        <w:t>年；</w:t>
      </w:r>
    </w:p>
    <w:p>
      <w:pPr>
        <w:spacing w:line="360" w:lineRule="auto"/>
        <w:ind w:left="420" w:leftChars="200" w:firstLine="105" w:firstLineChars="50"/>
        <w:rPr>
          <w:rFonts w:eastAsia="仿宋_GB2312"/>
          <w:szCs w:val="21"/>
        </w:rPr>
      </w:pPr>
      <w:r>
        <w:rPr>
          <w:rFonts w:hint="eastAsia" w:eastAsia="仿宋_GB2312"/>
          <w:szCs w:val="21"/>
        </w:rPr>
        <w:t>5</w:t>
      </w:r>
      <w:r>
        <w:rPr>
          <w:rFonts w:hint="eastAsia" w:ascii="仿宋_GB2312" w:eastAsia="仿宋_GB2312"/>
          <w:szCs w:val="21"/>
        </w:rPr>
        <w:t>．</w:t>
      </w:r>
      <w:r>
        <w:rPr>
          <w:rFonts w:eastAsia="仿宋_GB2312"/>
          <w:szCs w:val="21"/>
        </w:rPr>
        <w:t>供热与供冷系统为</w:t>
      </w:r>
      <w:r>
        <w:rPr>
          <w:rFonts w:eastAsia="仿宋_GB2312"/>
          <w:szCs w:val="21"/>
          <w:u w:val="single"/>
        </w:rPr>
        <w:t xml:space="preserve">    </w:t>
      </w:r>
      <w:r>
        <w:rPr>
          <w:rFonts w:hint="eastAsia" w:eastAsia="仿宋_GB2312"/>
          <w:szCs w:val="21"/>
          <w:u w:val="single"/>
        </w:rPr>
        <w:t>2</w:t>
      </w:r>
      <w:r>
        <w:rPr>
          <w:rFonts w:eastAsia="仿宋_GB2312"/>
          <w:szCs w:val="21"/>
          <w:u w:val="single"/>
        </w:rPr>
        <w:t xml:space="preserve">     </w:t>
      </w:r>
      <w:r>
        <w:rPr>
          <w:rFonts w:eastAsia="仿宋_GB2312"/>
          <w:szCs w:val="21"/>
        </w:rPr>
        <w:t>个采暖期、供冷期；</w:t>
      </w:r>
    </w:p>
    <w:p>
      <w:pPr>
        <w:spacing w:line="360" w:lineRule="auto"/>
        <w:ind w:left="420" w:leftChars="200" w:firstLine="105" w:firstLineChars="50"/>
        <w:rPr>
          <w:rFonts w:eastAsia="仿宋_GB2312"/>
          <w:szCs w:val="21"/>
        </w:rPr>
      </w:pPr>
      <w:r>
        <w:rPr>
          <w:rFonts w:hint="eastAsia" w:eastAsia="仿宋_GB2312"/>
          <w:szCs w:val="21"/>
        </w:rPr>
        <w:t>6</w:t>
      </w:r>
      <w:r>
        <w:rPr>
          <w:rFonts w:hint="eastAsia" w:ascii="仿宋_GB2312" w:eastAsia="仿宋_GB2312"/>
          <w:szCs w:val="21"/>
        </w:rPr>
        <w:t>．</w:t>
      </w:r>
      <w:r>
        <w:rPr>
          <w:rFonts w:eastAsia="仿宋_GB2312"/>
          <w:szCs w:val="21"/>
        </w:rPr>
        <w:t>住宅小区内的给排水设施、道路等配套工程为</w:t>
      </w:r>
      <w:r>
        <w:rPr>
          <w:rFonts w:eastAsia="仿宋_GB2312"/>
          <w:szCs w:val="21"/>
          <w:u w:val="single"/>
        </w:rPr>
        <w:t xml:space="preserve">    </w:t>
      </w:r>
      <w:r>
        <w:rPr>
          <w:rFonts w:hint="eastAsia" w:eastAsia="仿宋_GB2312"/>
          <w:szCs w:val="21"/>
          <w:u w:val="single"/>
        </w:rPr>
        <w:t>2</w:t>
      </w:r>
      <w:r>
        <w:rPr>
          <w:rFonts w:eastAsia="仿宋_GB2312"/>
          <w:szCs w:val="21"/>
          <w:u w:val="single"/>
        </w:rPr>
        <w:t xml:space="preserve">     </w:t>
      </w:r>
      <w:r>
        <w:rPr>
          <w:rFonts w:eastAsia="仿宋_GB2312"/>
          <w:szCs w:val="21"/>
        </w:rPr>
        <w:t>年；</w:t>
      </w:r>
    </w:p>
    <w:p>
      <w:pPr>
        <w:spacing w:line="360" w:lineRule="auto"/>
        <w:ind w:left="420" w:leftChars="200" w:firstLine="105" w:firstLineChars="50"/>
        <w:rPr>
          <w:rFonts w:hint="eastAsia" w:eastAsia="仿宋_GB2312"/>
          <w:szCs w:val="21"/>
        </w:rPr>
      </w:pPr>
      <w:r>
        <w:rPr>
          <w:rFonts w:hint="eastAsia" w:eastAsia="仿宋_GB2312"/>
          <w:szCs w:val="21"/>
        </w:rPr>
        <w:t>7</w:t>
      </w:r>
      <w:r>
        <w:rPr>
          <w:rFonts w:hint="eastAsia" w:ascii="仿宋_GB2312" w:eastAsia="仿宋_GB2312"/>
          <w:szCs w:val="21"/>
        </w:rPr>
        <w:t>．</w:t>
      </w:r>
      <w:r>
        <w:rPr>
          <w:rFonts w:eastAsia="仿宋_GB2312"/>
          <w:szCs w:val="21"/>
        </w:rPr>
        <w:t>其他项目保修期限约定如下：</w:t>
      </w:r>
      <w:r>
        <w:rPr>
          <w:rFonts w:hint="eastAsia" w:eastAsia="仿宋_GB2312"/>
          <w:szCs w:val="21"/>
          <w:u w:val="single"/>
        </w:rPr>
        <w:t>保温工程5年。</w:t>
      </w:r>
      <w:r>
        <w:rPr>
          <w:rFonts w:eastAsia="仿宋_GB2312"/>
          <w:szCs w:val="21"/>
        </w:rPr>
        <w:t>　　</w:t>
      </w:r>
    </w:p>
    <w:p>
      <w:pPr>
        <w:spacing w:line="360" w:lineRule="auto"/>
        <w:ind w:firstLine="420" w:firstLineChars="200"/>
        <w:rPr>
          <w:rFonts w:eastAsia="仿宋_GB2312"/>
          <w:szCs w:val="21"/>
        </w:rPr>
      </w:pPr>
      <w:r>
        <w:rPr>
          <w:rFonts w:eastAsia="仿宋_GB2312"/>
          <w:szCs w:val="21"/>
        </w:rPr>
        <w:t>质量保修期自工程竣工验收合格之日起计算。</w:t>
      </w:r>
    </w:p>
    <w:p>
      <w:pPr>
        <w:spacing w:line="360" w:lineRule="auto"/>
        <w:ind w:firstLine="420" w:firstLineChars="200"/>
        <w:rPr>
          <w:rFonts w:eastAsia="黑体"/>
          <w:szCs w:val="21"/>
        </w:rPr>
      </w:pPr>
      <w:r>
        <w:rPr>
          <w:rFonts w:eastAsia="黑体"/>
          <w:szCs w:val="21"/>
        </w:rPr>
        <w:t>三、缺陷责任期</w:t>
      </w:r>
    </w:p>
    <w:p>
      <w:pPr>
        <w:spacing w:line="360" w:lineRule="auto"/>
        <w:ind w:firstLine="420" w:firstLineChars="200"/>
        <w:rPr>
          <w:rFonts w:eastAsia="仿宋_GB2312"/>
          <w:szCs w:val="21"/>
        </w:rPr>
      </w:pPr>
      <w:r>
        <w:rPr>
          <w:rFonts w:eastAsia="仿宋_GB2312"/>
          <w:szCs w:val="21"/>
        </w:rPr>
        <w:t>工程缺陷责任期为</w:t>
      </w:r>
      <w:permStart w:id="2" w:edGrp="everyone"/>
      <w:r>
        <w:rPr>
          <w:rFonts w:hint="eastAsia" w:eastAsia="仿宋_GB2312"/>
          <w:szCs w:val="21"/>
          <w:u w:val="single"/>
        </w:rPr>
        <w:t>24</w:t>
      </w:r>
      <w:permEnd w:id="2"/>
      <w:r>
        <w:rPr>
          <w:rFonts w:eastAsia="仿宋_GB2312"/>
          <w:szCs w:val="21"/>
        </w:rPr>
        <w:t>个月，缺陷责任期自工程</w:t>
      </w:r>
      <w:r>
        <w:rPr>
          <w:rFonts w:hint="eastAsia" w:eastAsia="仿宋_GB2312"/>
          <w:szCs w:val="21"/>
        </w:rPr>
        <w:t>通过竣工验收</w:t>
      </w:r>
      <w:r>
        <w:rPr>
          <w:rFonts w:eastAsia="仿宋_GB2312"/>
          <w:szCs w:val="21"/>
        </w:rPr>
        <w:t>之日起计算。单位工程先于全部工程进行验收，单位工程缺陷责任期自单位工程验收合格之日起算。缺陷责任期终止后，发包人应退还剩余的质量保证金。</w:t>
      </w:r>
    </w:p>
    <w:p>
      <w:pPr>
        <w:spacing w:line="360" w:lineRule="auto"/>
        <w:rPr>
          <w:rFonts w:eastAsia="黑体"/>
          <w:szCs w:val="21"/>
        </w:rPr>
      </w:pPr>
      <w:r>
        <w:rPr>
          <w:rFonts w:eastAsia="黑体"/>
          <w:szCs w:val="21"/>
        </w:rPr>
        <w:t xml:space="preserve">    四、质量保修责任</w:t>
      </w:r>
    </w:p>
    <w:p>
      <w:pPr>
        <w:spacing w:line="360" w:lineRule="auto"/>
        <w:ind w:left="105" w:leftChars="50" w:firstLine="430" w:firstLineChars="205"/>
        <w:rPr>
          <w:rFonts w:eastAsia="仿宋_GB2312"/>
          <w:szCs w:val="21"/>
        </w:rPr>
      </w:pPr>
      <w:r>
        <w:rPr>
          <w:rFonts w:hint="eastAsia" w:eastAsia="仿宋_GB2312"/>
          <w:szCs w:val="21"/>
        </w:rPr>
        <w:t>1</w:t>
      </w:r>
      <w:r>
        <w:rPr>
          <w:rFonts w:hint="eastAsia" w:ascii="仿宋_GB2312" w:eastAsia="仿宋_GB2312"/>
          <w:szCs w:val="21"/>
        </w:rPr>
        <w:t>．</w:t>
      </w:r>
      <w:r>
        <w:rPr>
          <w:rFonts w:eastAsia="仿宋_GB2312"/>
          <w:szCs w:val="21"/>
        </w:rPr>
        <w:t>属于保修范围、内容的项目，承包人应当在接到保修通知之日起7天内派人保修。承包人不在约定期限内派人保修的，发包人可以委托他人修理。</w:t>
      </w:r>
    </w:p>
    <w:p>
      <w:pPr>
        <w:spacing w:line="360" w:lineRule="auto"/>
        <w:ind w:left="105" w:leftChars="50" w:firstLine="430" w:firstLineChars="205"/>
        <w:rPr>
          <w:rFonts w:eastAsia="仿宋_GB2312"/>
          <w:szCs w:val="21"/>
        </w:rPr>
      </w:pPr>
      <w:r>
        <w:rPr>
          <w:rFonts w:hint="eastAsia" w:eastAsia="仿宋_GB2312"/>
          <w:szCs w:val="21"/>
        </w:rPr>
        <w:t>2</w:t>
      </w:r>
      <w:r>
        <w:rPr>
          <w:rFonts w:hint="eastAsia" w:ascii="仿宋_GB2312" w:eastAsia="仿宋_GB2312"/>
          <w:szCs w:val="21"/>
        </w:rPr>
        <w:t>．</w:t>
      </w:r>
      <w:r>
        <w:rPr>
          <w:rFonts w:eastAsia="仿宋_GB2312"/>
          <w:szCs w:val="21"/>
        </w:rPr>
        <w:t>发生紧急事故需抢修的，承包人在接到事故通知后，应当立即到达事故现场抢修。</w:t>
      </w:r>
    </w:p>
    <w:p>
      <w:pPr>
        <w:spacing w:line="360" w:lineRule="auto"/>
        <w:ind w:left="105" w:leftChars="50" w:firstLine="430" w:firstLineChars="205"/>
        <w:rPr>
          <w:rFonts w:eastAsia="仿宋_GB2312"/>
          <w:szCs w:val="21"/>
        </w:rPr>
      </w:pPr>
      <w:r>
        <w:rPr>
          <w:rFonts w:hint="eastAsia" w:eastAsia="仿宋_GB2312"/>
          <w:szCs w:val="21"/>
        </w:rPr>
        <w:t>3</w:t>
      </w:r>
      <w:r>
        <w:rPr>
          <w:rFonts w:hint="eastAsia" w:ascii="仿宋_GB2312" w:eastAsia="仿宋_GB2312"/>
          <w:szCs w:val="21"/>
        </w:rPr>
        <w:t>．</w:t>
      </w:r>
      <w:r>
        <w:rPr>
          <w:rFonts w:eastAsia="仿宋_GB2312"/>
          <w:szCs w:val="21"/>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pPr>
        <w:spacing w:line="360" w:lineRule="auto"/>
        <w:ind w:left="420" w:leftChars="200" w:firstLine="105" w:firstLineChars="50"/>
        <w:rPr>
          <w:rFonts w:eastAsia="仿宋_GB2312"/>
          <w:szCs w:val="21"/>
        </w:rPr>
      </w:pPr>
      <w:r>
        <w:rPr>
          <w:rFonts w:hint="eastAsia" w:eastAsia="仿宋_GB2312"/>
          <w:szCs w:val="21"/>
        </w:rPr>
        <w:t>4</w:t>
      </w:r>
      <w:r>
        <w:rPr>
          <w:rFonts w:hint="eastAsia" w:ascii="仿宋_GB2312" w:eastAsia="仿宋_GB2312"/>
          <w:szCs w:val="21"/>
        </w:rPr>
        <w:t>．</w:t>
      </w:r>
      <w:r>
        <w:rPr>
          <w:rFonts w:eastAsia="仿宋_GB2312"/>
          <w:szCs w:val="21"/>
        </w:rPr>
        <w:t>质量保修完成后，由发包人组织验收。</w:t>
      </w:r>
    </w:p>
    <w:p>
      <w:pPr>
        <w:spacing w:line="360" w:lineRule="auto"/>
        <w:rPr>
          <w:rFonts w:eastAsia="黑体"/>
          <w:szCs w:val="21"/>
        </w:rPr>
      </w:pPr>
      <w:r>
        <w:rPr>
          <w:rFonts w:eastAsia="黑体"/>
          <w:szCs w:val="21"/>
        </w:rPr>
        <w:t>　　五、保修费用</w:t>
      </w:r>
    </w:p>
    <w:p>
      <w:pPr>
        <w:spacing w:line="360" w:lineRule="auto"/>
        <w:rPr>
          <w:rFonts w:eastAsia="仿宋_GB2312"/>
          <w:szCs w:val="21"/>
        </w:rPr>
      </w:pPr>
      <w:r>
        <w:rPr>
          <w:rFonts w:eastAsia="仿宋_GB2312"/>
          <w:szCs w:val="21"/>
        </w:rPr>
        <w:t>　　保修费用由造成质量缺陷的责任方承担。</w:t>
      </w:r>
    </w:p>
    <w:p>
      <w:pPr>
        <w:spacing w:line="360" w:lineRule="auto"/>
        <w:ind w:firstLine="600"/>
        <w:jc w:val="left"/>
        <w:rPr>
          <w:rFonts w:eastAsia="仿宋_GB2312"/>
          <w:szCs w:val="21"/>
        </w:rPr>
      </w:pPr>
      <w:r>
        <w:rPr>
          <w:rFonts w:eastAsia="黑体"/>
          <w:b/>
          <w:szCs w:val="21"/>
        </w:rPr>
        <w:t>六</w:t>
      </w:r>
      <w:r>
        <w:rPr>
          <w:rFonts w:eastAsia="黑体"/>
          <w:szCs w:val="21"/>
        </w:rPr>
        <w:t>、双方约定的其他工程质量保修事项</w:t>
      </w:r>
      <w:r>
        <w:rPr>
          <w:rFonts w:eastAsia="仿宋_GB2312"/>
          <w:szCs w:val="21"/>
        </w:rPr>
        <w:t>：</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r>
        <w:rPr>
          <w:rFonts w:eastAsia="仿宋_GB2312"/>
          <w:szCs w:val="21"/>
        </w:rPr>
        <w:t>。</w:t>
      </w:r>
    </w:p>
    <w:p>
      <w:pPr>
        <w:spacing w:line="360" w:lineRule="auto"/>
        <w:ind w:firstLine="399" w:firstLineChars="190"/>
        <w:rPr>
          <w:rFonts w:eastAsia="仿宋_GB2312"/>
          <w:szCs w:val="21"/>
        </w:rPr>
      </w:pPr>
      <w:r>
        <w:rPr>
          <w:rFonts w:eastAsia="仿宋_GB2312"/>
          <w:szCs w:val="21"/>
        </w:rPr>
        <w:t>工程质量保修书由发包人、承包人在工程竣工验收前共同签署，作为施工合同附件，其有效期限至保修期满。</w:t>
      </w:r>
    </w:p>
    <w:p>
      <w:pPr>
        <w:pStyle w:val="2"/>
        <w:rPr>
          <w:rFonts w:eastAsia="仿宋_GB2312"/>
          <w:szCs w:val="21"/>
        </w:rPr>
      </w:pPr>
    </w:p>
    <w:p>
      <w:pPr>
        <w:pStyle w:val="2"/>
        <w:rPr>
          <w:rFonts w:eastAsia="仿宋_GB2312"/>
          <w:szCs w:val="21"/>
        </w:rPr>
      </w:pPr>
    </w:p>
    <w:p>
      <w:pPr>
        <w:spacing w:line="360" w:lineRule="auto"/>
        <w:rPr>
          <w:rFonts w:eastAsia="仿宋_GB2312"/>
          <w:szCs w:val="21"/>
        </w:rPr>
      </w:pPr>
      <w:r>
        <w:rPr>
          <w:rFonts w:eastAsia="仿宋_GB2312"/>
          <w:szCs w:val="21"/>
        </w:rPr>
        <w:t>发包人</w:t>
      </w:r>
      <w:r>
        <w:rPr>
          <w:rFonts w:hint="eastAsia" w:eastAsia="仿宋_GB2312"/>
          <w:szCs w:val="21"/>
        </w:rPr>
        <w:t>（</w:t>
      </w:r>
      <w:r>
        <w:rPr>
          <w:rFonts w:eastAsia="仿宋_GB2312"/>
          <w:szCs w:val="21"/>
        </w:rPr>
        <w:t>公章</w:t>
      </w:r>
      <w:r>
        <w:rPr>
          <w:rFonts w:hint="eastAsia" w:eastAsia="仿宋_GB2312"/>
          <w:szCs w:val="21"/>
        </w:rPr>
        <w:t>）</w:t>
      </w:r>
      <w:r>
        <w:rPr>
          <w:rFonts w:eastAsia="仿宋_GB2312"/>
          <w:szCs w:val="21"/>
        </w:rPr>
        <w:t>：</w:t>
      </w:r>
      <w:r>
        <w:rPr>
          <w:rFonts w:eastAsia="仿宋_GB2312"/>
          <w:szCs w:val="21"/>
          <w:u w:val="single"/>
        </w:rPr>
        <w:t xml:space="preserve">        </w:t>
      </w:r>
      <w:r>
        <w:rPr>
          <w:rFonts w:eastAsia="仿宋_GB2312"/>
          <w:szCs w:val="21"/>
        </w:rPr>
        <w:t xml:space="preserve"> </w:t>
      </w:r>
      <w:r>
        <w:rPr>
          <w:rFonts w:hint="eastAsia" w:eastAsia="仿宋_GB2312"/>
          <w:szCs w:val="21"/>
        </w:rPr>
        <w:t xml:space="preserve">    </w:t>
      </w:r>
      <w:r>
        <w:rPr>
          <w:rFonts w:eastAsia="仿宋_GB2312"/>
          <w:szCs w:val="21"/>
        </w:rPr>
        <w:t>承包人</w:t>
      </w:r>
      <w:r>
        <w:rPr>
          <w:rFonts w:hint="eastAsia" w:eastAsia="仿宋_GB2312"/>
          <w:szCs w:val="21"/>
        </w:rPr>
        <w:t>（</w:t>
      </w:r>
      <w:r>
        <w:rPr>
          <w:rFonts w:eastAsia="仿宋_GB2312"/>
          <w:szCs w:val="21"/>
        </w:rPr>
        <w:t>公章</w:t>
      </w:r>
      <w:r>
        <w:rPr>
          <w:rFonts w:hint="eastAsia" w:eastAsia="仿宋_GB2312"/>
          <w:szCs w:val="21"/>
        </w:rPr>
        <w:t>）</w:t>
      </w:r>
      <w:r>
        <w:rPr>
          <w:rFonts w:eastAsia="仿宋_GB2312"/>
          <w:szCs w:val="21"/>
        </w:rPr>
        <w:t>：</w:t>
      </w:r>
      <w:r>
        <w:rPr>
          <w:rFonts w:eastAsia="仿宋_GB2312"/>
          <w:szCs w:val="21"/>
          <w:u w:val="single"/>
        </w:rPr>
        <w:t></w:t>
      </w:r>
      <w:r>
        <w:rPr>
          <w:rFonts w:hint="eastAsia" w:eastAsia="仿宋_GB2312"/>
          <w:szCs w:val="21"/>
          <w:u w:val="single"/>
        </w:rPr>
        <w:t xml:space="preserve">          </w:t>
      </w:r>
      <w:r>
        <w:rPr>
          <w:rFonts w:eastAsia="仿宋_GB2312"/>
          <w:szCs w:val="21"/>
          <w:u w:val="single"/>
        </w:rPr>
        <w:t xml:space="preserve"> </w:t>
      </w:r>
    </w:p>
    <w:p>
      <w:pPr>
        <w:spacing w:line="360" w:lineRule="auto"/>
        <w:rPr>
          <w:rFonts w:eastAsia="仿宋_GB2312"/>
          <w:szCs w:val="21"/>
        </w:rPr>
      </w:pPr>
      <w:r>
        <w:rPr>
          <w:rFonts w:eastAsia="仿宋_GB2312"/>
          <w:szCs w:val="21"/>
        </w:rPr>
        <w:t>地  址：</w:t>
      </w:r>
      <w:r>
        <w:rPr>
          <w:rFonts w:eastAsia="仿宋_GB2312"/>
          <w:szCs w:val="21"/>
          <w:u w:val="single"/>
        </w:rPr>
        <w:t xml:space="preserve">     </w:t>
      </w:r>
      <w:r>
        <w:rPr>
          <w:rFonts w:hint="eastAsia" w:eastAsia="仿宋_GB2312"/>
          <w:szCs w:val="21"/>
        </w:rPr>
        <w:t xml:space="preserve">      </w:t>
      </w:r>
      <w:r>
        <w:rPr>
          <w:rFonts w:eastAsia="仿宋_GB2312"/>
          <w:szCs w:val="21"/>
        </w:rPr>
        <w:t>地  址：</w:t>
      </w:r>
      <w:r>
        <w:rPr>
          <w:rFonts w:eastAsia="仿宋_GB2312"/>
          <w:szCs w:val="21"/>
          <w:u w:val="single"/>
        </w:rPr>
        <w:t></w:t>
      </w:r>
      <w:r>
        <w:rPr>
          <w:rFonts w:hint="eastAsia" w:eastAsia="仿宋_GB2312"/>
          <w:szCs w:val="21"/>
          <w:u w:val="single"/>
        </w:rPr>
        <w:t xml:space="preserve"> </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p>
    <w:p>
      <w:pPr>
        <w:spacing w:line="360" w:lineRule="auto"/>
        <w:rPr>
          <w:rFonts w:eastAsia="仿宋_GB2312"/>
          <w:szCs w:val="21"/>
        </w:rPr>
      </w:pPr>
      <w:r>
        <w:rPr>
          <w:rFonts w:eastAsia="仿宋_GB2312"/>
          <w:szCs w:val="21"/>
        </w:rPr>
        <w:t>法定代表人</w:t>
      </w:r>
      <w:r>
        <w:rPr>
          <w:rFonts w:hint="eastAsia" w:eastAsia="仿宋_GB2312"/>
          <w:szCs w:val="21"/>
        </w:rPr>
        <w:t>（</w:t>
      </w:r>
      <w:r>
        <w:rPr>
          <w:rFonts w:eastAsia="仿宋_GB2312"/>
          <w:szCs w:val="21"/>
        </w:rPr>
        <w:t>签字</w:t>
      </w:r>
      <w:r>
        <w:rPr>
          <w:rFonts w:hint="eastAsia" w:eastAsia="仿宋_GB2312"/>
          <w:szCs w:val="21"/>
        </w:rPr>
        <w:t>）</w:t>
      </w:r>
      <w:r>
        <w:rPr>
          <w:rFonts w:eastAsia="仿宋_GB2312"/>
          <w:szCs w:val="21"/>
        </w:rPr>
        <w:t>：</w:t>
      </w:r>
      <w:r>
        <w:rPr>
          <w:rFonts w:eastAsia="仿宋_GB2312"/>
          <w:szCs w:val="21"/>
          <w:u w:val="single"/>
        </w:rPr>
        <w:t></w:t>
      </w:r>
      <w:r>
        <w:rPr>
          <w:rFonts w:hint="eastAsia" w:eastAsia="仿宋_GB2312"/>
          <w:szCs w:val="21"/>
          <w:u w:val="single"/>
        </w:rPr>
        <w:t xml:space="preserve">    </w:t>
      </w:r>
      <w:r>
        <w:rPr>
          <w:rFonts w:eastAsia="仿宋_GB2312"/>
          <w:szCs w:val="21"/>
          <w:u w:val="single"/>
        </w:rPr>
        <w:t xml:space="preserve">  </w:t>
      </w:r>
      <w:r>
        <w:rPr>
          <w:rFonts w:eastAsia="仿宋_GB2312"/>
          <w:szCs w:val="21"/>
        </w:rPr>
        <w:t xml:space="preserve"> </w:t>
      </w:r>
      <w:r>
        <w:rPr>
          <w:rFonts w:hint="eastAsia" w:eastAsia="仿宋_GB2312"/>
          <w:szCs w:val="21"/>
        </w:rPr>
        <w:t xml:space="preserve">   </w:t>
      </w:r>
      <w:r>
        <w:rPr>
          <w:rFonts w:eastAsia="仿宋_GB2312"/>
          <w:szCs w:val="21"/>
        </w:rPr>
        <w:t>法定代表人</w:t>
      </w:r>
      <w:r>
        <w:rPr>
          <w:rFonts w:hint="eastAsia" w:eastAsia="仿宋_GB2312"/>
          <w:szCs w:val="21"/>
        </w:rPr>
        <w:t>（</w:t>
      </w:r>
      <w:r>
        <w:rPr>
          <w:rFonts w:eastAsia="仿宋_GB2312"/>
          <w:szCs w:val="21"/>
        </w:rPr>
        <w:t>签字</w:t>
      </w:r>
      <w:r>
        <w:rPr>
          <w:rFonts w:hint="eastAsia" w:eastAsia="仿宋_GB2312"/>
          <w:szCs w:val="21"/>
        </w:rPr>
        <w:t>）</w:t>
      </w:r>
      <w:r>
        <w:rPr>
          <w:rFonts w:eastAsia="仿宋_GB2312"/>
          <w:szCs w:val="21"/>
        </w:rPr>
        <w:t>：</w:t>
      </w:r>
      <w:r>
        <w:rPr>
          <w:rFonts w:eastAsia="仿宋_GB2312"/>
          <w:szCs w:val="21"/>
          <w:u w:val="single"/>
        </w:rPr>
        <w:t></w:t>
      </w:r>
      <w:r>
        <w:rPr>
          <w:rFonts w:hint="eastAsia" w:eastAsia="仿宋_GB2312"/>
          <w:szCs w:val="21"/>
          <w:u w:val="single"/>
        </w:rPr>
        <w:t xml:space="preserve">      </w:t>
      </w:r>
      <w:r>
        <w:rPr>
          <w:rFonts w:eastAsia="仿宋_GB2312"/>
          <w:szCs w:val="21"/>
          <w:u w:val="single"/>
        </w:rPr>
        <w:t xml:space="preserve"> </w:t>
      </w:r>
    </w:p>
    <w:p>
      <w:pPr>
        <w:spacing w:line="360" w:lineRule="auto"/>
        <w:rPr>
          <w:rFonts w:eastAsia="仿宋_GB2312"/>
          <w:szCs w:val="21"/>
        </w:rPr>
      </w:pPr>
      <w:r>
        <w:rPr>
          <w:rFonts w:eastAsia="仿宋_GB2312"/>
          <w:szCs w:val="21"/>
        </w:rPr>
        <w:t>委托代理人</w:t>
      </w:r>
      <w:r>
        <w:rPr>
          <w:rFonts w:hint="eastAsia" w:eastAsia="仿宋_GB2312"/>
          <w:szCs w:val="21"/>
        </w:rPr>
        <w:t>（</w:t>
      </w:r>
      <w:r>
        <w:rPr>
          <w:rFonts w:eastAsia="仿宋_GB2312"/>
          <w:szCs w:val="21"/>
        </w:rPr>
        <w:t>签字</w:t>
      </w:r>
      <w:r>
        <w:rPr>
          <w:rFonts w:hint="eastAsia" w:eastAsia="仿宋_GB2312"/>
          <w:szCs w:val="21"/>
        </w:rPr>
        <w:t>）</w:t>
      </w:r>
      <w:r>
        <w:rPr>
          <w:rFonts w:eastAsia="仿宋_GB2312"/>
          <w:szCs w:val="21"/>
        </w:rPr>
        <w:t>：</w:t>
      </w:r>
      <w:r>
        <w:rPr>
          <w:rFonts w:eastAsia="仿宋_GB2312"/>
          <w:szCs w:val="21"/>
          <w:u w:val="single"/>
        </w:rPr>
        <w:t xml:space="preserve">      </w:t>
      </w:r>
      <w:r>
        <w:rPr>
          <w:rFonts w:eastAsia="仿宋_GB2312"/>
          <w:szCs w:val="21"/>
        </w:rPr>
        <w:t xml:space="preserve"> </w:t>
      </w:r>
      <w:r>
        <w:rPr>
          <w:rFonts w:hint="eastAsia" w:eastAsia="仿宋_GB2312"/>
          <w:szCs w:val="21"/>
        </w:rPr>
        <w:t xml:space="preserve">   </w:t>
      </w:r>
      <w:r>
        <w:rPr>
          <w:rFonts w:eastAsia="仿宋_GB2312"/>
          <w:szCs w:val="21"/>
        </w:rPr>
        <w:t>委托代理人</w:t>
      </w:r>
      <w:r>
        <w:rPr>
          <w:rFonts w:hint="eastAsia" w:eastAsia="仿宋_GB2312"/>
          <w:szCs w:val="21"/>
        </w:rPr>
        <w:t>（</w:t>
      </w:r>
      <w:r>
        <w:rPr>
          <w:rFonts w:eastAsia="仿宋_GB2312"/>
          <w:szCs w:val="21"/>
        </w:rPr>
        <w:t>签字</w:t>
      </w:r>
      <w:r>
        <w:rPr>
          <w:rFonts w:hint="eastAsia" w:eastAsia="仿宋_GB2312"/>
          <w:szCs w:val="21"/>
        </w:rPr>
        <w:t>）</w:t>
      </w:r>
      <w:r>
        <w:rPr>
          <w:rFonts w:eastAsia="仿宋_GB2312"/>
          <w:szCs w:val="21"/>
        </w:rPr>
        <w:t>：</w:t>
      </w:r>
      <w:r>
        <w:rPr>
          <w:rFonts w:eastAsia="仿宋_GB2312"/>
          <w:szCs w:val="21"/>
          <w:u w:val="single"/>
        </w:rPr>
        <w:t xml:space="preserve">  </w:t>
      </w:r>
      <w:r>
        <w:rPr>
          <w:rFonts w:hint="eastAsia" w:eastAsia="仿宋_GB2312"/>
          <w:szCs w:val="21"/>
          <w:u w:val="single"/>
        </w:rPr>
        <w:t xml:space="preserve"> </w:t>
      </w:r>
      <w:r>
        <w:rPr>
          <w:rFonts w:eastAsia="仿宋_GB2312"/>
          <w:szCs w:val="21"/>
          <w:u w:val="single"/>
        </w:rPr>
        <w:t xml:space="preserve">    </w:t>
      </w:r>
    </w:p>
    <w:p>
      <w:pPr>
        <w:spacing w:line="360" w:lineRule="auto"/>
        <w:rPr>
          <w:rFonts w:eastAsia="仿宋_GB2312"/>
          <w:szCs w:val="21"/>
        </w:rPr>
      </w:pPr>
      <w:r>
        <w:rPr>
          <w:rFonts w:eastAsia="仿宋_GB2312"/>
          <w:szCs w:val="21"/>
        </w:rPr>
        <w:t>电  话：</w:t>
      </w:r>
      <w:r>
        <w:rPr>
          <w:rFonts w:eastAsia="仿宋_GB2312"/>
          <w:szCs w:val="21"/>
          <w:u w:val="single"/>
        </w:rPr>
        <w:t xml:space="preserve">   </w:t>
      </w:r>
      <w:r>
        <w:rPr>
          <w:rFonts w:eastAsia="仿宋_GB2312"/>
          <w:szCs w:val="21"/>
        </w:rPr>
        <w:t xml:space="preserve"> </w:t>
      </w:r>
      <w:r>
        <w:rPr>
          <w:rFonts w:hint="eastAsia" w:eastAsia="仿宋_GB2312"/>
          <w:szCs w:val="21"/>
        </w:rPr>
        <w:t xml:space="preserve">    </w:t>
      </w:r>
      <w:r>
        <w:rPr>
          <w:rFonts w:eastAsia="仿宋_GB2312"/>
          <w:szCs w:val="21"/>
        </w:rPr>
        <w:t>电  话：</w:t>
      </w:r>
      <w:r>
        <w:rPr>
          <w:rFonts w:eastAsia="仿宋_GB2312"/>
          <w:szCs w:val="21"/>
          <w:u w:val="single"/>
        </w:rPr>
        <w:t></w:t>
      </w:r>
      <w:r>
        <w:rPr>
          <w:rFonts w:hint="eastAsia" w:eastAsia="仿宋_GB2312"/>
          <w:szCs w:val="21"/>
          <w:u w:val="single"/>
        </w:rPr>
        <w:t xml:space="preserve">  </w:t>
      </w:r>
      <w:r>
        <w:rPr>
          <w:rFonts w:eastAsia="仿宋_GB2312"/>
          <w:szCs w:val="21"/>
          <w:u w:val="single"/>
        </w:rPr>
        <w:t xml:space="preserve">   </w:t>
      </w:r>
    </w:p>
    <w:p>
      <w:pPr>
        <w:spacing w:line="360" w:lineRule="auto"/>
        <w:rPr>
          <w:rFonts w:eastAsia="仿宋_GB2312"/>
          <w:szCs w:val="21"/>
        </w:rPr>
      </w:pPr>
      <w:r>
        <w:rPr>
          <w:rFonts w:eastAsia="仿宋_GB2312"/>
          <w:szCs w:val="21"/>
        </w:rPr>
        <w:t>传  真：</w:t>
      </w:r>
      <w:r>
        <w:rPr>
          <w:rFonts w:eastAsia="仿宋_GB2312"/>
          <w:szCs w:val="21"/>
          <w:u w:val="single"/>
        </w:rPr>
        <w:t xml:space="preserve">   </w:t>
      </w:r>
      <w:r>
        <w:rPr>
          <w:rFonts w:eastAsia="仿宋_GB2312"/>
          <w:szCs w:val="21"/>
        </w:rPr>
        <w:t xml:space="preserve"> </w:t>
      </w:r>
      <w:r>
        <w:rPr>
          <w:rFonts w:hint="eastAsia" w:eastAsia="仿宋_GB2312"/>
          <w:szCs w:val="21"/>
        </w:rPr>
        <w:t xml:space="preserve">    </w:t>
      </w:r>
      <w:r>
        <w:rPr>
          <w:rFonts w:eastAsia="仿宋_GB2312"/>
          <w:szCs w:val="21"/>
        </w:rPr>
        <w:t>传  真：</w:t>
      </w:r>
      <w:r>
        <w:rPr>
          <w:rFonts w:eastAsia="仿宋_GB2312"/>
          <w:szCs w:val="21"/>
          <w:u w:val="single"/>
        </w:rPr>
        <w:t></w:t>
      </w:r>
      <w:r>
        <w:rPr>
          <w:rFonts w:hint="eastAsia" w:eastAsia="仿宋_GB2312"/>
          <w:szCs w:val="21"/>
          <w:u w:val="single"/>
        </w:rPr>
        <w:t xml:space="preserve">  </w:t>
      </w:r>
      <w:r>
        <w:rPr>
          <w:rFonts w:eastAsia="仿宋_GB2312"/>
          <w:szCs w:val="21"/>
          <w:u w:val="single"/>
        </w:rPr>
        <w:t xml:space="preserve">   </w:t>
      </w:r>
    </w:p>
    <w:p>
      <w:pPr>
        <w:spacing w:line="360" w:lineRule="auto"/>
        <w:rPr>
          <w:rFonts w:eastAsia="仿宋_GB2312"/>
          <w:szCs w:val="21"/>
        </w:rPr>
      </w:pPr>
      <w:r>
        <w:rPr>
          <w:rFonts w:eastAsia="仿宋_GB2312"/>
          <w:szCs w:val="21"/>
        </w:rPr>
        <w:t>开户银行：</w:t>
      </w:r>
      <w:r>
        <w:rPr>
          <w:rFonts w:eastAsia="仿宋_GB2312"/>
          <w:szCs w:val="21"/>
          <w:u w:val="single"/>
        </w:rPr>
        <w:t xml:space="preserve">   </w:t>
      </w:r>
      <w:r>
        <w:rPr>
          <w:rFonts w:eastAsia="仿宋_GB2312"/>
          <w:szCs w:val="21"/>
        </w:rPr>
        <w:t xml:space="preserve"> </w:t>
      </w:r>
      <w:r>
        <w:rPr>
          <w:rFonts w:hint="eastAsia" w:eastAsia="仿宋_GB2312"/>
          <w:szCs w:val="21"/>
        </w:rPr>
        <w:t xml:space="preserve">    </w:t>
      </w:r>
      <w:r>
        <w:rPr>
          <w:rFonts w:eastAsia="仿宋_GB2312"/>
          <w:szCs w:val="21"/>
        </w:rPr>
        <w:t>开户银行：</w:t>
      </w:r>
      <w:r>
        <w:rPr>
          <w:rFonts w:eastAsia="仿宋_GB2312"/>
          <w:szCs w:val="21"/>
          <w:u w:val="single"/>
        </w:rPr>
        <w:t xml:space="preserve">   </w:t>
      </w:r>
    </w:p>
    <w:p>
      <w:pPr>
        <w:spacing w:line="360" w:lineRule="auto"/>
        <w:rPr>
          <w:rFonts w:eastAsia="仿宋_GB2312"/>
          <w:szCs w:val="21"/>
        </w:rPr>
      </w:pPr>
      <w:r>
        <w:rPr>
          <w:rFonts w:eastAsia="仿宋_GB2312"/>
          <w:szCs w:val="21"/>
        </w:rPr>
        <w:t>账  号：</w:t>
      </w:r>
      <w:r>
        <w:rPr>
          <w:rFonts w:eastAsia="仿宋_GB2312"/>
          <w:szCs w:val="21"/>
          <w:u w:val="single"/>
        </w:rPr>
        <w:t xml:space="preserve">       </w:t>
      </w:r>
      <w:r>
        <w:rPr>
          <w:rFonts w:hint="eastAsia" w:eastAsia="仿宋_GB2312"/>
          <w:szCs w:val="21"/>
        </w:rPr>
        <w:t xml:space="preserve">      </w:t>
      </w:r>
      <w:r>
        <w:rPr>
          <w:rFonts w:eastAsia="仿宋_GB2312"/>
          <w:szCs w:val="21"/>
        </w:rPr>
        <w:t>账</w:t>
      </w:r>
      <w:r>
        <w:rPr>
          <w:rFonts w:hint="eastAsia" w:eastAsia="仿宋_GB2312"/>
          <w:szCs w:val="21"/>
        </w:rPr>
        <w:t xml:space="preserve"> </w:t>
      </w:r>
      <w:r>
        <w:rPr>
          <w:rFonts w:eastAsia="仿宋_GB2312"/>
          <w:szCs w:val="21"/>
        </w:rPr>
        <w:t xml:space="preserve"> 号：</w:t>
      </w:r>
      <w:r>
        <w:rPr>
          <w:rFonts w:eastAsia="仿宋_GB2312"/>
          <w:szCs w:val="21"/>
          <w:u w:val="single"/>
        </w:rPr>
        <w:t></w:t>
      </w:r>
      <w:r>
        <w:rPr>
          <w:rFonts w:hint="eastAsia" w:eastAsia="仿宋_GB2312"/>
          <w:szCs w:val="21"/>
          <w:u w:val="single"/>
        </w:rPr>
        <w:t xml:space="preserve">  </w:t>
      </w:r>
      <w:r>
        <w:rPr>
          <w:rFonts w:eastAsia="仿宋_GB2312"/>
          <w:szCs w:val="21"/>
          <w:u w:val="single"/>
        </w:rPr>
        <w:t xml:space="preserve">  </w:t>
      </w:r>
      <w:r>
        <w:rPr>
          <w:rFonts w:hint="eastAsia" w:eastAsia="仿宋_GB2312"/>
          <w:szCs w:val="21"/>
          <w:u w:val="single"/>
        </w:rPr>
        <w:t xml:space="preserve"> </w:t>
      </w:r>
    </w:p>
    <w:p>
      <w:pPr>
        <w:spacing w:line="360" w:lineRule="auto"/>
        <w:rPr>
          <w:rFonts w:hint="eastAsia" w:eastAsia="仿宋_GB2312"/>
          <w:szCs w:val="21"/>
          <w:u w:val="single"/>
        </w:rPr>
      </w:pPr>
      <w:r>
        <w:rPr>
          <w:rFonts w:eastAsia="仿宋_GB2312"/>
          <w:szCs w:val="21"/>
        </w:rPr>
        <w:t>邮政编码：</w:t>
      </w:r>
      <w:r>
        <w:rPr>
          <w:rFonts w:eastAsia="仿宋_GB2312"/>
          <w:szCs w:val="21"/>
          <w:u w:val="single"/>
        </w:rPr>
        <w:t xml:space="preserve">     </w:t>
      </w:r>
      <w:r>
        <w:rPr>
          <w:rFonts w:eastAsia="仿宋_GB2312"/>
          <w:szCs w:val="21"/>
        </w:rPr>
        <w:t xml:space="preserve"> </w:t>
      </w:r>
      <w:r>
        <w:rPr>
          <w:rFonts w:hint="eastAsia" w:eastAsia="仿宋_GB2312"/>
          <w:szCs w:val="21"/>
        </w:rPr>
        <w:t xml:space="preserve">    </w:t>
      </w:r>
      <w:r>
        <w:rPr>
          <w:rFonts w:eastAsia="仿宋_GB2312"/>
          <w:szCs w:val="21"/>
        </w:rPr>
        <w:t>邮政编码：</w:t>
      </w:r>
      <w:r>
        <w:rPr>
          <w:rFonts w:eastAsia="仿宋_GB2312"/>
          <w:szCs w:val="21"/>
          <w:u w:val="single"/>
        </w:rPr>
        <w:t xml:space="preserve">   </w:t>
      </w:r>
    </w:p>
    <w:p>
      <w:pPr>
        <w:spacing w:line="360" w:lineRule="auto"/>
        <w:rPr>
          <w:rFonts w:hint="default" w:eastAsia="仿宋_GB2312"/>
          <w:szCs w:val="21"/>
          <w:u w:val="single"/>
          <w:lang w:val="en-US"/>
        </w:rPr>
      </w:pPr>
      <w:r>
        <w:rPr>
          <w:rFonts w:hint="eastAsia" w:eastAsia="仿宋_GB2312"/>
          <w:szCs w:val="21"/>
          <w:u w:val="none"/>
          <w:lang w:eastAsia="zh-CN"/>
        </w:rPr>
        <w:t>日期：</w:t>
      </w:r>
      <w:r>
        <w:rPr>
          <w:rFonts w:hint="eastAsia" w:eastAsia="仿宋_GB2312"/>
          <w:szCs w:val="21"/>
          <w:u w:val="none"/>
          <w:lang w:val="en-US" w:eastAsia="zh-CN"/>
        </w:rPr>
        <w:t xml:space="preserve">2024年2月28日            </w:t>
      </w:r>
      <w:r>
        <w:rPr>
          <w:rFonts w:hint="eastAsia" w:eastAsia="仿宋_GB2312"/>
          <w:szCs w:val="21"/>
          <w:u w:val="none"/>
          <w:lang w:eastAsia="zh-CN"/>
        </w:rPr>
        <w:t>日期：</w:t>
      </w:r>
      <w:r>
        <w:rPr>
          <w:rFonts w:hint="eastAsia" w:eastAsia="仿宋_GB2312"/>
          <w:szCs w:val="21"/>
          <w:u w:val="none"/>
          <w:lang w:val="en-US" w:eastAsia="zh-CN"/>
        </w:rPr>
        <w:t>2024年2月28日</w:t>
      </w:r>
    </w:p>
    <w:p>
      <w:pPr>
        <w:spacing w:line="480" w:lineRule="auto"/>
        <w:rPr>
          <w:rFonts w:hint="eastAsia" w:eastAsia="仿宋_GB2312"/>
          <w:szCs w:val="21"/>
          <w:u w:val="single"/>
        </w:rPr>
      </w:pPr>
    </w:p>
    <w:p>
      <w:pPr>
        <w:spacing w:line="480" w:lineRule="auto"/>
        <w:rPr>
          <w:rFonts w:hint="eastAsia" w:eastAsia="仿宋_GB2312"/>
          <w:szCs w:val="21"/>
          <w:u w:val="single"/>
        </w:rPr>
      </w:pPr>
    </w:p>
    <w:p>
      <w:pPr>
        <w:spacing w:line="480" w:lineRule="auto"/>
        <w:rPr>
          <w:rFonts w:hint="eastAsia" w:eastAsia="仿宋_GB2312"/>
          <w:szCs w:val="21"/>
          <w:u w:val="single"/>
        </w:rPr>
      </w:pPr>
    </w:p>
    <w:p>
      <w:pPr>
        <w:spacing w:line="480" w:lineRule="auto"/>
        <w:rPr>
          <w:rFonts w:eastAsia="黑体"/>
          <w:sz w:val="30"/>
          <w:szCs w:val="30"/>
        </w:rPr>
      </w:pPr>
      <w:r>
        <w:rPr>
          <w:rFonts w:eastAsia="仿宋_GB2312"/>
          <w:sz w:val="30"/>
          <w:szCs w:val="30"/>
        </w:rPr>
        <w:t>附件4：</w:t>
      </w:r>
    </w:p>
    <w:p>
      <w:pPr>
        <w:spacing w:before="120" w:beforeLines="50" w:after="120" w:afterLines="50" w:line="480" w:lineRule="auto"/>
        <w:jc w:val="center"/>
        <w:rPr>
          <w:rFonts w:eastAsia="黑体"/>
          <w:sz w:val="30"/>
          <w:szCs w:val="30"/>
        </w:rPr>
      </w:pPr>
      <w:r>
        <w:rPr>
          <w:rFonts w:eastAsia="黑体"/>
          <w:sz w:val="30"/>
          <w:szCs w:val="30"/>
        </w:rPr>
        <w:t>主要建设工程文件目录</w:t>
      </w:r>
    </w:p>
    <w:tbl>
      <w:tblPr>
        <w:tblStyle w:val="12"/>
        <w:tblW w:w="903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953"/>
        <w:gridCol w:w="1276"/>
        <w:gridCol w:w="1450"/>
        <w:gridCol w:w="1243"/>
        <w:gridCol w:w="1450"/>
        <w:gridCol w:w="166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953" w:type="dxa"/>
            <w:tcBorders>
              <w:top w:val="single" w:color="auto" w:sz="12" w:space="0"/>
              <w:bottom w:val="double" w:color="auto" w:sz="6" w:space="0"/>
            </w:tcBorders>
            <w:noWrap w:val="0"/>
            <w:vAlign w:val="center"/>
          </w:tcPr>
          <w:p>
            <w:pPr>
              <w:pStyle w:val="3"/>
              <w:spacing w:after="0" w:line="480" w:lineRule="auto"/>
              <w:ind w:left="63" w:right="63"/>
              <w:rPr>
                <w:rFonts w:eastAsia="仿宋_GB2312"/>
                <w:szCs w:val="21"/>
              </w:rPr>
            </w:pPr>
            <w:r>
              <w:rPr>
                <w:rFonts w:eastAsia="仿宋_GB2312"/>
                <w:szCs w:val="21"/>
              </w:rPr>
              <w:t>文件名称</w:t>
            </w:r>
          </w:p>
        </w:tc>
        <w:tc>
          <w:tcPr>
            <w:tcW w:w="1276" w:type="dxa"/>
            <w:tcBorders>
              <w:top w:val="single" w:color="auto" w:sz="12" w:space="0"/>
              <w:bottom w:val="double" w:color="auto" w:sz="6" w:space="0"/>
            </w:tcBorders>
            <w:noWrap w:val="0"/>
            <w:vAlign w:val="center"/>
          </w:tcPr>
          <w:p>
            <w:pPr>
              <w:pStyle w:val="3"/>
              <w:spacing w:after="0" w:line="480" w:lineRule="auto"/>
              <w:ind w:left="63" w:right="63"/>
              <w:rPr>
                <w:rFonts w:eastAsia="仿宋_GB2312"/>
                <w:szCs w:val="21"/>
              </w:rPr>
            </w:pPr>
            <w:r>
              <w:rPr>
                <w:rFonts w:eastAsia="仿宋_GB2312"/>
                <w:szCs w:val="21"/>
              </w:rPr>
              <w:t>套数</w:t>
            </w:r>
          </w:p>
        </w:tc>
        <w:tc>
          <w:tcPr>
            <w:tcW w:w="1450" w:type="dxa"/>
            <w:tcBorders>
              <w:top w:val="single" w:color="auto" w:sz="12" w:space="0"/>
              <w:bottom w:val="double" w:color="auto" w:sz="6" w:space="0"/>
            </w:tcBorders>
            <w:noWrap w:val="0"/>
            <w:vAlign w:val="center"/>
          </w:tcPr>
          <w:p>
            <w:pPr>
              <w:pStyle w:val="3"/>
              <w:spacing w:after="0" w:line="480" w:lineRule="auto"/>
              <w:ind w:left="63" w:right="63"/>
              <w:rPr>
                <w:rFonts w:eastAsia="仿宋_GB2312"/>
                <w:szCs w:val="21"/>
              </w:rPr>
            </w:pPr>
            <w:r>
              <w:rPr>
                <w:rFonts w:eastAsia="仿宋_GB2312"/>
                <w:szCs w:val="21"/>
              </w:rPr>
              <w:t>费用</w:t>
            </w:r>
            <w:r>
              <w:rPr>
                <w:rFonts w:hint="eastAsia" w:eastAsia="仿宋_GB2312"/>
                <w:szCs w:val="21"/>
              </w:rPr>
              <w:t>（元）</w:t>
            </w:r>
          </w:p>
        </w:tc>
        <w:tc>
          <w:tcPr>
            <w:tcW w:w="1243" w:type="dxa"/>
            <w:tcBorders>
              <w:top w:val="single" w:color="auto" w:sz="12" w:space="0"/>
              <w:bottom w:val="double" w:color="auto" w:sz="6" w:space="0"/>
            </w:tcBorders>
            <w:noWrap w:val="0"/>
            <w:vAlign w:val="center"/>
          </w:tcPr>
          <w:p>
            <w:pPr>
              <w:pStyle w:val="3"/>
              <w:spacing w:after="0" w:line="480" w:lineRule="auto"/>
              <w:ind w:left="63" w:right="63"/>
              <w:rPr>
                <w:rFonts w:eastAsia="仿宋_GB2312"/>
                <w:szCs w:val="21"/>
              </w:rPr>
            </w:pPr>
            <w:r>
              <w:rPr>
                <w:rFonts w:eastAsia="仿宋_GB2312"/>
                <w:szCs w:val="21"/>
              </w:rPr>
              <w:t>质量</w:t>
            </w:r>
          </w:p>
        </w:tc>
        <w:tc>
          <w:tcPr>
            <w:tcW w:w="1450" w:type="dxa"/>
            <w:tcBorders>
              <w:top w:val="single" w:color="auto" w:sz="12" w:space="0"/>
              <w:bottom w:val="double" w:color="auto" w:sz="6" w:space="0"/>
            </w:tcBorders>
            <w:noWrap w:val="0"/>
            <w:vAlign w:val="top"/>
          </w:tcPr>
          <w:p>
            <w:pPr>
              <w:spacing w:line="480" w:lineRule="auto"/>
              <w:jc w:val="center"/>
              <w:rPr>
                <w:rFonts w:eastAsia="仿宋_GB2312"/>
                <w:szCs w:val="21"/>
              </w:rPr>
            </w:pPr>
            <w:r>
              <w:rPr>
                <w:rFonts w:eastAsia="仿宋_GB2312"/>
                <w:szCs w:val="21"/>
              </w:rPr>
              <w:t>移交时间</w:t>
            </w:r>
          </w:p>
        </w:tc>
        <w:tc>
          <w:tcPr>
            <w:tcW w:w="1667" w:type="dxa"/>
            <w:tcBorders>
              <w:top w:val="single" w:color="auto" w:sz="12" w:space="0"/>
              <w:bottom w:val="double" w:color="auto" w:sz="6" w:space="0"/>
            </w:tcBorders>
            <w:noWrap w:val="0"/>
            <w:vAlign w:val="top"/>
          </w:tcPr>
          <w:p>
            <w:pPr>
              <w:spacing w:line="480" w:lineRule="auto"/>
              <w:jc w:val="center"/>
              <w:rPr>
                <w:rFonts w:eastAsia="仿宋_GB2312"/>
                <w:szCs w:val="21"/>
              </w:rPr>
            </w:pPr>
            <w:r>
              <w:rPr>
                <w:rFonts w:eastAsia="仿宋_GB2312"/>
                <w:szCs w:val="21"/>
              </w:rPr>
              <w:t>责任人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double" w:color="auto" w:sz="6" w:space="0"/>
              <w:bottom w:val="single" w:color="auto" w:sz="6" w:space="0"/>
            </w:tcBorders>
            <w:noWrap w:val="0"/>
            <w:vAlign w:val="center"/>
          </w:tcPr>
          <w:p>
            <w:pPr>
              <w:pStyle w:val="3"/>
              <w:spacing w:after="0" w:line="480" w:lineRule="auto"/>
              <w:ind w:left="63" w:right="63"/>
              <w:rPr>
                <w:rFonts w:eastAsia="仿宋_GB2312"/>
                <w:szCs w:val="21"/>
              </w:rPr>
            </w:pPr>
          </w:p>
        </w:tc>
        <w:tc>
          <w:tcPr>
            <w:tcW w:w="1276" w:type="dxa"/>
            <w:tcBorders>
              <w:top w:val="double" w:color="auto" w:sz="6" w:space="0"/>
              <w:bottom w:val="single" w:color="auto" w:sz="6" w:space="0"/>
            </w:tcBorders>
            <w:noWrap w:val="0"/>
            <w:vAlign w:val="center"/>
          </w:tcPr>
          <w:p>
            <w:pPr>
              <w:pStyle w:val="3"/>
              <w:spacing w:after="0" w:line="480" w:lineRule="auto"/>
              <w:ind w:left="63" w:right="63"/>
              <w:rPr>
                <w:rFonts w:eastAsia="仿宋_GB2312"/>
                <w:szCs w:val="21"/>
              </w:rPr>
            </w:pPr>
          </w:p>
        </w:tc>
        <w:tc>
          <w:tcPr>
            <w:tcW w:w="1450" w:type="dxa"/>
            <w:tcBorders>
              <w:top w:val="double" w:color="auto" w:sz="6" w:space="0"/>
              <w:bottom w:val="single" w:color="auto" w:sz="6" w:space="0"/>
            </w:tcBorders>
            <w:noWrap w:val="0"/>
            <w:vAlign w:val="center"/>
          </w:tcPr>
          <w:p>
            <w:pPr>
              <w:pStyle w:val="3"/>
              <w:spacing w:after="0" w:line="480" w:lineRule="auto"/>
              <w:ind w:left="63" w:right="63"/>
              <w:rPr>
                <w:rFonts w:eastAsia="仿宋_GB2312"/>
                <w:szCs w:val="21"/>
              </w:rPr>
            </w:pPr>
          </w:p>
        </w:tc>
        <w:tc>
          <w:tcPr>
            <w:tcW w:w="1243" w:type="dxa"/>
            <w:tcBorders>
              <w:top w:val="double" w:color="auto" w:sz="6" w:space="0"/>
              <w:bottom w:val="single" w:color="auto" w:sz="6" w:space="0"/>
            </w:tcBorders>
            <w:noWrap w:val="0"/>
            <w:vAlign w:val="center"/>
          </w:tcPr>
          <w:p>
            <w:pPr>
              <w:pStyle w:val="3"/>
              <w:spacing w:after="0" w:line="480" w:lineRule="auto"/>
              <w:ind w:left="63" w:right="63"/>
              <w:rPr>
                <w:rFonts w:eastAsia="仿宋_GB2312"/>
                <w:szCs w:val="21"/>
              </w:rPr>
            </w:pPr>
          </w:p>
        </w:tc>
        <w:tc>
          <w:tcPr>
            <w:tcW w:w="1450" w:type="dxa"/>
            <w:tcBorders>
              <w:top w:val="double" w:color="auto" w:sz="6" w:space="0"/>
              <w:bottom w:val="single" w:color="auto" w:sz="6" w:space="0"/>
            </w:tcBorders>
            <w:noWrap w:val="0"/>
            <w:vAlign w:val="center"/>
          </w:tcPr>
          <w:p>
            <w:pPr>
              <w:pStyle w:val="3"/>
              <w:spacing w:after="0" w:line="480" w:lineRule="auto"/>
              <w:ind w:left="63" w:right="63"/>
              <w:rPr>
                <w:rFonts w:eastAsia="仿宋_GB2312"/>
                <w:szCs w:val="21"/>
              </w:rPr>
            </w:pPr>
          </w:p>
        </w:tc>
        <w:tc>
          <w:tcPr>
            <w:tcW w:w="1667" w:type="dxa"/>
            <w:tcBorders>
              <w:top w:val="double" w:color="auto" w:sz="6" w:space="0"/>
              <w:bottom w:val="single" w:color="auto" w:sz="6" w:space="0"/>
            </w:tcBorders>
            <w:noWrap w:val="0"/>
            <w:vAlign w:val="center"/>
          </w:tcPr>
          <w:p>
            <w:pPr>
              <w:pStyle w:val="3"/>
              <w:spacing w:after="0" w:line="48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center"/>
          </w:tcPr>
          <w:p>
            <w:pPr>
              <w:pStyle w:val="3"/>
              <w:spacing w:after="0" w:line="480" w:lineRule="auto"/>
              <w:ind w:left="63" w:right="63"/>
              <w:rPr>
                <w:rFonts w:eastAsia="仿宋_GB2312"/>
                <w:szCs w:val="21"/>
              </w:rPr>
            </w:pPr>
          </w:p>
        </w:tc>
        <w:tc>
          <w:tcPr>
            <w:tcW w:w="1276" w:type="dxa"/>
            <w:noWrap w:val="0"/>
            <w:vAlign w:val="center"/>
          </w:tcPr>
          <w:p>
            <w:pPr>
              <w:pStyle w:val="3"/>
              <w:spacing w:after="0" w:line="480" w:lineRule="auto"/>
              <w:ind w:left="63" w:right="63"/>
              <w:rPr>
                <w:rFonts w:eastAsia="仿宋_GB2312"/>
                <w:szCs w:val="21"/>
              </w:rPr>
            </w:pPr>
          </w:p>
        </w:tc>
        <w:tc>
          <w:tcPr>
            <w:tcW w:w="1450" w:type="dxa"/>
            <w:noWrap w:val="0"/>
            <w:vAlign w:val="center"/>
          </w:tcPr>
          <w:p>
            <w:pPr>
              <w:pStyle w:val="3"/>
              <w:spacing w:after="0" w:line="480" w:lineRule="auto"/>
              <w:ind w:left="63" w:right="63"/>
              <w:rPr>
                <w:rFonts w:eastAsia="仿宋_GB2312"/>
                <w:szCs w:val="21"/>
              </w:rPr>
            </w:pPr>
          </w:p>
        </w:tc>
        <w:tc>
          <w:tcPr>
            <w:tcW w:w="1243" w:type="dxa"/>
            <w:noWrap w:val="0"/>
            <w:vAlign w:val="center"/>
          </w:tcPr>
          <w:p>
            <w:pPr>
              <w:pStyle w:val="3"/>
              <w:spacing w:after="0" w:line="480" w:lineRule="auto"/>
              <w:ind w:left="63" w:right="63"/>
              <w:rPr>
                <w:rFonts w:eastAsia="仿宋_GB2312"/>
                <w:szCs w:val="21"/>
              </w:rPr>
            </w:pPr>
          </w:p>
        </w:tc>
        <w:tc>
          <w:tcPr>
            <w:tcW w:w="1450" w:type="dxa"/>
            <w:noWrap w:val="0"/>
            <w:vAlign w:val="center"/>
          </w:tcPr>
          <w:p>
            <w:pPr>
              <w:pStyle w:val="3"/>
              <w:spacing w:after="0" w:line="480" w:lineRule="auto"/>
              <w:ind w:left="63" w:right="63"/>
              <w:rPr>
                <w:rFonts w:eastAsia="仿宋_GB2312"/>
                <w:szCs w:val="21"/>
              </w:rPr>
            </w:pPr>
          </w:p>
        </w:tc>
        <w:tc>
          <w:tcPr>
            <w:tcW w:w="1667" w:type="dxa"/>
            <w:noWrap w:val="0"/>
            <w:vAlign w:val="center"/>
          </w:tcPr>
          <w:p>
            <w:pPr>
              <w:pStyle w:val="3"/>
              <w:spacing w:after="0" w:line="48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center"/>
          </w:tcPr>
          <w:p>
            <w:pPr>
              <w:pStyle w:val="3"/>
              <w:spacing w:after="0" w:line="480" w:lineRule="auto"/>
              <w:ind w:left="63" w:right="63"/>
              <w:rPr>
                <w:rFonts w:eastAsia="仿宋_GB2312"/>
                <w:szCs w:val="21"/>
              </w:rPr>
            </w:pPr>
          </w:p>
        </w:tc>
        <w:tc>
          <w:tcPr>
            <w:tcW w:w="1276" w:type="dxa"/>
            <w:noWrap w:val="0"/>
            <w:vAlign w:val="center"/>
          </w:tcPr>
          <w:p>
            <w:pPr>
              <w:pStyle w:val="3"/>
              <w:spacing w:after="0" w:line="480" w:lineRule="auto"/>
              <w:ind w:left="63" w:right="63"/>
              <w:rPr>
                <w:rFonts w:eastAsia="仿宋_GB2312"/>
                <w:szCs w:val="21"/>
              </w:rPr>
            </w:pPr>
          </w:p>
        </w:tc>
        <w:tc>
          <w:tcPr>
            <w:tcW w:w="1450" w:type="dxa"/>
            <w:noWrap w:val="0"/>
            <w:vAlign w:val="center"/>
          </w:tcPr>
          <w:p>
            <w:pPr>
              <w:pStyle w:val="3"/>
              <w:spacing w:after="0" w:line="480" w:lineRule="auto"/>
              <w:ind w:left="63" w:right="63"/>
              <w:rPr>
                <w:rFonts w:eastAsia="仿宋_GB2312"/>
                <w:szCs w:val="21"/>
              </w:rPr>
            </w:pPr>
          </w:p>
        </w:tc>
        <w:tc>
          <w:tcPr>
            <w:tcW w:w="1243" w:type="dxa"/>
            <w:noWrap w:val="0"/>
            <w:vAlign w:val="center"/>
          </w:tcPr>
          <w:p>
            <w:pPr>
              <w:pStyle w:val="3"/>
              <w:spacing w:after="0" w:line="480" w:lineRule="auto"/>
              <w:ind w:left="63" w:right="63"/>
              <w:rPr>
                <w:rFonts w:eastAsia="仿宋_GB2312"/>
                <w:szCs w:val="21"/>
              </w:rPr>
            </w:pPr>
          </w:p>
        </w:tc>
        <w:tc>
          <w:tcPr>
            <w:tcW w:w="1450" w:type="dxa"/>
            <w:noWrap w:val="0"/>
            <w:vAlign w:val="center"/>
          </w:tcPr>
          <w:p>
            <w:pPr>
              <w:pStyle w:val="3"/>
              <w:spacing w:after="0" w:line="480" w:lineRule="auto"/>
              <w:ind w:left="63" w:right="63"/>
              <w:rPr>
                <w:rFonts w:eastAsia="仿宋_GB2312"/>
                <w:szCs w:val="21"/>
              </w:rPr>
            </w:pPr>
          </w:p>
        </w:tc>
        <w:tc>
          <w:tcPr>
            <w:tcW w:w="1667" w:type="dxa"/>
            <w:noWrap w:val="0"/>
            <w:vAlign w:val="center"/>
          </w:tcPr>
          <w:p>
            <w:pPr>
              <w:pStyle w:val="3"/>
              <w:spacing w:after="0" w:line="48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center"/>
          </w:tcPr>
          <w:p>
            <w:pPr>
              <w:pStyle w:val="3"/>
              <w:spacing w:after="0" w:line="480" w:lineRule="auto"/>
              <w:ind w:left="63" w:right="63"/>
              <w:rPr>
                <w:rFonts w:eastAsia="仿宋_GB2312"/>
                <w:szCs w:val="21"/>
              </w:rPr>
            </w:pPr>
          </w:p>
        </w:tc>
        <w:tc>
          <w:tcPr>
            <w:tcW w:w="1276" w:type="dxa"/>
            <w:noWrap w:val="0"/>
            <w:vAlign w:val="center"/>
          </w:tcPr>
          <w:p>
            <w:pPr>
              <w:pStyle w:val="3"/>
              <w:spacing w:after="0" w:line="480" w:lineRule="auto"/>
              <w:ind w:left="63" w:right="63"/>
              <w:rPr>
                <w:rFonts w:eastAsia="仿宋_GB2312"/>
                <w:szCs w:val="21"/>
              </w:rPr>
            </w:pPr>
          </w:p>
        </w:tc>
        <w:tc>
          <w:tcPr>
            <w:tcW w:w="1450" w:type="dxa"/>
            <w:noWrap w:val="0"/>
            <w:vAlign w:val="center"/>
          </w:tcPr>
          <w:p>
            <w:pPr>
              <w:pStyle w:val="3"/>
              <w:spacing w:after="0" w:line="480" w:lineRule="auto"/>
              <w:ind w:left="63" w:right="63"/>
              <w:rPr>
                <w:rFonts w:eastAsia="仿宋_GB2312"/>
                <w:szCs w:val="21"/>
              </w:rPr>
            </w:pPr>
          </w:p>
        </w:tc>
        <w:tc>
          <w:tcPr>
            <w:tcW w:w="1243" w:type="dxa"/>
            <w:noWrap w:val="0"/>
            <w:vAlign w:val="center"/>
          </w:tcPr>
          <w:p>
            <w:pPr>
              <w:pStyle w:val="3"/>
              <w:spacing w:after="0" w:line="480" w:lineRule="auto"/>
              <w:ind w:left="63" w:right="63"/>
              <w:rPr>
                <w:rFonts w:eastAsia="仿宋_GB2312"/>
                <w:szCs w:val="21"/>
              </w:rPr>
            </w:pPr>
          </w:p>
        </w:tc>
        <w:tc>
          <w:tcPr>
            <w:tcW w:w="1450" w:type="dxa"/>
            <w:noWrap w:val="0"/>
            <w:vAlign w:val="center"/>
          </w:tcPr>
          <w:p>
            <w:pPr>
              <w:pStyle w:val="3"/>
              <w:spacing w:after="0" w:line="480" w:lineRule="auto"/>
              <w:ind w:left="63" w:right="63"/>
              <w:rPr>
                <w:rFonts w:eastAsia="仿宋_GB2312"/>
                <w:szCs w:val="21"/>
              </w:rPr>
            </w:pPr>
          </w:p>
        </w:tc>
        <w:tc>
          <w:tcPr>
            <w:tcW w:w="1667" w:type="dxa"/>
            <w:noWrap w:val="0"/>
            <w:vAlign w:val="center"/>
          </w:tcPr>
          <w:p>
            <w:pPr>
              <w:pStyle w:val="3"/>
              <w:spacing w:after="0" w:line="48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center"/>
          </w:tcPr>
          <w:p>
            <w:pPr>
              <w:pStyle w:val="3"/>
              <w:spacing w:after="0" w:line="480" w:lineRule="auto"/>
              <w:ind w:left="63" w:right="63"/>
              <w:rPr>
                <w:rFonts w:eastAsia="仿宋_GB2312"/>
                <w:szCs w:val="21"/>
              </w:rPr>
            </w:pPr>
          </w:p>
        </w:tc>
        <w:tc>
          <w:tcPr>
            <w:tcW w:w="1276" w:type="dxa"/>
            <w:noWrap w:val="0"/>
            <w:vAlign w:val="center"/>
          </w:tcPr>
          <w:p>
            <w:pPr>
              <w:pStyle w:val="3"/>
              <w:spacing w:after="0" w:line="480" w:lineRule="auto"/>
              <w:ind w:left="63" w:right="63"/>
              <w:rPr>
                <w:rFonts w:eastAsia="仿宋_GB2312"/>
                <w:szCs w:val="21"/>
              </w:rPr>
            </w:pPr>
          </w:p>
        </w:tc>
        <w:tc>
          <w:tcPr>
            <w:tcW w:w="1450" w:type="dxa"/>
            <w:noWrap w:val="0"/>
            <w:vAlign w:val="center"/>
          </w:tcPr>
          <w:p>
            <w:pPr>
              <w:pStyle w:val="3"/>
              <w:spacing w:after="0" w:line="480" w:lineRule="auto"/>
              <w:ind w:left="63" w:right="63"/>
              <w:rPr>
                <w:rFonts w:eastAsia="仿宋_GB2312"/>
                <w:szCs w:val="21"/>
              </w:rPr>
            </w:pPr>
          </w:p>
        </w:tc>
        <w:tc>
          <w:tcPr>
            <w:tcW w:w="1243" w:type="dxa"/>
            <w:noWrap w:val="0"/>
            <w:vAlign w:val="center"/>
          </w:tcPr>
          <w:p>
            <w:pPr>
              <w:pStyle w:val="3"/>
              <w:spacing w:after="0" w:line="480" w:lineRule="auto"/>
              <w:ind w:left="63" w:right="63"/>
              <w:rPr>
                <w:rFonts w:eastAsia="仿宋_GB2312"/>
                <w:szCs w:val="21"/>
              </w:rPr>
            </w:pPr>
          </w:p>
        </w:tc>
        <w:tc>
          <w:tcPr>
            <w:tcW w:w="1450" w:type="dxa"/>
            <w:noWrap w:val="0"/>
            <w:vAlign w:val="center"/>
          </w:tcPr>
          <w:p>
            <w:pPr>
              <w:pStyle w:val="3"/>
              <w:spacing w:after="0" w:line="480" w:lineRule="auto"/>
              <w:ind w:left="63" w:right="63"/>
              <w:rPr>
                <w:rFonts w:eastAsia="仿宋_GB2312"/>
                <w:szCs w:val="21"/>
              </w:rPr>
            </w:pPr>
          </w:p>
        </w:tc>
        <w:tc>
          <w:tcPr>
            <w:tcW w:w="1667" w:type="dxa"/>
            <w:noWrap w:val="0"/>
            <w:vAlign w:val="center"/>
          </w:tcPr>
          <w:p>
            <w:pPr>
              <w:pStyle w:val="3"/>
              <w:spacing w:after="0" w:line="48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center"/>
          </w:tcPr>
          <w:p>
            <w:pPr>
              <w:pStyle w:val="3"/>
              <w:spacing w:after="0" w:line="480" w:lineRule="auto"/>
              <w:ind w:left="63" w:right="63"/>
              <w:rPr>
                <w:rFonts w:eastAsia="仿宋_GB2312"/>
                <w:szCs w:val="21"/>
              </w:rPr>
            </w:pPr>
          </w:p>
        </w:tc>
        <w:tc>
          <w:tcPr>
            <w:tcW w:w="1276" w:type="dxa"/>
            <w:noWrap w:val="0"/>
            <w:vAlign w:val="center"/>
          </w:tcPr>
          <w:p>
            <w:pPr>
              <w:pStyle w:val="3"/>
              <w:spacing w:after="0" w:line="480" w:lineRule="auto"/>
              <w:ind w:left="63" w:right="63"/>
              <w:rPr>
                <w:rFonts w:eastAsia="仿宋_GB2312"/>
                <w:szCs w:val="21"/>
              </w:rPr>
            </w:pPr>
          </w:p>
        </w:tc>
        <w:tc>
          <w:tcPr>
            <w:tcW w:w="1450" w:type="dxa"/>
            <w:noWrap w:val="0"/>
            <w:vAlign w:val="center"/>
          </w:tcPr>
          <w:p>
            <w:pPr>
              <w:pStyle w:val="3"/>
              <w:spacing w:after="0" w:line="480" w:lineRule="auto"/>
              <w:ind w:left="63" w:right="63"/>
              <w:rPr>
                <w:rFonts w:eastAsia="仿宋_GB2312"/>
                <w:szCs w:val="21"/>
              </w:rPr>
            </w:pPr>
          </w:p>
        </w:tc>
        <w:tc>
          <w:tcPr>
            <w:tcW w:w="1243" w:type="dxa"/>
            <w:noWrap w:val="0"/>
            <w:vAlign w:val="center"/>
          </w:tcPr>
          <w:p>
            <w:pPr>
              <w:pStyle w:val="3"/>
              <w:spacing w:after="0" w:line="480" w:lineRule="auto"/>
              <w:ind w:left="63" w:right="63"/>
              <w:rPr>
                <w:rFonts w:eastAsia="仿宋_GB2312"/>
                <w:szCs w:val="21"/>
              </w:rPr>
            </w:pPr>
          </w:p>
        </w:tc>
        <w:tc>
          <w:tcPr>
            <w:tcW w:w="1450" w:type="dxa"/>
            <w:noWrap w:val="0"/>
            <w:vAlign w:val="center"/>
          </w:tcPr>
          <w:p>
            <w:pPr>
              <w:pStyle w:val="3"/>
              <w:spacing w:after="0" w:line="480" w:lineRule="auto"/>
              <w:ind w:left="63" w:right="63"/>
              <w:rPr>
                <w:rFonts w:eastAsia="仿宋_GB2312"/>
                <w:szCs w:val="21"/>
              </w:rPr>
            </w:pPr>
          </w:p>
        </w:tc>
        <w:tc>
          <w:tcPr>
            <w:tcW w:w="1667" w:type="dxa"/>
            <w:noWrap w:val="0"/>
            <w:vAlign w:val="center"/>
          </w:tcPr>
          <w:p>
            <w:pPr>
              <w:pStyle w:val="3"/>
              <w:spacing w:after="0" w:line="48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center"/>
          </w:tcPr>
          <w:p>
            <w:pPr>
              <w:pStyle w:val="3"/>
              <w:spacing w:after="0" w:line="480" w:lineRule="auto"/>
              <w:ind w:left="63" w:right="63"/>
              <w:rPr>
                <w:rFonts w:eastAsia="仿宋_GB2312"/>
                <w:szCs w:val="21"/>
              </w:rPr>
            </w:pPr>
          </w:p>
        </w:tc>
        <w:tc>
          <w:tcPr>
            <w:tcW w:w="1276" w:type="dxa"/>
            <w:noWrap w:val="0"/>
            <w:vAlign w:val="center"/>
          </w:tcPr>
          <w:p>
            <w:pPr>
              <w:pStyle w:val="3"/>
              <w:spacing w:after="0" w:line="480" w:lineRule="auto"/>
              <w:ind w:left="63" w:right="63"/>
              <w:rPr>
                <w:rFonts w:eastAsia="仿宋_GB2312"/>
                <w:szCs w:val="21"/>
              </w:rPr>
            </w:pPr>
          </w:p>
        </w:tc>
        <w:tc>
          <w:tcPr>
            <w:tcW w:w="1450" w:type="dxa"/>
            <w:noWrap w:val="0"/>
            <w:vAlign w:val="center"/>
          </w:tcPr>
          <w:p>
            <w:pPr>
              <w:pStyle w:val="3"/>
              <w:spacing w:after="0" w:line="480" w:lineRule="auto"/>
              <w:ind w:left="63" w:right="63"/>
              <w:rPr>
                <w:rFonts w:eastAsia="仿宋_GB2312"/>
                <w:szCs w:val="21"/>
              </w:rPr>
            </w:pPr>
          </w:p>
        </w:tc>
        <w:tc>
          <w:tcPr>
            <w:tcW w:w="1243" w:type="dxa"/>
            <w:noWrap w:val="0"/>
            <w:vAlign w:val="center"/>
          </w:tcPr>
          <w:p>
            <w:pPr>
              <w:pStyle w:val="3"/>
              <w:spacing w:after="0" w:line="480" w:lineRule="auto"/>
              <w:ind w:left="63" w:right="63"/>
              <w:rPr>
                <w:rFonts w:eastAsia="仿宋_GB2312"/>
                <w:szCs w:val="21"/>
              </w:rPr>
            </w:pPr>
          </w:p>
        </w:tc>
        <w:tc>
          <w:tcPr>
            <w:tcW w:w="1450" w:type="dxa"/>
            <w:noWrap w:val="0"/>
            <w:vAlign w:val="center"/>
          </w:tcPr>
          <w:p>
            <w:pPr>
              <w:pStyle w:val="3"/>
              <w:spacing w:after="0" w:line="480" w:lineRule="auto"/>
              <w:ind w:left="63" w:right="63"/>
              <w:rPr>
                <w:rFonts w:eastAsia="仿宋_GB2312"/>
                <w:szCs w:val="21"/>
              </w:rPr>
            </w:pPr>
          </w:p>
        </w:tc>
        <w:tc>
          <w:tcPr>
            <w:tcW w:w="1667" w:type="dxa"/>
            <w:noWrap w:val="0"/>
            <w:vAlign w:val="center"/>
          </w:tcPr>
          <w:p>
            <w:pPr>
              <w:pStyle w:val="3"/>
              <w:spacing w:after="0" w:line="48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top"/>
          </w:tcPr>
          <w:p>
            <w:pPr>
              <w:spacing w:line="480" w:lineRule="auto"/>
              <w:rPr>
                <w:rFonts w:eastAsia="仿宋_GB2312"/>
                <w:szCs w:val="21"/>
              </w:rPr>
            </w:pPr>
          </w:p>
        </w:tc>
        <w:tc>
          <w:tcPr>
            <w:tcW w:w="1276" w:type="dxa"/>
            <w:noWrap w:val="0"/>
            <w:vAlign w:val="top"/>
          </w:tcPr>
          <w:p>
            <w:pPr>
              <w:spacing w:line="480" w:lineRule="auto"/>
              <w:rPr>
                <w:rFonts w:eastAsia="仿宋_GB2312"/>
                <w:szCs w:val="21"/>
              </w:rPr>
            </w:pPr>
          </w:p>
        </w:tc>
        <w:tc>
          <w:tcPr>
            <w:tcW w:w="1450" w:type="dxa"/>
            <w:noWrap w:val="0"/>
            <w:vAlign w:val="top"/>
          </w:tcPr>
          <w:p>
            <w:pPr>
              <w:spacing w:line="480" w:lineRule="auto"/>
              <w:rPr>
                <w:rFonts w:eastAsia="仿宋_GB2312"/>
                <w:szCs w:val="21"/>
              </w:rPr>
            </w:pPr>
          </w:p>
        </w:tc>
        <w:tc>
          <w:tcPr>
            <w:tcW w:w="1243" w:type="dxa"/>
            <w:noWrap w:val="0"/>
            <w:vAlign w:val="top"/>
          </w:tcPr>
          <w:p>
            <w:pPr>
              <w:spacing w:line="480" w:lineRule="auto"/>
              <w:rPr>
                <w:rFonts w:eastAsia="仿宋_GB2312"/>
                <w:szCs w:val="21"/>
              </w:rPr>
            </w:pPr>
          </w:p>
        </w:tc>
        <w:tc>
          <w:tcPr>
            <w:tcW w:w="1450" w:type="dxa"/>
            <w:noWrap w:val="0"/>
            <w:vAlign w:val="top"/>
          </w:tcPr>
          <w:p>
            <w:pPr>
              <w:spacing w:line="480" w:lineRule="auto"/>
              <w:rPr>
                <w:rFonts w:eastAsia="仿宋_GB2312"/>
                <w:szCs w:val="21"/>
              </w:rPr>
            </w:pPr>
          </w:p>
        </w:tc>
        <w:tc>
          <w:tcPr>
            <w:tcW w:w="1667" w:type="dxa"/>
            <w:noWrap w:val="0"/>
            <w:vAlign w:val="top"/>
          </w:tcPr>
          <w:p>
            <w:pPr>
              <w:spacing w:line="480" w:lineRule="auto"/>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center"/>
          </w:tcPr>
          <w:p>
            <w:pPr>
              <w:pStyle w:val="3"/>
              <w:spacing w:after="0" w:line="480" w:lineRule="auto"/>
              <w:ind w:left="63" w:right="63"/>
              <w:rPr>
                <w:rFonts w:eastAsia="仿宋_GB2312"/>
                <w:szCs w:val="21"/>
              </w:rPr>
            </w:pPr>
          </w:p>
        </w:tc>
        <w:tc>
          <w:tcPr>
            <w:tcW w:w="1276" w:type="dxa"/>
            <w:noWrap w:val="0"/>
            <w:vAlign w:val="center"/>
          </w:tcPr>
          <w:p>
            <w:pPr>
              <w:pStyle w:val="3"/>
              <w:spacing w:after="0" w:line="480" w:lineRule="auto"/>
              <w:ind w:left="63" w:right="63"/>
              <w:rPr>
                <w:rFonts w:eastAsia="仿宋_GB2312"/>
                <w:szCs w:val="21"/>
              </w:rPr>
            </w:pPr>
          </w:p>
        </w:tc>
        <w:tc>
          <w:tcPr>
            <w:tcW w:w="1450" w:type="dxa"/>
            <w:noWrap w:val="0"/>
            <w:vAlign w:val="center"/>
          </w:tcPr>
          <w:p>
            <w:pPr>
              <w:pStyle w:val="3"/>
              <w:spacing w:after="0" w:line="480" w:lineRule="auto"/>
              <w:ind w:left="63" w:right="63"/>
              <w:rPr>
                <w:rFonts w:eastAsia="仿宋_GB2312"/>
                <w:szCs w:val="21"/>
              </w:rPr>
            </w:pPr>
          </w:p>
        </w:tc>
        <w:tc>
          <w:tcPr>
            <w:tcW w:w="1243" w:type="dxa"/>
            <w:noWrap w:val="0"/>
            <w:vAlign w:val="center"/>
          </w:tcPr>
          <w:p>
            <w:pPr>
              <w:pStyle w:val="3"/>
              <w:spacing w:after="0" w:line="480" w:lineRule="auto"/>
              <w:ind w:left="63" w:right="63"/>
              <w:rPr>
                <w:rFonts w:eastAsia="仿宋_GB2312"/>
                <w:szCs w:val="21"/>
              </w:rPr>
            </w:pPr>
          </w:p>
        </w:tc>
        <w:tc>
          <w:tcPr>
            <w:tcW w:w="1450" w:type="dxa"/>
            <w:noWrap w:val="0"/>
            <w:vAlign w:val="center"/>
          </w:tcPr>
          <w:p>
            <w:pPr>
              <w:pStyle w:val="3"/>
              <w:spacing w:after="0" w:line="480" w:lineRule="auto"/>
              <w:ind w:left="63" w:right="63"/>
              <w:rPr>
                <w:rFonts w:eastAsia="仿宋_GB2312"/>
                <w:szCs w:val="21"/>
              </w:rPr>
            </w:pPr>
          </w:p>
        </w:tc>
        <w:tc>
          <w:tcPr>
            <w:tcW w:w="1667" w:type="dxa"/>
            <w:noWrap w:val="0"/>
            <w:vAlign w:val="center"/>
          </w:tcPr>
          <w:p>
            <w:pPr>
              <w:pStyle w:val="3"/>
              <w:spacing w:after="0" w:line="48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top"/>
          </w:tcPr>
          <w:p>
            <w:pPr>
              <w:spacing w:line="480" w:lineRule="auto"/>
              <w:rPr>
                <w:rFonts w:eastAsia="仿宋_GB2312"/>
                <w:szCs w:val="21"/>
              </w:rPr>
            </w:pPr>
          </w:p>
        </w:tc>
        <w:tc>
          <w:tcPr>
            <w:tcW w:w="1276" w:type="dxa"/>
            <w:noWrap w:val="0"/>
            <w:vAlign w:val="top"/>
          </w:tcPr>
          <w:p>
            <w:pPr>
              <w:spacing w:line="480" w:lineRule="auto"/>
              <w:rPr>
                <w:rFonts w:eastAsia="仿宋_GB2312"/>
                <w:szCs w:val="21"/>
              </w:rPr>
            </w:pPr>
          </w:p>
        </w:tc>
        <w:tc>
          <w:tcPr>
            <w:tcW w:w="1450" w:type="dxa"/>
            <w:noWrap w:val="0"/>
            <w:vAlign w:val="top"/>
          </w:tcPr>
          <w:p>
            <w:pPr>
              <w:spacing w:line="480" w:lineRule="auto"/>
              <w:rPr>
                <w:rFonts w:eastAsia="仿宋_GB2312"/>
                <w:szCs w:val="21"/>
              </w:rPr>
            </w:pPr>
          </w:p>
        </w:tc>
        <w:tc>
          <w:tcPr>
            <w:tcW w:w="1243" w:type="dxa"/>
            <w:noWrap w:val="0"/>
            <w:vAlign w:val="top"/>
          </w:tcPr>
          <w:p>
            <w:pPr>
              <w:spacing w:line="480" w:lineRule="auto"/>
              <w:rPr>
                <w:rFonts w:eastAsia="仿宋_GB2312"/>
                <w:szCs w:val="21"/>
              </w:rPr>
            </w:pPr>
          </w:p>
        </w:tc>
        <w:tc>
          <w:tcPr>
            <w:tcW w:w="1450" w:type="dxa"/>
            <w:noWrap w:val="0"/>
            <w:vAlign w:val="top"/>
          </w:tcPr>
          <w:p>
            <w:pPr>
              <w:spacing w:line="480" w:lineRule="auto"/>
              <w:rPr>
                <w:rFonts w:eastAsia="仿宋_GB2312"/>
                <w:szCs w:val="21"/>
              </w:rPr>
            </w:pPr>
          </w:p>
        </w:tc>
        <w:tc>
          <w:tcPr>
            <w:tcW w:w="1667" w:type="dxa"/>
            <w:noWrap w:val="0"/>
            <w:vAlign w:val="top"/>
          </w:tcPr>
          <w:p>
            <w:pPr>
              <w:spacing w:line="480" w:lineRule="auto"/>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top"/>
          </w:tcPr>
          <w:p>
            <w:pPr>
              <w:spacing w:line="480" w:lineRule="auto"/>
              <w:rPr>
                <w:rFonts w:eastAsia="仿宋_GB2312"/>
                <w:szCs w:val="21"/>
              </w:rPr>
            </w:pPr>
          </w:p>
        </w:tc>
        <w:tc>
          <w:tcPr>
            <w:tcW w:w="1276" w:type="dxa"/>
            <w:noWrap w:val="0"/>
            <w:vAlign w:val="top"/>
          </w:tcPr>
          <w:p>
            <w:pPr>
              <w:spacing w:line="480" w:lineRule="auto"/>
              <w:rPr>
                <w:rFonts w:eastAsia="仿宋_GB2312"/>
                <w:szCs w:val="21"/>
              </w:rPr>
            </w:pPr>
          </w:p>
        </w:tc>
        <w:tc>
          <w:tcPr>
            <w:tcW w:w="1450" w:type="dxa"/>
            <w:noWrap w:val="0"/>
            <w:vAlign w:val="top"/>
          </w:tcPr>
          <w:p>
            <w:pPr>
              <w:spacing w:line="480" w:lineRule="auto"/>
              <w:rPr>
                <w:rFonts w:eastAsia="仿宋_GB2312"/>
                <w:szCs w:val="21"/>
              </w:rPr>
            </w:pPr>
          </w:p>
        </w:tc>
        <w:tc>
          <w:tcPr>
            <w:tcW w:w="1243" w:type="dxa"/>
            <w:noWrap w:val="0"/>
            <w:vAlign w:val="top"/>
          </w:tcPr>
          <w:p>
            <w:pPr>
              <w:spacing w:line="480" w:lineRule="auto"/>
              <w:rPr>
                <w:rFonts w:eastAsia="仿宋_GB2312"/>
                <w:szCs w:val="21"/>
              </w:rPr>
            </w:pPr>
          </w:p>
        </w:tc>
        <w:tc>
          <w:tcPr>
            <w:tcW w:w="1450" w:type="dxa"/>
            <w:noWrap w:val="0"/>
            <w:vAlign w:val="top"/>
          </w:tcPr>
          <w:p>
            <w:pPr>
              <w:spacing w:line="480" w:lineRule="auto"/>
              <w:rPr>
                <w:rFonts w:eastAsia="仿宋_GB2312"/>
                <w:szCs w:val="21"/>
              </w:rPr>
            </w:pPr>
          </w:p>
        </w:tc>
        <w:tc>
          <w:tcPr>
            <w:tcW w:w="1667" w:type="dxa"/>
            <w:noWrap w:val="0"/>
            <w:vAlign w:val="top"/>
          </w:tcPr>
          <w:p>
            <w:pPr>
              <w:spacing w:line="480" w:lineRule="auto"/>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top"/>
          </w:tcPr>
          <w:p>
            <w:pPr>
              <w:spacing w:line="480" w:lineRule="auto"/>
              <w:rPr>
                <w:rFonts w:eastAsia="仿宋_GB2312"/>
                <w:szCs w:val="21"/>
              </w:rPr>
            </w:pPr>
          </w:p>
        </w:tc>
        <w:tc>
          <w:tcPr>
            <w:tcW w:w="1276" w:type="dxa"/>
            <w:noWrap w:val="0"/>
            <w:vAlign w:val="top"/>
          </w:tcPr>
          <w:p>
            <w:pPr>
              <w:spacing w:line="480" w:lineRule="auto"/>
              <w:rPr>
                <w:rFonts w:eastAsia="仿宋_GB2312"/>
                <w:szCs w:val="21"/>
              </w:rPr>
            </w:pPr>
          </w:p>
        </w:tc>
        <w:tc>
          <w:tcPr>
            <w:tcW w:w="1450" w:type="dxa"/>
            <w:noWrap w:val="0"/>
            <w:vAlign w:val="top"/>
          </w:tcPr>
          <w:p>
            <w:pPr>
              <w:spacing w:line="480" w:lineRule="auto"/>
              <w:rPr>
                <w:rFonts w:eastAsia="仿宋_GB2312"/>
                <w:szCs w:val="21"/>
              </w:rPr>
            </w:pPr>
          </w:p>
        </w:tc>
        <w:tc>
          <w:tcPr>
            <w:tcW w:w="1243" w:type="dxa"/>
            <w:noWrap w:val="0"/>
            <w:vAlign w:val="top"/>
          </w:tcPr>
          <w:p>
            <w:pPr>
              <w:spacing w:line="480" w:lineRule="auto"/>
              <w:rPr>
                <w:rFonts w:eastAsia="仿宋_GB2312"/>
                <w:szCs w:val="21"/>
              </w:rPr>
            </w:pPr>
          </w:p>
        </w:tc>
        <w:tc>
          <w:tcPr>
            <w:tcW w:w="1450" w:type="dxa"/>
            <w:noWrap w:val="0"/>
            <w:vAlign w:val="top"/>
          </w:tcPr>
          <w:p>
            <w:pPr>
              <w:spacing w:line="480" w:lineRule="auto"/>
              <w:rPr>
                <w:rFonts w:eastAsia="仿宋_GB2312"/>
                <w:szCs w:val="21"/>
              </w:rPr>
            </w:pPr>
          </w:p>
        </w:tc>
        <w:tc>
          <w:tcPr>
            <w:tcW w:w="1667" w:type="dxa"/>
            <w:noWrap w:val="0"/>
            <w:vAlign w:val="top"/>
          </w:tcPr>
          <w:p>
            <w:pPr>
              <w:spacing w:line="480" w:lineRule="auto"/>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top"/>
          </w:tcPr>
          <w:p>
            <w:pPr>
              <w:spacing w:line="480" w:lineRule="auto"/>
              <w:rPr>
                <w:rFonts w:eastAsia="仿宋_GB2312"/>
                <w:szCs w:val="21"/>
              </w:rPr>
            </w:pPr>
          </w:p>
        </w:tc>
        <w:tc>
          <w:tcPr>
            <w:tcW w:w="1276" w:type="dxa"/>
            <w:noWrap w:val="0"/>
            <w:vAlign w:val="top"/>
          </w:tcPr>
          <w:p>
            <w:pPr>
              <w:spacing w:line="480" w:lineRule="auto"/>
              <w:rPr>
                <w:rFonts w:eastAsia="仿宋_GB2312"/>
                <w:szCs w:val="21"/>
              </w:rPr>
            </w:pPr>
          </w:p>
        </w:tc>
        <w:tc>
          <w:tcPr>
            <w:tcW w:w="1450" w:type="dxa"/>
            <w:noWrap w:val="0"/>
            <w:vAlign w:val="top"/>
          </w:tcPr>
          <w:p>
            <w:pPr>
              <w:spacing w:line="480" w:lineRule="auto"/>
              <w:rPr>
                <w:rFonts w:eastAsia="仿宋_GB2312"/>
                <w:szCs w:val="21"/>
              </w:rPr>
            </w:pPr>
          </w:p>
        </w:tc>
        <w:tc>
          <w:tcPr>
            <w:tcW w:w="1243" w:type="dxa"/>
            <w:noWrap w:val="0"/>
            <w:vAlign w:val="top"/>
          </w:tcPr>
          <w:p>
            <w:pPr>
              <w:spacing w:line="480" w:lineRule="auto"/>
              <w:rPr>
                <w:rFonts w:eastAsia="仿宋_GB2312"/>
                <w:szCs w:val="21"/>
              </w:rPr>
            </w:pPr>
          </w:p>
        </w:tc>
        <w:tc>
          <w:tcPr>
            <w:tcW w:w="1450" w:type="dxa"/>
            <w:noWrap w:val="0"/>
            <w:vAlign w:val="top"/>
          </w:tcPr>
          <w:p>
            <w:pPr>
              <w:spacing w:line="480" w:lineRule="auto"/>
              <w:rPr>
                <w:rFonts w:eastAsia="仿宋_GB2312"/>
                <w:szCs w:val="21"/>
              </w:rPr>
            </w:pPr>
          </w:p>
        </w:tc>
        <w:tc>
          <w:tcPr>
            <w:tcW w:w="1667" w:type="dxa"/>
            <w:noWrap w:val="0"/>
            <w:vAlign w:val="top"/>
          </w:tcPr>
          <w:p>
            <w:pPr>
              <w:spacing w:line="480" w:lineRule="auto"/>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top"/>
          </w:tcPr>
          <w:p>
            <w:pPr>
              <w:spacing w:line="480" w:lineRule="auto"/>
              <w:rPr>
                <w:rFonts w:eastAsia="仿宋_GB2312"/>
                <w:szCs w:val="21"/>
              </w:rPr>
            </w:pPr>
          </w:p>
        </w:tc>
        <w:tc>
          <w:tcPr>
            <w:tcW w:w="1276" w:type="dxa"/>
            <w:noWrap w:val="0"/>
            <w:vAlign w:val="top"/>
          </w:tcPr>
          <w:p>
            <w:pPr>
              <w:spacing w:line="480" w:lineRule="auto"/>
              <w:rPr>
                <w:rFonts w:eastAsia="仿宋_GB2312"/>
                <w:szCs w:val="21"/>
              </w:rPr>
            </w:pPr>
          </w:p>
        </w:tc>
        <w:tc>
          <w:tcPr>
            <w:tcW w:w="1450" w:type="dxa"/>
            <w:noWrap w:val="0"/>
            <w:vAlign w:val="top"/>
          </w:tcPr>
          <w:p>
            <w:pPr>
              <w:spacing w:line="480" w:lineRule="auto"/>
              <w:rPr>
                <w:rFonts w:eastAsia="仿宋_GB2312"/>
                <w:szCs w:val="21"/>
              </w:rPr>
            </w:pPr>
          </w:p>
        </w:tc>
        <w:tc>
          <w:tcPr>
            <w:tcW w:w="1243" w:type="dxa"/>
            <w:noWrap w:val="0"/>
            <w:vAlign w:val="top"/>
          </w:tcPr>
          <w:p>
            <w:pPr>
              <w:spacing w:line="480" w:lineRule="auto"/>
              <w:rPr>
                <w:rFonts w:eastAsia="仿宋_GB2312"/>
                <w:szCs w:val="21"/>
              </w:rPr>
            </w:pPr>
          </w:p>
        </w:tc>
        <w:tc>
          <w:tcPr>
            <w:tcW w:w="1450" w:type="dxa"/>
            <w:noWrap w:val="0"/>
            <w:vAlign w:val="top"/>
          </w:tcPr>
          <w:p>
            <w:pPr>
              <w:spacing w:line="480" w:lineRule="auto"/>
              <w:rPr>
                <w:rFonts w:eastAsia="仿宋_GB2312"/>
                <w:szCs w:val="21"/>
              </w:rPr>
            </w:pPr>
          </w:p>
        </w:tc>
        <w:tc>
          <w:tcPr>
            <w:tcW w:w="1667" w:type="dxa"/>
            <w:noWrap w:val="0"/>
            <w:vAlign w:val="top"/>
          </w:tcPr>
          <w:p>
            <w:pPr>
              <w:spacing w:line="480" w:lineRule="auto"/>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top"/>
          </w:tcPr>
          <w:p>
            <w:pPr>
              <w:spacing w:line="480" w:lineRule="auto"/>
              <w:rPr>
                <w:rFonts w:eastAsia="仿宋_GB2312"/>
                <w:szCs w:val="21"/>
              </w:rPr>
            </w:pPr>
          </w:p>
        </w:tc>
        <w:tc>
          <w:tcPr>
            <w:tcW w:w="1276" w:type="dxa"/>
            <w:noWrap w:val="0"/>
            <w:vAlign w:val="top"/>
          </w:tcPr>
          <w:p>
            <w:pPr>
              <w:spacing w:line="480" w:lineRule="auto"/>
              <w:rPr>
                <w:rFonts w:eastAsia="仿宋_GB2312"/>
                <w:szCs w:val="21"/>
              </w:rPr>
            </w:pPr>
          </w:p>
        </w:tc>
        <w:tc>
          <w:tcPr>
            <w:tcW w:w="1450" w:type="dxa"/>
            <w:noWrap w:val="0"/>
            <w:vAlign w:val="top"/>
          </w:tcPr>
          <w:p>
            <w:pPr>
              <w:spacing w:line="480" w:lineRule="auto"/>
              <w:rPr>
                <w:rFonts w:eastAsia="仿宋_GB2312"/>
                <w:szCs w:val="21"/>
              </w:rPr>
            </w:pPr>
          </w:p>
        </w:tc>
        <w:tc>
          <w:tcPr>
            <w:tcW w:w="1243" w:type="dxa"/>
            <w:noWrap w:val="0"/>
            <w:vAlign w:val="top"/>
          </w:tcPr>
          <w:p>
            <w:pPr>
              <w:spacing w:line="480" w:lineRule="auto"/>
              <w:rPr>
                <w:rFonts w:eastAsia="仿宋_GB2312"/>
                <w:szCs w:val="21"/>
              </w:rPr>
            </w:pPr>
          </w:p>
        </w:tc>
        <w:tc>
          <w:tcPr>
            <w:tcW w:w="1450" w:type="dxa"/>
            <w:noWrap w:val="0"/>
            <w:vAlign w:val="top"/>
          </w:tcPr>
          <w:p>
            <w:pPr>
              <w:spacing w:line="480" w:lineRule="auto"/>
              <w:rPr>
                <w:rFonts w:eastAsia="仿宋_GB2312"/>
                <w:szCs w:val="21"/>
              </w:rPr>
            </w:pPr>
          </w:p>
        </w:tc>
        <w:tc>
          <w:tcPr>
            <w:tcW w:w="1667" w:type="dxa"/>
            <w:noWrap w:val="0"/>
            <w:vAlign w:val="top"/>
          </w:tcPr>
          <w:p>
            <w:pPr>
              <w:spacing w:line="480" w:lineRule="auto"/>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top"/>
          </w:tcPr>
          <w:p>
            <w:pPr>
              <w:spacing w:line="480" w:lineRule="auto"/>
              <w:rPr>
                <w:rFonts w:eastAsia="仿宋_GB2312"/>
                <w:szCs w:val="21"/>
              </w:rPr>
            </w:pPr>
          </w:p>
        </w:tc>
        <w:tc>
          <w:tcPr>
            <w:tcW w:w="1276" w:type="dxa"/>
            <w:noWrap w:val="0"/>
            <w:vAlign w:val="top"/>
          </w:tcPr>
          <w:p>
            <w:pPr>
              <w:spacing w:line="480" w:lineRule="auto"/>
              <w:rPr>
                <w:rFonts w:eastAsia="仿宋_GB2312"/>
                <w:szCs w:val="21"/>
              </w:rPr>
            </w:pPr>
          </w:p>
        </w:tc>
        <w:tc>
          <w:tcPr>
            <w:tcW w:w="1450" w:type="dxa"/>
            <w:noWrap w:val="0"/>
            <w:vAlign w:val="top"/>
          </w:tcPr>
          <w:p>
            <w:pPr>
              <w:spacing w:line="480" w:lineRule="auto"/>
              <w:rPr>
                <w:rFonts w:eastAsia="仿宋_GB2312"/>
                <w:szCs w:val="21"/>
              </w:rPr>
            </w:pPr>
          </w:p>
        </w:tc>
        <w:tc>
          <w:tcPr>
            <w:tcW w:w="1243" w:type="dxa"/>
            <w:noWrap w:val="0"/>
            <w:vAlign w:val="top"/>
          </w:tcPr>
          <w:p>
            <w:pPr>
              <w:spacing w:line="480" w:lineRule="auto"/>
              <w:rPr>
                <w:rFonts w:eastAsia="仿宋_GB2312"/>
                <w:szCs w:val="21"/>
              </w:rPr>
            </w:pPr>
          </w:p>
        </w:tc>
        <w:tc>
          <w:tcPr>
            <w:tcW w:w="1450" w:type="dxa"/>
            <w:noWrap w:val="0"/>
            <w:vAlign w:val="top"/>
          </w:tcPr>
          <w:p>
            <w:pPr>
              <w:spacing w:line="480" w:lineRule="auto"/>
              <w:rPr>
                <w:rFonts w:eastAsia="仿宋_GB2312"/>
                <w:szCs w:val="21"/>
              </w:rPr>
            </w:pPr>
          </w:p>
        </w:tc>
        <w:tc>
          <w:tcPr>
            <w:tcW w:w="1667" w:type="dxa"/>
            <w:noWrap w:val="0"/>
            <w:vAlign w:val="top"/>
          </w:tcPr>
          <w:p>
            <w:pPr>
              <w:spacing w:line="480" w:lineRule="auto"/>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top"/>
          </w:tcPr>
          <w:p>
            <w:pPr>
              <w:spacing w:line="480" w:lineRule="auto"/>
              <w:rPr>
                <w:rFonts w:eastAsia="仿宋_GB2312"/>
                <w:szCs w:val="21"/>
              </w:rPr>
            </w:pPr>
          </w:p>
        </w:tc>
        <w:tc>
          <w:tcPr>
            <w:tcW w:w="1276" w:type="dxa"/>
            <w:noWrap w:val="0"/>
            <w:vAlign w:val="top"/>
          </w:tcPr>
          <w:p>
            <w:pPr>
              <w:spacing w:line="480" w:lineRule="auto"/>
              <w:rPr>
                <w:rFonts w:eastAsia="仿宋_GB2312"/>
                <w:szCs w:val="21"/>
              </w:rPr>
            </w:pPr>
          </w:p>
        </w:tc>
        <w:tc>
          <w:tcPr>
            <w:tcW w:w="1450" w:type="dxa"/>
            <w:noWrap w:val="0"/>
            <w:vAlign w:val="top"/>
          </w:tcPr>
          <w:p>
            <w:pPr>
              <w:spacing w:line="480" w:lineRule="auto"/>
              <w:rPr>
                <w:rFonts w:eastAsia="仿宋_GB2312"/>
                <w:szCs w:val="21"/>
              </w:rPr>
            </w:pPr>
          </w:p>
        </w:tc>
        <w:tc>
          <w:tcPr>
            <w:tcW w:w="1243" w:type="dxa"/>
            <w:noWrap w:val="0"/>
            <w:vAlign w:val="top"/>
          </w:tcPr>
          <w:p>
            <w:pPr>
              <w:spacing w:line="480" w:lineRule="auto"/>
              <w:rPr>
                <w:rFonts w:eastAsia="仿宋_GB2312"/>
                <w:szCs w:val="21"/>
              </w:rPr>
            </w:pPr>
          </w:p>
        </w:tc>
        <w:tc>
          <w:tcPr>
            <w:tcW w:w="1450" w:type="dxa"/>
            <w:noWrap w:val="0"/>
            <w:vAlign w:val="top"/>
          </w:tcPr>
          <w:p>
            <w:pPr>
              <w:spacing w:line="480" w:lineRule="auto"/>
              <w:rPr>
                <w:rFonts w:eastAsia="仿宋_GB2312"/>
                <w:szCs w:val="21"/>
              </w:rPr>
            </w:pPr>
          </w:p>
        </w:tc>
        <w:tc>
          <w:tcPr>
            <w:tcW w:w="1667" w:type="dxa"/>
            <w:noWrap w:val="0"/>
            <w:vAlign w:val="top"/>
          </w:tcPr>
          <w:p>
            <w:pPr>
              <w:spacing w:line="480" w:lineRule="auto"/>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noWrap w:val="0"/>
            <w:vAlign w:val="top"/>
          </w:tcPr>
          <w:p>
            <w:pPr>
              <w:spacing w:line="480" w:lineRule="auto"/>
              <w:rPr>
                <w:rFonts w:eastAsia="仿宋_GB2312"/>
                <w:szCs w:val="21"/>
              </w:rPr>
            </w:pPr>
          </w:p>
        </w:tc>
        <w:tc>
          <w:tcPr>
            <w:tcW w:w="1276" w:type="dxa"/>
            <w:noWrap w:val="0"/>
            <w:vAlign w:val="top"/>
          </w:tcPr>
          <w:p>
            <w:pPr>
              <w:spacing w:line="480" w:lineRule="auto"/>
              <w:rPr>
                <w:rFonts w:eastAsia="仿宋_GB2312"/>
                <w:szCs w:val="21"/>
              </w:rPr>
            </w:pPr>
          </w:p>
        </w:tc>
        <w:tc>
          <w:tcPr>
            <w:tcW w:w="1450" w:type="dxa"/>
            <w:noWrap w:val="0"/>
            <w:vAlign w:val="top"/>
          </w:tcPr>
          <w:p>
            <w:pPr>
              <w:spacing w:line="480" w:lineRule="auto"/>
              <w:rPr>
                <w:rFonts w:eastAsia="仿宋_GB2312"/>
                <w:szCs w:val="21"/>
              </w:rPr>
            </w:pPr>
          </w:p>
        </w:tc>
        <w:tc>
          <w:tcPr>
            <w:tcW w:w="1243" w:type="dxa"/>
            <w:noWrap w:val="0"/>
            <w:vAlign w:val="top"/>
          </w:tcPr>
          <w:p>
            <w:pPr>
              <w:spacing w:line="480" w:lineRule="auto"/>
              <w:rPr>
                <w:rFonts w:eastAsia="仿宋_GB2312"/>
                <w:szCs w:val="21"/>
              </w:rPr>
            </w:pPr>
          </w:p>
        </w:tc>
        <w:tc>
          <w:tcPr>
            <w:tcW w:w="1450" w:type="dxa"/>
            <w:noWrap w:val="0"/>
            <w:vAlign w:val="top"/>
          </w:tcPr>
          <w:p>
            <w:pPr>
              <w:spacing w:line="480" w:lineRule="auto"/>
              <w:rPr>
                <w:rFonts w:eastAsia="仿宋_GB2312"/>
                <w:szCs w:val="21"/>
              </w:rPr>
            </w:pPr>
          </w:p>
        </w:tc>
        <w:tc>
          <w:tcPr>
            <w:tcW w:w="1667" w:type="dxa"/>
            <w:noWrap w:val="0"/>
            <w:vAlign w:val="top"/>
          </w:tcPr>
          <w:p>
            <w:pPr>
              <w:spacing w:line="480" w:lineRule="auto"/>
              <w:rPr>
                <w:rFonts w:eastAsia="仿宋_GB2312"/>
                <w:szCs w:val="21"/>
              </w:rPr>
            </w:pPr>
          </w:p>
        </w:tc>
      </w:tr>
    </w:tbl>
    <w:p>
      <w:pPr>
        <w:spacing w:line="480" w:lineRule="auto"/>
        <w:rPr>
          <w:rFonts w:eastAsia="黑体"/>
          <w:sz w:val="30"/>
          <w:szCs w:val="30"/>
        </w:rPr>
      </w:pPr>
      <w:r>
        <w:rPr>
          <w:rFonts w:eastAsia="仿宋_GB2312"/>
          <w:sz w:val="30"/>
          <w:szCs w:val="30"/>
        </w:rPr>
        <w:t>附</w:t>
      </w:r>
      <w:bookmarkStart w:id="568" w:name="_Toc296891267"/>
      <w:bookmarkStart w:id="569" w:name="_Toc296347226"/>
      <w:bookmarkStart w:id="570" w:name="_Toc296891055"/>
      <w:bookmarkStart w:id="571" w:name="_Toc296503227"/>
      <w:bookmarkStart w:id="572" w:name="_Toc296944566"/>
      <w:bookmarkStart w:id="573" w:name="_Toc296346728"/>
      <w:bookmarkStart w:id="574" w:name="_Toc267261698"/>
      <w:r>
        <w:rPr>
          <w:rFonts w:eastAsia="仿宋_GB2312"/>
          <w:sz w:val="30"/>
          <w:szCs w:val="30"/>
        </w:rPr>
        <w:t>件5：</w:t>
      </w:r>
    </w:p>
    <w:bookmarkEnd w:id="568"/>
    <w:bookmarkEnd w:id="569"/>
    <w:bookmarkEnd w:id="570"/>
    <w:bookmarkEnd w:id="571"/>
    <w:bookmarkEnd w:id="572"/>
    <w:bookmarkEnd w:id="573"/>
    <w:bookmarkEnd w:id="574"/>
    <w:p>
      <w:pPr>
        <w:spacing w:before="120" w:beforeLines="50" w:after="120" w:afterLines="50" w:line="480" w:lineRule="auto"/>
        <w:jc w:val="center"/>
        <w:rPr>
          <w:rFonts w:eastAsia="黑体"/>
          <w:sz w:val="30"/>
          <w:szCs w:val="30"/>
        </w:rPr>
      </w:pPr>
      <w:r>
        <w:rPr>
          <w:rFonts w:eastAsia="黑体"/>
          <w:sz w:val="30"/>
          <w:szCs w:val="30"/>
        </w:rPr>
        <w:t>承包人用于本工程施工的机械设备表</w:t>
      </w:r>
    </w:p>
    <w:tbl>
      <w:tblPr>
        <w:tblStyle w:val="12"/>
        <w:tblW w:w="980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162"/>
        <w:gridCol w:w="1418"/>
        <w:gridCol w:w="850"/>
        <w:gridCol w:w="1058"/>
        <w:gridCol w:w="880"/>
        <w:gridCol w:w="1020"/>
        <w:gridCol w:w="1480"/>
        <w:gridCol w:w="1020"/>
        <w:gridCol w:w="92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162" w:type="dxa"/>
            <w:tcBorders>
              <w:top w:val="single" w:color="auto" w:sz="12" w:space="0"/>
              <w:bottom w:val="double" w:color="auto" w:sz="6" w:space="0"/>
            </w:tcBorders>
            <w:noWrap w:val="0"/>
            <w:vAlign w:val="center"/>
          </w:tcPr>
          <w:p>
            <w:pPr>
              <w:pStyle w:val="3"/>
              <w:spacing w:after="0" w:line="480" w:lineRule="auto"/>
              <w:ind w:left="63" w:right="63"/>
              <w:rPr>
                <w:rFonts w:eastAsia="仿宋_GB2312"/>
                <w:szCs w:val="21"/>
              </w:rPr>
            </w:pPr>
            <w:r>
              <w:rPr>
                <w:rFonts w:eastAsia="仿宋_GB2312"/>
                <w:szCs w:val="21"/>
              </w:rPr>
              <w:t>序号</w:t>
            </w:r>
          </w:p>
        </w:tc>
        <w:tc>
          <w:tcPr>
            <w:tcW w:w="1418" w:type="dxa"/>
            <w:tcBorders>
              <w:top w:val="single" w:color="auto" w:sz="12" w:space="0"/>
              <w:bottom w:val="double" w:color="auto" w:sz="6" w:space="0"/>
            </w:tcBorders>
            <w:noWrap w:val="0"/>
            <w:vAlign w:val="center"/>
          </w:tcPr>
          <w:p>
            <w:pPr>
              <w:pStyle w:val="3"/>
              <w:spacing w:after="0" w:line="480" w:lineRule="auto"/>
              <w:ind w:left="63" w:right="63"/>
              <w:rPr>
                <w:rFonts w:eastAsia="仿宋_GB2312"/>
                <w:szCs w:val="21"/>
              </w:rPr>
            </w:pPr>
            <w:r>
              <w:rPr>
                <w:rFonts w:eastAsia="仿宋_GB2312"/>
                <w:szCs w:val="21"/>
              </w:rPr>
              <w:t>机械或设备名称</w:t>
            </w:r>
          </w:p>
        </w:tc>
        <w:tc>
          <w:tcPr>
            <w:tcW w:w="850" w:type="dxa"/>
            <w:tcBorders>
              <w:top w:val="single" w:color="auto" w:sz="12" w:space="0"/>
              <w:bottom w:val="double" w:color="auto" w:sz="6" w:space="0"/>
            </w:tcBorders>
            <w:noWrap w:val="0"/>
            <w:vAlign w:val="center"/>
          </w:tcPr>
          <w:p>
            <w:pPr>
              <w:pStyle w:val="3"/>
              <w:spacing w:after="0" w:line="480" w:lineRule="auto"/>
              <w:ind w:left="63" w:right="63"/>
              <w:rPr>
                <w:rFonts w:eastAsia="仿宋_GB2312"/>
                <w:szCs w:val="21"/>
              </w:rPr>
            </w:pPr>
            <w:r>
              <w:rPr>
                <w:rFonts w:eastAsia="仿宋_GB2312"/>
                <w:szCs w:val="21"/>
              </w:rPr>
              <w:t>规格型号</w:t>
            </w:r>
          </w:p>
        </w:tc>
        <w:tc>
          <w:tcPr>
            <w:tcW w:w="1058" w:type="dxa"/>
            <w:tcBorders>
              <w:top w:val="single" w:color="auto" w:sz="12" w:space="0"/>
              <w:bottom w:val="double" w:color="auto" w:sz="6" w:space="0"/>
            </w:tcBorders>
            <w:noWrap w:val="0"/>
            <w:vAlign w:val="center"/>
          </w:tcPr>
          <w:p>
            <w:pPr>
              <w:pStyle w:val="3"/>
              <w:spacing w:after="0" w:line="480" w:lineRule="auto"/>
              <w:ind w:left="63" w:right="63"/>
              <w:rPr>
                <w:rFonts w:eastAsia="仿宋_GB2312"/>
                <w:szCs w:val="21"/>
              </w:rPr>
            </w:pPr>
            <w:r>
              <w:rPr>
                <w:rFonts w:eastAsia="仿宋_GB2312"/>
                <w:szCs w:val="21"/>
              </w:rPr>
              <w:t>数量</w:t>
            </w:r>
          </w:p>
        </w:tc>
        <w:tc>
          <w:tcPr>
            <w:tcW w:w="880" w:type="dxa"/>
            <w:tcBorders>
              <w:top w:val="single" w:color="auto" w:sz="12" w:space="0"/>
              <w:bottom w:val="double" w:color="auto" w:sz="6" w:space="0"/>
            </w:tcBorders>
            <w:noWrap w:val="0"/>
            <w:vAlign w:val="center"/>
          </w:tcPr>
          <w:p>
            <w:pPr>
              <w:pStyle w:val="3"/>
              <w:spacing w:after="0" w:line="480" w:lineRule="auto"/>
              <w:ind w:left="63" w:right="63"/>
              <w:rPr>
                <w:rFonts w:eastAsia="仿宋_GB2312"/>
                <w:szCs w:val="21"/>
              </w:rPr>
            </w:pPr>
            <w:r>
              <w:rPr>
                <w:rFonts w:eastAsia="仿宋_GB2312"/>
                <w:szCs w:val="21"/>
              </w:rPr>
              <w:t>产地</w:t>
            </w:r>
          </w:p>
        </w:tc>
        <w:tc>
          <w:tcPr>
            <w:tcW w:w="1020" w:type="dxa"/>
            <w:tcBorders>
              <w:top w:val="single" w:color="auto" w:sz="12" w:space="0"/>
              <w:bottom w:val="double" w:color="auto" w:sz="6" w:space="0"/>
            </w:tcBorders>
            <w:noWrap w:val="0"/>
            <w:vAlign w:val="center"/>
          </w:tcPr>
          <w:p>
            <w:pPr>
              <w:pStyle w:val="3"/>
              <w:spacing w:after="0" w:line="480" w:lineRule="auto"/>
              <w:ind w:left="63" w:right="63"/>
              <w:rPr>
                <w:rFonts w:eastAsia="仿宋_GB2312"/>
                <w:szCs w:val="21"/>
              </w:rPr>
            </w:pPr>
            <w:r>
              <w:rPr>
                <w:rFonts w:eastAsia="仿宋_GB2312"/>
                <w:szCs w:val="21"/>
              </w:rPr>
              <w:t>制造年份</w:t>
            </w:r>
          </w:p>
        </w:tc>
        <w:tc>
          <w:tcPr>
            <w:tcW w:w="1480" w:type="dxa"/>
            <w:tcBorders>
              <w:top w:val="single" w:color="auto" w:sz="12" w:space="0"/>
              <w:bottom w:val="double" w:color="auto" w:sz="6" w:space="0"/>
            </w:tcBorders>
            <w:noWrap w:val="0"/>
            <w:vAlign w:val="center"/>
          </w:tcPr>
          <w:p>
            <w:pPr>
              <w:pStyle w:val="3"/>
              <w:spacing w:after="0" w:line="480" w:lineRule="auto"/>
              <w:ind w:left="63" w:right="63"/>
              <w:rPr>
                <w:rFonts w:eastAsia="仿宋_GB2312"/>
                <w:szCs w:val="21"/>
              </w:rPr>
            </w:pPr>
            <w:r>
              <w:rPr>
                <w:rFonts w:eastAsia="仿宋_GB2312"/>
                <w:szCs w:val="21"/>
              </w:rPr>
              <w:t>额定功率</w:t>
            </w:r>
            <w:r>
              <w:rPr>
                <w:rFonts w:hint="eastAsia" w:eastAsia="仿宋_GB2312"/>
                <w:szCs w:val="21"/>
                <w:lang w:eastAsia="zh-CN"/>
              </w:rPr>
              <w:t>（</w:t>
            </w:r>
            <w:r>
              <w:rPr>
                <w:rFonts w:eastAsia="仿宋_GB2312"/>
                <w:szCs w:val="21"/>
              </w:rPr>
              <w:t>kW</w:t>
            </w:r>
            <w:r>
              <w:rPr>
                <w:rFonts w:hint="eastAsia" w:eastAsia="仿宋_GB2312"/>
                <w:szCs w:val="21"/>
                <w:lang w:eastAsia="zh-CN"/>
              </w:rPr>
              <w:t>）</w:t>
            </w:r>
          </w:p>
        </w:tc>
        <w:tc>
          <w:tcPr>
            <w:tcW w:w="1020" w:type="dxa"/>
            <w:tcBorders>
              <w:top w:val="single" w:color="auto" w:sz="12" w:space="0"/>
              <w:bottom w:val="double" w:color="auto" w:sz="6" w:space="0"/>
            </w:tcBorders>
            <w:noWrap w:val="0"/>
            <w:vAlign w:val="center"/>
          </w:tcPr>
          <w:p>
            <w:pPr>
              <w:pStyle w:val="3"/>
              <w:spacing w:after="0" w:line="480" w:lineRule="auto"/>
              <w:ind w:left="63" w:right="63"/>
              <w:rPr>
                <w:rFonts w:eastAsia="仿宋_GB2312"/>
                <w:szCs w:val="21"/>
              </w:rPr>
            </w:pPr>
            <w:r>
              <w:rPr>
                <w:rFonts w:eastAsia="仿宋_GB2312"/>
                <w:szCs w:val="21"/>
              </w:rPr>
              <w:t>生产能力</w:t>
            </w:r>
          </w:p>
        </w:tc>
        <w:tc>
          <w:tcPr>
            <w:tcW w:w="921" w:type="dxa"/>
            <w:tcBorders>
              <w:top w:val="single" w:color="auto" w:sz="12" w:space="0"/>
              <w:bottom w:val="double" w:color="auto" w:sz="6" w:space="0"/>
            </w:tcBorders>
            <w:noWrap w:val="0"/>
            <w:vAlign w:val="center"/>
          </w:tcPr>
          <w:p>
            <w:pPr>
              <w:pStyle w:val="3"/>
              <w:spacing w:after="0" w:line="480" w:lineRule="auto"/>
              <w:ind w:left="63" w:right="63"/>
              <w:rPr>
                <w:rFonts w:eastAsia="仿宋_GB2312"/>
                <w:szCs w:val="21"/>
              </w:rPr>
            </w:pPr>
            <w:r>
              <w:rPr>
                <w:rFonts w:eastAsia="仿宋_GB2312"/>
                <w:szCs w:val="21"/>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double" w:color="auto" w:sz="6" w:space="0"/>
              <w:bottom w:val="single" w:color="auto" w:sz="6" w:space="0"/>
            </w:tcBorders>
            <w:noWrap w:val="0"/>
            <w:vAlign w:val="center"/>
          </w:tcPr>
          <w:p>
            <w:pPr>
              <w:pStyle w:val="3"/>
              <w:spacing w:after="0" w:line="480" w:lineRule="auto"/>
              <w:ind w:left="63" w:right="63"/>
              <w:rPr>
                <w:rFonts w:eastAsia="仿宋_GB2312"/>
                <w:szCs w:val="21"/>
              </w:rPr>
            </w:pPr>
          </w:p>
        </w:tc>
        <w:tc>
          <w:tcPr>
            <w:tcW w:w="1418" w:type="dxa"/>
            <w:tcBorders>
              <w:top w:val="double" w:color="auto" w:sz="6" w:space="0"/>
              <w:bottom w:val="single" w:color="auto" w:sz="6" w:space="0"/>
            </w:tcBorders>
            <w:noWrap w:val="0"/>
            <w:vAlign w:val="center"/>
          </w:tcPr>
          <w:p>
            <w:pPr>
              <w:pStyle w:val="3"/>
              <w:spacing w:after="0" w:line="480" w:lineRule="auto"/>
              <w:ind w:left="63" w:right="63"/>
              <w:rPr>
                <w:rFonts w:eastAsia="仿宋_GB2312"/>
                <w:szCs w:val="21"/>
              </w:rPr>
            </w:pPr>
          </w:p>
        </w:tc>
        <w:tc>
          <w:tcPr>
            <w:tcW w:w="850" w:type="dxa"/>
            <w:tcBorders>
              <w:top w:val="double" w:color="auto" w:sz="6" w:space="0"/>
              <w:bottom w:val="single" w:color="auto" w:sz="6" w:space="0"/>
            </w:tcBorders>
            <w:noWrap w:val="0"/>
            <w:vAlign w:val="center"/>
          </w:tcPr>
          <w:p>
            <w:pPr>
              <w:pStyle w:val="3"/>
              <w:spacing w:after="0" w:line="480" w:lineRule="auto"/>
              <w:ind w:left="63" w:right="63"/>
              <w:rPr>
                <w:rFonts w:eastAsia="仿宋_GB2312"/>
                <w:szCs w:val="21"/>
              </w:rPr>
            </w:pPr>
          </w:p>
        </w:tc>
        <w:tc>
          <w:tcPr>
            <w:tcW w:w="1058" w:type="dxa"/>
            <w:tcBorders>
              <w:top w:val="double" w:color="auto" w:sz="6" w:space="0"/>
              <w:bottom w:val="single" w:color="auto" w:sz="6" w:space="0"/>
            </w:tcBorders>
            <w:noWrap w:val="0"/>
            <w:vAlign w:val="center"/>
          </w:tcPr>
          <w:p>
            <w:pPr>
              <w:pStyle w:val="3"/>
              <w:spacing w:after="0" w:line="480" w:lineRule="auto"/>
              <w:ind w:left="63" w:right="63"/>
              <w:rPr>
                <w:rFonts w:eastAsia="仿宋_GB2312"/>
                <w:szCs w:val="21"/>
              </w:rPr>
            </w:pPr>
          </w:p>
        </w:tc>
        <w:tc>
          <w:tcPr>
            <w:tcW w:w="880" w:type="dxa"/>
            <w:tcBorders>
              <w:top w:val="double" w:color="auto" w:sz="6" w:space="0"/>
              <w:bottom w:val="single" w:color="auto" w:sz="6" w:space="0"/>
            </w:tcBorders>
            <w:noWrap w:val="0"/>
            <w:vAlign w:val="center"/>
          </w:tcPr>
          <w:p>
            <w:pPr>
              <w:pStyle w:val="3"/>
              <w:spacing w:after="0" w:line="480" w:lineRule="auto"/>
              <w:ind w:left="63" w:right="63"/>
              <w:rPr>
                <w:rFonts w:eastAsia="仿宋_GB2312"/>
                <w:szCs w:val="21"/>
              </w:rPr>
            </w:pPr>
          </w:p>
        </w:tc>
        <w:tc>
          <w:tcPr>
            <w:tcW w:w="1020" w:type="dxa"/>
            <w:tcBorders>
              <w:top w:val="double" w:color="auto" w:sz="6" w:space="0"/>
              <w:bottom w:val="single" w:color="auto" w:sz="6" w:space="0"/>
            </w:tcBorders>
            <w:noWrap w:val="0"/>
            <w:vAlign w:val="center"/>
          </w:tcPr>
          <w:p>
            <w:pPr>
              <w:pStyle w:val="3"/>
              <w:spacing w:after="0" w:line="480" w:lineRule="auto"/>
              <w:ind w:left="63" w:right="63"/>
              <w:rPr>
                <w:rFonts w:eastAsia="仿宋_GB2312"/>
                <w:szCs w:val="21"/>
              </w:rPr>
            </w:pPr>
          </w:p>
        </w:tc>
        <w:tc>
          <w:tcPr>
            <w:tcW w:w="1480" w:type="dxa"/>
            <w:tcBorders>
              <w:top w:val="double" w:color="auto" w:sz="6" w:space="0"/>
              <w:bottom w:val="single" w:color="auto" w:sz="6" w:space="0"/>
            </w:tcBorders>
            <w:noWrap w:val="0"/>
            <w:vAlign w:val="center"/>
          </w:tcPr>
          <w:p>
            <w:pPr>
              <w:pStyle w:val="3"/>
              <w:spacing w:after="0" w:line="480" w:lineRule="auto"/>
              <w:ind w:left="63" w:right="63"/>
              <w:rPr>
                <w:rFonts w:eastAsia="仿宋_GB2312"/>
                <w:szCs w:val="21"/>
              </w:rPr>
            </w:pPr>
          </w:p>
        </w:tc>
        <w:tc>
          <w:tcPr>
            <w:tcW w:w="1020" w:type="dxa"/>
            <w:tcBorders>
              <w:top w:val="double" w:color="auto" w:sz="6" w:space="0"/>
              <w:bottom w:val="single" w:color="auto" w:sz="6" w:space="0"/>
            </w:tcBorders>
            <w:noWrap w:val="0"/>
            <w:vAlign w:val="center"/>
          </w:tcPr>
          <w:p>
            <w:pPr>
              <w:pStyle w:val="3"/>
              <w:spacing w:after="0" w:line="480" w:lineRule="auto"/>
              <w:ind w:left="63" w:right="63"/>
              <w:rPr>
                <w:rFonts w:eastAsia="仿宋_GB2312"/>
                <w:szCs w:val="21"/>
              </w:rPr>
            </w:pPr>
          </w:p>
        </w:tc>
        <w:tc>
          <w:tcPr>
            <w:tcW w:w="921" w:type="dxa"/>
            <w:tcBorders>
              <w:top w:val="double" w:color="auto" w:sz="6" w:space="0"/>
              <w:bottom w:val="single" w:color="auto" w:sz="6" w:space="0"/>
            </w:tcBorders>
            <w:noWrap w:val="0"/>
            <w:vAlign w:val="center"/>
          </w:tcPr>
          <w:p>
            <w:pPr>
              <w:pStyle w:val="3"/>
              <w:spacing w:after="0" w:line="48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nil"/>
            </w:tcBorders>
            <w:noWrap w:val="0"/>
            <w:vAlign w:val="center"/>
          </w:tcPr>
          <w:p>
            <w:pPr>
              <w:pStyle w:val="3"/>
              <w:spacing w:after="0" w:line="480" w:lineRule="auto"/>
              <w:ind w:left="63" w:right="63"/>
              <w:rPr>
                <w:rFonts w:eastAsia="仿宋_GB2312"/>
                <w:szCs w:val="21"/>
              </w:rPr>
            </w:pPr>
          </w:p>
        </w:tc>
        <w:tc>
          <w:tcPr>
            <w:tcW w:w="1418" w:type="dxa"/>
            <w:tcBorders>
              <w:top w:val="nil"/>
            </w:tcBorders>
            <w:noWrap w:val="0"/>
            <w:vAlign w:val="center"/>
          </w:tcPr>
          <w:p>
            <w:pPr>
              <w:pStyle w:val="3"/>
              <w:spacing w:after="0" w:line="480" w:lineRule="auto"/>
              <w:ind w:left="63" w:right="63"/>
              <w:rPr>
                <w:rFonts w:eastAsia="仿宋_GB2312"/>
                <w:szCs w:val="21"/>
              </w:rPr>
            </w:pPr>
          </w:p>
        </w:tc>
        <w:tc>
          <w:tcPr>
            <w:tcW w:w="850" w:type="dxa"/>
            <w:tcBorders>
              <w:top w:val="nil"/>
            </w:tcBorders>
            <w:noWrap w:val="0"/>
            <w:vAlign w:val="center"/>
          </w:tcPr>
          <w:p>
            <w:pPr>
              <w:pStyle w:val="3"/>
              <w:spacing w:after="0" w:line="480" w:lineRule="auto"/>
              <w:ind w:left="63" w:right="63"/>
              <w:rPr>
                <w:rFonts w:eastAsia="仿宋_GB2312"/>
                <w:szCs w:val="21"/>
              </w:rPr>
            </w:pPr>
          </w:p>
        </w:tc>
        <w:tc>
          <w:tcPr>
            <w:tcW w:w="1058" w:type="dxa"/>
            <w:tcBorders>
              <w:top w:val="nil"/>
            </w:tcBorders>
            <w:noWrap w:val="0"/>
            <w:vAlign w:val="center"/>
          </w:tcPr>
          <w:p>
            <w:pPr>
              <w:pStyle w:val="3"/>
              <w:spacing w:after="0" w:line="480" w:lineRule="auto"/>
              <w:ind w:left="63" w:right="63"/>
              <w:rPr>
                <w:rFonts w:eastAsia="仿宋_GB2312"/>
                <w:szCs w:val="21"/>
              </w:rPr>
            </w:pPr>
          </w:p>
        </w:tc>
        <w:tc>
          <w:tcPr>
            <w:tcW w:w="880" w:type="dxa"/>
            <w:tcBorders>
              <w:top w:val="nil"/>
            </w:tcBorders>
            <w:noWrap w:val="0"/>
            <w:vAlign w:val="center"/>
          </w:tcPr>
          <w:p>
            <w:pPr>
              <w:pStyle w:val="3"/>
              <w:spacing w:after="0" w:line="480" w:lineRule="auto"/>
              <w:ind w:left="63" w:right="63"/>
              <w:rPr>
                <w:rFonts w:eastAsia="仿宋_GB2312"/>
                <w:szCs w:val="21"/>
              </w:rPr>
            </w:pPr>
          </w:p>
        </w:tc>
        <w:tc>
          <w:tcPr>
            <w:tcW w:w="1020" w:type="dxa"/>
            <w:tcBorders>
              <w:top w:val="nil"/>
            </w:tcBorders>
            <w:noWrap w:val="0"/>
            <w:vAlign w:val="center"/>
          </w:tcPr>
          <w:p>
            <w:pPr>
              <w:pStyle w:val="3"/>
              <w:spacing w:after="0" w:line="480" w:lineRule="auto"/>
              <w:ind w:left="63" w:right="63"/>
              <w:rPr>
                <w:rFonts w:eastAsia="仿宋_GB2312"/>
                <w:szCs w:val="21"/>
              </w:rPr>
            </w:pPr>
          </w:p>
        </w:tc>
        <w:tc>
          <w:tcPr>
            <w:tcW w:w="1480" w:type="dxa"/>
            <w:tcBorders>
              <w:top w:val="nil"/>
            </w:tcBorders>
            <w:noWrap w:val="0"/>
            <w:vAlign w:val="center"/>
          </w:tcPr>
          <w:p>
            <w:pPr>
              <w:pStyle w:val="3"/>
              <w:spacing w:after="0" w:line="480" w:lineRule="auto"/>
              <w:ind w:left="63" w:right="63"/>
              <w:rPr>
                <w:rFonts w:eastAsia="仿宋_GB2312"/>
                <w:szCs w:val="21"/>
              </w:rPr>
            </w:pPr>
          </w:p>
        </w:tc>
        <w:tc>
          <w:tcPr>
            <w:tcW w:w="1020" w:type="dxa"/>
            <w:tcBorders>
              <w:top w:val="nil"/>
            </w:tcBorders>
            <w:noWrap w:val="0"/>
            <w:vAlign w:val="center"/>
          </w:tcPr>
          <w:p>
            <w:pPr>
              <w:pStyle w:val="3"/>
              <w:spacing w:after="0" w:line="480" w:lineRule="auto"/>
              <w:ind w:left="63" w:right="63"/>
              <w:rPr>
                <w:rFonts w:eastAsia="仿宋_GB2312"/>
                <w:szCs w:val="21"/>
              </w:rPr>
            </w:pPr>
          </w:p>
        </w:tc>
        <w:tc>
          <w:tcPr>
            <w:tcW w:w="921" w:type="dxa"/>
            <w:tcBorders>
              <w:top w:val="nil"/>
            </w:tcBorders>
            <w:noWrap w:val="0"/>
            <w:vAlign w:val="center"/>
          </w:tcPr>
          <w:p>
            <w:pPr>
              <w:pStyle w:val="3"/>
              <w:spacing w:after="0" w:line="48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center"/>
          </w:tcPr>
          <w:p>
            <w:pPr>
              <w:pStyle w:val="3"/>
              <w:spacing w:after="0" w:line="480" w:lineRule="auto"/>
              <w:ind w:left="63" w:right="63"/>
              <w:rPr>
                <w:rFonts w:eastAsia="仿宋_GB2312"/>
                <w:szCs w:val="21"/>
              </w:rPr>
            </w:pPr>
          </w:p>
        </w:tc>
        <w:tc>
          <w:tcPr>
            <w:tcW w:w="1418" w:type="dxa"/>
            <w:noWrap w:val="0"/>
            <w:vAlign w:val="center"/>
          </w:tcPr>
          <w:p>
            <w:pPr>
              <w:pStyle w:val="3"/>
              <w:spacing w:after="0" w:line="480" w:lineRule="auto"/>
              <w:ind w:left="63" w:right="63"/>
              <w:rPr>
                <w:rFonts w:eastAsia="仿宋_GB2312"/>
                <w:szCs w:val="21"/>
              </w:rPr>
            </w:pPr>
          </w:p>
        </w:tc>
        <w:tc>
          <w:tcPr>
            <w:tcW w:w="850" w:type="dxa"/>
            <w:noWrap w:val="0"/>
            <w:vAlign w:val="center"/>
          </w:tcPr>
          <w:p>
            <w:pPr>
              <w:pStyle w:val="3"/>
              <w:spacing w:after="0" w:line="480" w:lineRule="auto"/>
              <w:ind w:left="63" w:right="63"/>
              <w:rPr>
                <w:rFonts w:eastAsia="仿宋_GB2312"/>
                <w:szCs w:val="21"/>
              </w:rPr>
            </w:pPr>
          </w:p>
        </w:tc>
        <w:tc>
          <w:tcPr>
            <w:tcW w:w="1058" w:type="dxa"/>
            <w:noWrap w:val="0"/>
            <w:vAlign w:val="center"/>
          </w:tcPr>
          <w:p>
            <w:pPr>
              <w:pStyle w:val="3"/>
              <w:spacing w:after="0" w:line="480" w:lineRule="auto"/>
              <w:ind w:left="63" w:right="63"/>
              <w:rPr>
                <w:rFonts w:eastAsia="仿宋_GB2312"/>
                <w:szCs w:val="21"/>
              </w:rPr>
            </w:pPr>
          </w:p>
        </w:tc>
        <w:tc>
          <w:tcPr>
            <w:tcW w:w="880" w:type="dxa"/>
            <w:noWrap w:val="0"/>
            <w:vAlign w:val="center"/>
          </w:tcPr>
          <w:p>
            <w:pPr>
              <w:pStyle w:val="3"/>
              <w:spacing w:after="0" w:line="480" w:lineRule="auto"/>
              <w:ind w:left="63" w:right="63"/>
              <w:rPr>
                <w:rFonts w:eastAsia="仿宋_GB2312"/>
                <w:szCs w:val="21"/>
              </w:rPr>
            </w:pPr>
          </w:p>
        </w:tc>
        <w:tc>
          <w:tcPr>
            <w:tcW w:w="1020" w:type="dxa"/>
            <w:noWrap w:val="0"/>
            <w:vAlign w:val="center"/>
          </w:tcPr>
          <w:p>
            <w:pPr>
              <w:pStyle w:val="3"/>
              <w:spacing w:after="0" w:line="480" w:lineRule="auto"/>
              <w:ind w:left="63" w:right="63"/>
              <w:rPr>
                <w:rFonts w:eastAsia="仿宋_GB2312"/>
                <w:szCs w:val="21"/>
              </w:rPr>
            </w:pPr>
          </w:p>
        </w:tc>
        <w:tc>
          <w:tcPr>
            <w:tcW w:w="1480" w:type="dxa"/>
            <w:noWrap w:val="0"/>
            <w:vAlign w:val="center"/>
          </w:tcPr>
          <w:p>
            <w:pPr>
              <w:pStyle w:val="3"/>
              <w:spacing w:after="0" w:line="480" w:lineRule="auto"/>
              <w:ind w:left="63" w:right="63"/>
              <w:rPr>
                <w:rFonts w:eastAsia="仿宋_GB2312"/>
                <w:szCs w:val="21"/>
              </w:rPr>
            </w:pPr>
          </w:p>
        </w:tc>
        <w:tc>
          <w:tcPr>
            <w:tcW w:w="1020" w:type="dxa"/>
            <w:noWrap w:val="0"/>
            <w:vAlign w:val="center"/>
          </w:tcPr>
          <w:p>
            <w:pPr>
              <w:pStyle w:val="3"/>
              <w:spacing w:after="0" w:line="480" w:lineRule="auto"/>
              <w:ind w:left="63" w:right="63"/>
              <w:rPr>
                <w:rFonts w:eastAsia="仿宋_GB2312"/>
                <w:szCs w:val="21"/>
              </w:rPr>
            </w:pPr>
          </w:p>
        </w:tc>
        <w:tc>
          <w:tcPr>
            <w:tcW w:w="921" w:type="dxa"/>
            <w:noWrap w:val="0"/>
            <w:vAlign w:val="center"/>
          </w:tcPr>
          <w:p>
            <w:pPr>
              <w:pStyle w:val="3"/>
              <w:spacing w:after="0" w:line="48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center"/>
          </w:tcPr>
          <w:p>
            <w:pPr>
              <w:pStyle w:val="3"/>
              <w:spacing w:after="0" w:line="480" w:lineRule="auto"/>
              <w:ind w:left="63" w:right="63"/>
              <w:rPr>
                <w:rFonts w:eastAsia="仿宋_GB2312"/>
                <w:szCs w:val="21"/>
              </w:rPr>
            </w:pPr>
          </w:p>
        </w:tc>
        <w:tc>
          <w:tcPr>
            <w:tcW w:w="1418" w:type="dxa"/>
            <w:noWrap w:val="0"/>
            <w:vAlign w:val="center"/>
          </w:tcPr>
          <w:p>
            <w:pPr>
              <w:pStyle w:val="3"/>
              <w:spacing w:after="0" w:line="480" w:lineRule="auto"/>
              <w:ind w:left="63" w:right="63"/>
              <w:rPr>
                <w:rFonts w:eastAsia="仿宋_GB2312"/>
                <w:szCs w:val="21"/>
              </w:rPr>
            </w:pPr>
          </w:p>
        </w:tc>
        <w:tc>
          <w:tcPr>
            <w:tcW w:w="850" w:type="dxa"/>
            <w:noWrap w:val="0"/>
            <w:vAlign w:val="center"/>
          </w:tcPr>
          <w:p>
            <w:pPr>
              <w:pStyle w:val="3"/>
              <w:spacing w:after="0" w:line="480" w:lineRule="auto"/>
              <w:ind w:left="63" w:right="63"/>
              <w:rPr>
                <w:rFonts w:eastAsia="仿宋_GB2312"/>
                <w:szCs w:val="21"/>
              </w:rPr>
            </w:pPr>
          </w:p>
        </w:tc>
        <w:tc>
          <w:tcPr>
            <w:tcW w:w="1058" w:type="dxa"/>
            <w:noWrap w:val="0"/>
            <w:vAlign w:val="center"/>
          </w:tcPr>
          <w:p>
            <w:pPr>
              <w:pStyle w:val="3"/>
              <w:spacing w:after="0" w:line="480" w:lineRule="auto"/>
              <w:ind w:left="63" w:right="63"/>
              <w:rPr>
                <w:rFonts w:eastAsia="仿宋_GB2312"/>
                <w:szCs w:val="21"/>
              </w:rPr>
            </w:pPr>
          </w:p>
        </w:tc>
        <w:tc>
          <w:tcPr>
            <w:tcW w:w="880" w:type="dxa"/>
            <w:noWrap w:val="0"/>
            <w:vAlign w:val="center"/>
          </w:tcPr>
          <w:p>
            <w:pPr>
              <w:pStyle w:val="3"/>
              <w:spacing w:after="0" w:line="480" w:lineRule="auto"/>
              <w:ind w:left="63" w:right="63"/>
              <w:rPr>
                <w:rFonts w:eastAsia="仿宋_GB2312"/>
                <w:szCs w:val="21"/>
              </w:rPr>
            </w:pPr>
          </w:p>
        </w:tc>
        <w:tc>
          <w:tcPr>
            <w:tcW w:w="1020" w:type="dxa"/>
            <w:noWrap w:val="0"/>
            <w:vAlign w:val="center"/>
          </w:tcPr>
          <w:p>
            <w:pPr>
              <w:pStyle w:val="3"/>
              <w:spacing w:after="0" w:line="480" w:lineRule="auto"/>
              <w:ind w:left="63" w:right="63"/>
              <w:rPr>
                <w:rFonts w:eastAsia="仿宋_GB2312"/>
                <w:szCs w:val="21"/>
              </w:rPr>
            </w:pPr>
          </w:p>
        </w:tc>
        <w:tc>
          <w:tcPr>
            <w:tcW w:w="1480" w:type="dxa"/>
            <w:noWrap w:val="0"/>
            <w:vAlign w:val="center"/>
          </w:tcPr>
          <w:p>
            <w:pPr>
              <w:pStyle w:val="3"/>
              <w:spacing w:after="0" w:line="480" w:lineRule="auto"/>
              <w:ind w:left="63" w:right="63"/>
              <w:rPr>
                <w:rFonts w:eastAsia="仿宋_GB2312"/>
                <w:szCs w:val="21"/>
              </w:rPr>
            </w:pPr>
          </w:p>
        </w:tc>
        <w:tc>
          <w:tcPr>
            <w:tcW w:w="1020" w:type="dxa"/>
            <w:noWrap w:val="0"/>
            <w:vAlign w:val="center"/>
          </w:tcPr>
          <w:p>
            <w:pPr>
              <w:pStyle w:val="3"/>
              <w:spacing w:after="0" w:line="480" w:lineRule="auto"/>
              <w:ind w:left="63" w:right="63"/>
              <w:rPr>
                <w:rFonts w:eastAsia="仿宋_GB2312"/>
                <w:szCs w:val="21"/>
              </w:rPr>
            </w:pPr>
          </w:p>
        </w:tc>
        <w:tc>
          <w:tcPr>
            <w:tcW w:w="921" w:type="dxa"/>
            <w:noWrap w:val="0"/>
            <w:vAlign w:val="center"/>
          </w:tcPr>
          <w:p>
            <w:pPr>
              <w:pStyle w:val="3"/>
              <w:spacing w:after="0" w:line="48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center"/>
          </w:tcPr>
          <w:p>
            <w:pPr>
              <w:pStyle w:val="3"/>
              <w:spacing w:after="0" w:line="480" w:lineRule="auto"/>
              <w:ind w:left="63" w:right="63"/>
              <w:rPr>
                <w:rFonts w:eastAsia="仿宋_GB2312"/>
                <w:szCs w:val="21"/>
              </w:rPr>
            </w:pPr>
          </w:p>
        </w:tc>
        <w:tc>
          <w:tcPr>
            <w:tcW w:w="1418" w:type="dxa"/>
            <w:noWrap w:val="0"/>
            <w:vAlign w:val="center"/>
          </w:tcPr>
          <w:p>
            <w:pPr>
              <w:pStyle w:val="3"/>
              <w:spacing w:after="0" w:line="480" w:lineRule="auto"/>
              <w:ind w:left="63" w:right="63"/>
              <w:rPr>
                <w:rFonts w:eastAsia="仿宋_GB2312"/>
                <w:szCs w:val="21"/>
              </w:rPr>
            </w:pPr>
          </w:p>
        </w:tc>
        <w:tc>
          <w:tcPr>
            <w:tcW w:w="850" w:type="dxa"/>
            <w:noWrap w:val="0"/>
            <w:vAlign w:val="center"/>
          </w:tcPr>
          <w:p>
            <w:pPr>
              <w:pStyle w:val="3"/>
              <w:spacing w:after="0" w:line="480" w:lineRule="auto"/>
              <w:ind w:left="63" w:right="63"/>
              <w:rPr>
                <w:rFonts w:eastAsia="仿宋_GB2312"/>
                <w:szCs w:val="21"/>
              </w:rPr>
            </w:pPr>
          </w:p>
        </w:tc>
        <w:tc>
          <w:tcPr>
            <w:tcW w:w="1058" w:type="dxa"/>
            <w:noWrap w:val="0"/>
            <w:vAlign w:val="center"/>
          </w:tcPr>
          <w:p>
            <w:pPr>
              <w:pStyle w:val="3"/>
              <w:spacing w:after="0" w:line="480" w:lineRule="auto"/>
              <w:ind w:left="63" w:right="63"/>
              <w:rPr>
                <w:rFonts w:eastAsia="仿宋_GB2312"/>
                <w:szCs w:val="21"/>
              </w:rPr>
            </w:pPr>
          </w:p>
        </w:tc>
        <w:tc>
          <w:tcPr>
            <w:tcW w:w="880" w:type="dxa"/>
            <w:noWrap w:val="0"/>
            <w:vAlign w:val="center"/>
          </w:tcPr>
          <w:p>
            <w:pPr>
              <w:pStyle w:val="3"/>
              <w:spacing w:after="0" w:line="480" w:lineRule="auto"/>
              <w:ind w:left="63" w:right="63"/>
              <w:rPr>
                <w:rFonts w:eastAsia="仿宋_GB2312"/>
                <w:szCs w:val="21"/>
              </w:rPr>
            </w:pPr>
          </w:p>
        </w:tc>
        <w:tc>
          <w:tcPr>
            <w:tcW w:w="1020" w:type="dxa"/>
            <w:noWrap w:val="0"/>
            <w:vAlign w:val="center"/>
          </w:tcPr>
          <w:p>
            <w:pPr>
              <w:pStyle w:val="3"/>
              <w:spacing w:after="0" w:line="480" w:lineRule="auto"/>
              <w:ind w:left="63" w:right="63"/>
              <w:rPr>
                <w:rFonts w:eastAsia="仿宋_GB2312"/>
                <w:szCs w:val="21"/>
              </w:rPr>
            </w:pPr>
          </w:p>
        </w:tc>
        <w:tc>
          <w:tcPr>
            <w:tcW w:w="1480" w:type="dxa"/>
            <w:noWrap w:val="0"/>
            <w:vAlign w:val="center"/>
          </w:tcPr>
          <w:p>
            <w:pPr>
              <w:pStyle w:val="3"/>
              <w:spacing w:after="0" w:line="480" w:lineRule="auto"/>
              <w:ind w:left="63" w:right="63"/>
              <w:rPr>
                <w:rFonts w:eastAsia="仿宋_GB2312"/>
                <w:szCs w:val="21"/>
              </w:rPr>
            </w:pPr>
          </w:p>
        </w:tc>
        <w:tc>
          <w:tcPr>
            <w:tcW w:w="1020" w:type="dxa"/>
            <w:noWrap w:val="0"/>
            <w:vAlign w:val="center"/>
          </w:tcPr>
          <w:p>
            <w:pPr>
              <w:pStyle w:val="3"/>
              <w:spacing w:after="0" w:line="480" w:lineRule="auto"/>
              <w:ind w:left="63" w:right="63"/>
              <w:rPr>
                <w:rFonts w:eastAsia="仿宋_GB2312"/>
                <w:szCs w:val="21"/>
              </w:rPr>
            </w:pPr>
          </w:p>
        </w:tc>
        <w:tc>
          <w:tcPr>
            <w:tcW w:w="921" w:type="dxa"/>
            <w:noWrap w:val="0"/>
            <w:vAlign w:val="center"/>
          </w:tcPr>
          <w:p>
            <w:pPr>
              <w:pStyle w:val="3"/>
              <w:spacing w:after="0" w:line="48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center"/>
          </w:tcPr>
          <w:p>
            <w:pPr>
              <w:pStyle w:val="3"/>
              <w:spacing w:after="0" w:line="480" w:lineRule="auto"/>
              <w:ind w:left="63" w:right="63"/>
              <w:rPr>
                <w:rFonts w:eastAsia="仿宋_GB2312"/>
                <w:szCs w:val="21"/>
              </w:rPr>
            </w:pPr>
          </w:p>
        </w:tc>
        <w:tc>
          <w:tcPr>
            <w:tcW w:w="1418" w:type="dxa"/>
            <w:noWrap w:val="0"/>
            <w:vAlign w:val="center"/>
          </w:tcPr>
          <w:p>
            <w:pPr>
              <w:pStyle w:val="3"/>
              <w:spacing w:after="0" w:line="480" w:lineRule="auto"/>
              <w:ind w:left="63" w:right="63"/>
              <w:rPr>
                <w:rFonts w:eastAsia="仿宋_GB2312"/>
                <w:szCs w:val="21"/>
              </w:rPr>
            </w:pPr>
          </w:p>
        </w:tc>
        <w:tc>
          <w:tcPr>
            <w:tcW w:w="850" w:type="dxa"/>
            <w:noWrap w:val="0"/>
            <w:vAlign w:val="center"/>
          </w:tcPr>
          <w:p>
            <w:pPr>
              <w:pStyle w:val="3"/>
              <w:spacing w:after="0" w:line="480" w:lineRule="auto"/>
              <w:ind w:left="63" w:right="63"/>
              <w:rPr>
                <w:rFonts w:eastAsia="仿宋_GB2312"/>
                <w:szCs w:val="21"/>
              </w:rPr>
            </w:pPr>
          </w:p>
        </w:tc>
        <w:tc>
          <w:tcPr>
            <w:tcW w:w="1058" w:type="dxa"/>
            <w:noWrap w:val="0"/>
            <w:vAlign w:val="center"/>
          </w:tcPr>
          <w:p>
            <w:pPr>
              <w:pStyle w:val="3"/>
              <w:spacing w:after="0" w:line="480" w:lineRule="auto"/>
              <w:ind w:left="63" w:right="63"/>
              <w:rPr>
                <w:rFonts w:eastAsia="仿宋_GB2312"/>
                <w:szCs w:val="21"/>
              </w:rPr>
            </w:pPr>
          </w:p>
        </w:tc>
        <w:tc>
          <w:tcPr>
            <w:tcW w:w="880" w:type="dxa"/>
            <w:noWrap w:val="0"/>
            <w:vAlign w:val="center"/>
          </w:tcPr>
          <w:p>
            <w:pPr>
              <w:pStyle w:val="3"/>
              <w:spacing w:after="0" w:line="480" w:lineRule="auto"/>
              <w:ind w:left="63" w:right="63"/>
              <w:rPr>
                <w:rFonts w:eastAsia="仿宋_GB2312"/>
                <w:szCs w:val="21"/>
              </w:rPr>
            </w:pPr>
          </w:p>
        </w:tc>
        <w:tc>
          <w:tcPr>
            <w:tcW w:w="1020" w:type="dxa"/>
            <w:noWrap w:val="0"/>
            <w:vAlign w:val="center"/>
          </w:tcPr>
          <w:p>
            <w:pPr>
              <w:pStyle w:val="3"/>
              <w:spacing w:after="0" w:line="480" w:lineRule="auto"/>
              <w:ind w:left="63" w:right="63"/>
              <w:rPr>
                <w:rFonts w:eastAsia="仿宋_GB2312"/>
                <w:szCs w:val="21"/>
              </w:rPr>
            </w:pPr>
          </w:p>
        </w:tc>
        <w:tc>
          <w:tcPr>
            <w:tcW w:w="1480" w:type="dxa"/>
            <w:noWrap w:val="0"/>
            <w:vAlign w:val="center"/>
          </w:tcPr>
          <w:p>
            <w:pPr>
              <w:pStyle w:val="3"/>
              <w:spacing w:after="0" w:line="480" w:lineRule="auto"/>
              <w:ind w:left="63" w:right="63"/>
              <w:rPr>
                <w:rFonts w:eastAsia="仿宋_GB2312"/>
                <w:szCs w:val="21"/>
              </w:rPr>
            </w:pPr>
          </w:p>
        </w:tc>
        <w:tc>
          <w:tcPr>
            <w:tcW w:w="1020" w:type="dxa"/>
            <w:noWrap w:val="0"/>
            <w:vAlign w:val="center"/>
          </w:tcPr>
          <w:p>
            <w:pPr>
              <w:pStyle w:val="3"/>
              <w:spacing w:after="0" w:line="480" w:lineRule="auto"/>
              <w:ind w:left="63" w:right="63"/>
              <w:rPr>
                <w:rFonts w:eastAsia="仿宋_GB2312"/>
                <w:szCs w:val="21"/>
              </w:rPr>
            </w:pPr>
          </w:p>
        </w:tc>
        <w:tc>
          <w:tcPr>
            <w:tcW w:w="921" w:type="dxa"/>
            <w:noWrap w:val="0"/>
            <w:vAlign w:val="center"/>
          </w:tcPr>
          <w:p>
            <w:pPr>
              <w:pStyle w:val="3"/>
              <w:spacing w:after="0" w:line="48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center"/>
          </w:tcPr>
          <w:p>
            <w:pPr>
              <w:pStyle w:val="3"/>
              <w:spacing w:after="0" w:line="480" w:lineRule="auto"/>
              <w:ind w:left="63" w:right="63"/>
              <w:rPr>
                <w:rFonts w:eastAsia="仿宋_GB2312"/>
                <w:szCs w:val="21"/>
              </w:rPr>
            </w:pPr>
          </w:p>
        </w:tc>
        <w:tc>
          <w:tcPr>
            <w:tcW w:w="1418" w:type="dxa"/>
            <w:noWrap w:val="0"/>
            <w:vAlign w:val="center"/>
          </w:tcPr>
          <w:p>
            <w:pPr>
              <w:pStyle w:val="3"/>
              <w:spacing w:after="0" w:line="480" w:lineRule="auto"/>
              <w:ind w:left="63" w:right="63"/>
              <w:rPr>
                <w:rFonts w:eastAsia="仿宋_GB2312"/>
                <w:szCs w:val="21"/>
              </w:rPr>
            </w:pPr>
          </w:p>
        </w:tc>
        <w:tc>
          <w:tcPr>
            <w:tcW w:w="850" w:type="dxa"/>
            <w:noWrap w:val="0"/>
            <w:vAlign w:val="center"/>
          </w:tcPr>
          <w:p>
            <w:pPr>
              <w:pStyle w:val="3"/>
              <w:spacing w:after="0" w:line="480" w:lineRule="auto"/>
              <w:ind w:left="63" w:right="63"/>
              <w:rPr>
                <w:rFonts w:eastAsia="仿宋_GB2312"/>
                <w:szCs w:val="21"/>
              </w:rPr>
            </w:pPr>
          </w:p>
        </w:tc>
        <w:tc>
          <w:tcPr>
            <w:tcW w:w="1058" w:type="dxa"/>
            <w:noWrap w:val="0"/>
            <w:vAlign w:val="center"/>
          </w:tcPr>
          <w:p>
            <w:pPr>
              <w:pStyle w:val="3"/>
              <w:spacing w:after="0" w:line="480" w:lineRule="auto"/>
              <w:ind w:left="63" w:right="63"/>
              <w:rPr>
                <w:rFonts w:eastAsia="仿宋_GB2312"/>
                <w:szCs w:val="21"/>
              </w:rPr>
            </w:pPr>
          </w:p>
        </w:tc>
        <w:tc>
          <w:tcPr>
            <w:tcW w:w="880" w:type="dxa"/>
            <w:noWrap w:val="0"/>
            <w:vAlign w:val="center"/>
          </w:tcPr>
          <w:p>
            <w:pPr>
              <w:pStyle w:val="3"/>
              <w:spacing w:after="0" w:line="480" w:lineRule="auto"/>
              <w:ind w:left="63" w:right="63"/>
              <w:rPr>
                <w:rFonts w:eastAsia="仿宋_GB2312"/>
                <w:szCs w:val="21"/>
              </w:rPr>
            </w:pPr>
          </w:p>
        </w:tc>
        <w:tc>
          <w:tcPr>
            <w:tcW w:w="1020" w:type="dxa"/>
            <w:noWrap w:val="0"/>
            <w:vAlign w:val="center"/>
          </w:tcPr>
          <w:p>
            <w:pPr>
              <w:pStyle w:val="3"/>
              <w:spacing w:after="0" w:line="480" w:lineRule="auto"/>
              <w:ind w:left="63" w:right="63"/>
              <w:rPr>
                <w:rFonts w:eastAsia="仿宋_GB2312"/>
                <w:szCs w:val="21"/>
              </w:rPr>
            </w:pPr>
          </w:p>
        </w:tc>
        <w:tc>
          <w:tcPr>
            <w:tcW w:w="1480" w:type="dxa"/>
            <w:noWrap w:val="0"/>
            <w:vAlign w:val="center"/>
          </w:tcPr>
          <w:p>
            <w:pPr>
              <w:pStyle w:val="3"/>
              <w:spacing w:after="0" w:line="480" w:lineRule="auto"/>
              <w:ind w:left="63" w:right="63"/>
              <w:rPr>
                <w:rFonts w:eastAsia="仿宋_GB2312"/>
                <w:szCs w:val="21"/>
              </w:rPr>
            </w:pPr>
          </w:p>
        </w:tc>
        <w:tc>
          <w:tcPr>
            <w:tcW w:w="1020" w:type="dxa"/>
            <w:noWrap w:val="0"/>
            <w:vAlign w:val="center"/>
          </w:tcPr>
          <w:p>
            <w:pPr>
              <w:pStyle w:val="3"/>
              <w:spacing w:after="0" w:line="480" w:lineRule="auto"/>
              <w:ind w:left="63" w:right="63"/>
              <w:rPr>
                <w:rFonts w:eastAsia="仿宋_GB2312"/>
                <w:szCs w:val="21"/>
              </w:rPr>
            </w:pPr>
          </w:p>
        </w:tc>
        <w:tc>
          <w:tcPr>
            <w:tcW w:w="921" w:type="dxa"/>
            <w:noWrap w:val="0"/>
            <w:vAlign w:val="center"/>
          </w:tcPr>
          <w:p>
            <w:pPr>
              <w:pStyle w:val="3"/>
              <w:spacing w:after="0" w:line="48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top"/>
          </w:tcPr>
          <w:p>
            <w:pPr>
              <w:spacing w:line="480" w:lineRule="auto"/>
              <w:rPr>
                <w:rFonts w:eastAsia="仿宋_GB2312"/>
                <w:szCs w:val="21"/>
              </w:rPr>
            </w:pPr>
          </w:p>
        </w:tc>
        <w:tc>
          <w:tcPr>
            <w:tcW w:w="1418" w:type="dxa"/>
            <w:noWrap w:val="0"/>
            <w:vAlign w:val="top"/>
          </w:tcPr>
          <w:p>
            <w:pPr>
              <w:spacing w:line="480" w:lineRule="auto"/>
              <w:rPr>
                <w:rFonts w:eastAsia="仿宋_GB2312"/>
                <w:szCs w:val="21"/>
              </w:rPr>
            </w:pPr>
          </w:p>
        </w:tc>
        <w:tc>
          <w:tcPr>
            <w:tcW w:w="850" w:type="dxa"/>
            <w:noWrap w:val="0"/>
            <w:vAlign w:val="top"/>
          </w:tcPr>
          <w:p>
            <w:pPr>
              <w:spacing w:line="480" w:lineRule="auto"/>
              <w:rPr>
                <w:rFonts w:eastAsia="仿宋_GB2312"/>
                <w:szCs w:val="21"/>
              </w:rPr>
            </w:pPr>
          </w:p>
        </w:tc>
        <w:tc>
          <w:tcPr>
            <w:tcW w:w="1058" w:type="dxa"/>
            <w:noWrap w:val="0"/>
            <w:vAlign w:val="top"/>
          </w:tcPr>
          <w:p>
            <w:pPr>
              <w:spacing w:line="480" w:lineRule="auto"/>
              <w:rPr>
                <w:rFonts w:eastAsia="仿宋_GB2312"/>
                <w:szCs w:val="21"/>
              </w:rPr>
            </w:pPr>
          </w:p>
        </w:tc>
        <w:tc>
          <w:tcPr>
            <w:tcW w:w="880" w:type="dxa"/>
            <w:noWrap w:val="0"/>
            <w:vAlign w:val="top"/>
          </w:tcPr>
          <w:p>
            <w:pPr>
              <w:spacing w:line="480" w:lineRule="auto"/>
              <w:rPr>
                <w:rFonts w:eastAsia="仿宋_GB2312"/>
                <w:szCs w:val="21"/>
              </w:rPr>
            </w:pPr>
          </w:p>
        </w:tc>
        <w:tc>
          <w:tcPr>
            <w:tcW w:w="1020" w:type="dxa"/>
            <w:noWrap w:val="0"/>
            <w:vAlign w:val="top"/>
          </w:tcPr>
          <w:p>
            <w:pPr>
              <w:spacing w:line="480" w:lineRule="auto"/>
              <w:rPr>
                <w:rFonts w:eastAsia="仿宋_GB2312"/>
                <w:szCs w:val="21"/>
              </w:rPr>
            </w:pPr>
          </w:p>
        </w:tc>
        <w:tc>
          <w:tcPr>
            <w:tcW w:w="1480" w:type="dxa"/>
            <w:noWrap w:val="0"/>
            <w:vAlign w:val="top"/>
          </w:tcPr>
          <w:p>
            <w:pPr>
              <w:spacing w:line="480" w:lineRule="auto"/>
              <w:rPr>
                <w:rFonts w:eastAsia="仿宋_GB2312"/>
                <w:szCs w:val="21"/>
              </w:rPr>
            </w:pPr>
          </w:p>
        </w:tc>
        <w:tc>
          <w:tcPr>
            <w:tcW w:w="1020" w:type="dxa"/>
            <w:noWrap w:val="0"/>
            <w:vAlign w:val="top"/>
          </w:tcPr>
          <w:p>
            <w:pPr>
              <w:spacing w:line="480" w:lineRule="auto"/>
              <w:rPr>
                <w:rFonts w:eastAsia="仿宋_GB2312"/>
                <w:szCs w:val="21"/>
              </w:rPr>
            </w:pPr>
          </w:p>
        </w:tc>
        <w:tc>
          <w:tcPr>
            <w:tcW w:w="921" w:type="dxa"/>
            <w:noWrap w:val="0"/>
            <w:vAlign w:val="top"/>
          </w:tcPr>
          <w:p>
            <w:pPr>
              <w:spacing w:line="480" w:lineRule="auto"/>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top"/>
          </w:tcPr>
          <w:p>
            <w:pPr>
              <w:spacing w:line="480" w:lineRule="auto"/>
              <w:rPr>
                <w:rFonts w:eastAsia="仿宋_GB2312"/>
                <w:szCs w:val="21"/>
              </w:rPr>
            </w:pPr>
          </w:p>
        </w:tc>
        <w:tc>
          <w:tcPr>
            <w:tcW w:w="1418" w:type="dxa"/>
            <w:noWrap w:val="0"/>
            <w:vAlign w:val="top"/>
          </w:tcPr>
          <w:p>
            <w:pPr>
              <w:spacing w:line="480" w:lineRule="auto"/>
              <w:rPr>
                <w:rFonts w:eastAsia="仿宋_GB2312"/>
                <w:szCs w:val="21"/>
              </w:rPr>
            </w:pPr>
          </w:p>
        </w:tc>
        <w:tc>
          <w:tcPr>
            <w:tcW w:w="850" w:type="dxa"/>
            <w:noWrap w:val="0"/>
            <w:vAlign w:val="top"/>
          </w:tcPr>
          <w:p>
            <w:pPr>
              <w:spacing w:line="480" w:lineRule="auto"/>
              <w:rPr>
                <w:rFonts w:eastAsia="仿宋_GB2312"/>
                <w:szCs w:val="21"/>
              </w:rPr>
            </w:pPr>
          </w:p>
        </w:tc>
        <w:tc>
          <w:tcPr>
            <w:tcW w:w="1058" w:type="dxa"/>
            <w:noWrap w:val="0"/>
            <w:vAlign w:val="top"/>
          </w:tcPr>
          <w:p>
            <w:pPr>
              <w:spacing w:line="480" w:lineRule="auto"/>
              <w:rPr>
                <w:rFonts w:eastAsia="仿宋_GB2312"/>
                <w:szCs w:val="21"/>
              </w:rPr>
            </w:pPr>
          </w:p>
        </w:tc>
        <w:tc>
          <w:tcPr>
            <w:tcW w:w="880" w:type="dxa"/>
            <w:noWrap w:val="0"/>
            <w:vAlign w:val="top"/>
          </w:tcPr>
          <w:p>
            <w:pPr>
              <w:spacing w:line="480" w:lineRule="auto"/>
              <w:rPr>
                <w:rFonts w:eastAsia="仿宋_GB2312"/>
                <w:szCs w:val="21"/>
              </w:rPr>
            </w:pPr>
          </w:p>
        </w:tc>
        <w:tc>
          <w:tcPr>
            <w:tcW w:w="1020" w:type="dxa"/>
            <w:noWrap w:val="0"/>
            <w:vAlign w:val="top"/>
          </w:tcPr>
          <w:p>
            <w:pPr>
              <w:spacing w:line="480" w:lineRule="auto"/>
              <w:rPr>
                <w:rFonts w:eastAsia="仿宋_GB2312"/>
                <w:szCs w:val="21"/>
              </w:rPr>
            </w:pPr>
          </w:p>
        </w:tc>
        <w:tc>
          <w:tcPr>
            <w:tcW w:w="1480" w:type="dxa"/>
            <w:noWrap w:val="0"/>
            <w:vAlign w:val="top"/>
          </w:tcPr>
          <w:p>
            <w:pPr>
              <w:spacing w:line="480" w:lineRule="auto"/>
              <w:rPr>
                <w:rFonts w:eastAsia="仿宋_GB2312"/>
                <w:szCs w:val="21"/>
              </w:rPr>
            </w:pPr>
          </w:p>
        </w:tc>
        <w:tc>
          <w:tcPr>
            <w:tcW w:w="1020" w:type="dxa"/>
            <w:noWrap w:val="0"/>
            <w:vAlign w:val="top"/>
          </w:tcPr>
          <w:p>
            <w:pPr>
              <w:spacing w:line="480" w:lineRule="auto"/>
              <w:rPr>
                <w:rFonts w:eastAsia="仿宋_GB2312"/>
                <w:szCs w:val="21"/>
              </w:rPr>
            </w:pPr>
          </w:p>
        </w:tc>
        <w:tc>
          <w:tcPr>
            <w:tcW w:w="921" w:type="dxa"/>
            <w:noWrap w:val="0"/>
            <w:vAlign w:val="top"/>
          </w:tcPr>
          <w:p>
            <w:pPr>
              <w:spacing w:line="480" w:lineRule="auto"/>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top"/>
          </w:tcPr>
          <w:p>
            <w:pPr>
              <w:spacing w:line="480" w:lineRule="auto"/>
              <w:rPr>
                <w:rFonts w:eastAsia="仿宋_GB2312"/>
                <w:szCs w:val="21"/>
              </w:rPr>
            </w:pPr>
          </w:p>
        </w:tc>
        <w:tc>
          <w:tcPr>
            <w:tcW w:w="1418" w:type="dxa"/>
            <w:noWrap w:val="0"/>
            <w:vAlign w:val="top"/>
          </w:tcPr>
          <w:p>
            <w:pPr>
              <w:spacing w:line="480" w:lineRule="auto"/>
              <w:rPr>
                <w:rFonts w:eastAsia="仿宋_GB2312"/>
                <w:szCs w:val="21"/>
              </w:rPr>
            </w:pPr>
          </w:p>
        </w:tc>
        <w:tc>
          <w:tcPr>
            <w:tcW w:w="850" w:type="dxa"/>
            <w:noWrap w:val="0"/>
            <w:vAlign w:val="top"/>
          </w:tcPr>
          <w:p>
            <w:pPr>
              <w:spacing w:line="480" w:lineRule="auto"/>
              <w:rPr>
                <w:rFonts w:eastAsia="仿宋_GB2312"/>
                <w:szCs w:val="21"/>
              </w:rPr>
            </w:pPr>
          </w:p>
        </w:tc>
        <w:tc>
          <w:tcPr>
            <w:tcW w:w="1058" w:type="dxa"/>
            <w:noWrap w:val="0"/>
            <w:vAlign w:val="top"/>
          </w:tcPr>
          <w:p>
            <w:pPr>
              <w:spacing w:line="480" w:lineRule="auto"/>
              <w:rPr>
                <w:rFonts w:eastAsia="仿宋_GB2312"/>
                <w:szCs w:val="21"/>
              </w:rPr>
            </w:pPr>
          </w:p>
        </w:tc>
        <w:tc>
          <w:tcPr>
            <w:tcW w:w="880" w:type="dxa"/>
            <w:noWrap w:val="0"/>
            <w:vAlign w:val="top"/>
          </w:tcPr>
          <w:p>
            <w:pPr>
              <w:spacing w:line="480" w:lineRule="auto"/>
              <w:rPr>
                <w:rFonts w:eastAsia="仿宋_GB2312"/>
                <w:szCs w:val="21"/>
              </w:rPr>
            </w:pPr>
          </w:p>
        </w:tc>
        <w:tc>
          <w:tcPr>
            <w:tcW w:w="1020" w:type="dxa"/>
            <w:noWrap w:val="0"/>
            <w:vAlign w:val="top"/>
          </w:tcPr>
          <w:p>
            <w:pPr>
              <w:spacing w:line="480" w:lineRule="auto"/>
              <w:rPr>
                <w:rFonts w:eastAsia="仿宋_GB2312"/>
                <w:szCs w:val="21"/>
              </w:rPr>
            </w:pPr>
          </w:p>
        </w:tc>
        <w:tc>
          <w:tcPr>
            <w:tcW w:w="1480" w:type="dxa"/>
            <w:noWrap w:val="0"/>
            <w:vAlign w:val="top"/>
          </w:tcPr>
          <w:p>
            <w:pPr>
              <w:spacing w:line="480" w:lineRule="auto"/>
              <w:rPr>
                <w:rFonts w:eastAsia="仿宋_GB2312"/>
                <w:szCs w:val="21"/>
              </w:rPr>
            </w:pPr>
          </w:p>
        </w:tc>
        <w:tc>
          <w:tcPr>
            <w:tcW w:w="1020" w:type="dxa"/>
            <w:noWrap w:val="0"/>
            <w:vAlign w:val="top"/>
          </w:tcPr>
          <w:p>
            <w:pPr>
              <w:spacing w:line="480" w:lineRule="auto"/>
              <w:rPr>
                <w:rFonts w:eastAsia="仿宋_GB2312"/>
                <w:szCs w:val="21"/>
              </w:rPr>
            </w:pPr>
          </w:p>
        </w:tc>
        <w:tc>
          <w:tcPr>
            <w:tcW w:w="921" w:type="dxa"/>
            <w:noWrap w:val="0"/>
            <w:vAlign w:val="top"/>
          </w:tcPr>
          <w:p>
            <w:pPr>
              <w:spacing w:line="480" w:lineRule="auto"/>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top"/>
          </w:tcPr>
          <w:p>
            <w:pPr>
              <w:spacing w:line="480" w:lineRule="auto"/>
              <w:rPr>
                <w:rFonts w:eastAsia="仿宋_GB2312"/>
                <w:szCs w:val="21"/>
              </w:rPr>
            </w:pPr>
          </w:p>
        </w:tc>
        <w:tc>
          <w:tcPr>
            <w:tcW w:w="1418" w:type="dxa"/>
            <w:noWrap w:val="0"/>
            <w:vAlign w:val="top"/>
          </w:tcPr>
          <w:p>
            <w:pPr>
              <w:spacing w:line="480" w:lineRule="auto"/>
              <w:rPr>
                <w:rFonts w:eastAsia="仿宋_GB2312"/>
                <w:szCs w:val="21"/>
              </w:rPr>
            </w:pPr>
          </w:p>
        </w:tc>
        <w:tc>
          <w:tcPr>
            <w:tcW w:w="850" w:type="dxa"/>
            <w:noWrap w:val="0"/>
            <w:vAlign w:val="top"/>
          </w:tcPr>
          <w:p>
            <w:pPr>
              <w:spacing w:line="480" w:lineRule="auto"/>
              <w:rPr>
                <w:rFonts w:eastAsia="仿宋_GB2312"/>
                <w:szCs w:val="21"/>
              </w:rPr>
            </w:pPr>
          </w:p>
        </w:tc>
        <w:tc>
          <w:tcPr>
            <w:tcW w:w="1058" w:type="dxa"/>
            <w:noWrap w:val="0"/>
            <w:vAlign w:val="top"/>
          </w:tcPr>
          <w:p>
            <w:pPr>
              <w:spacing w:line="480" w:lineRule="auto"/>
              <w:rPr>
                <w:rFonts w:eastAsia="仿宋_GB2312"/>
                <w:szCs w:val="21"/>
              </w:rPr>
            </w:pPr>
          </w:p>
        </w:tc>
        <w:tc>
          <w:tcPr>
            <w:tcW w:w="880" w:type="dxa"/>
            <w:noWrap w:val="0"/>
            <w:vAlign w:val="top"/>
          </w:tcPr>
          <w:p>
            <w:pPr>
              <w:spacing w:line="480" w:lineRule="auto"/>
              <w:rPr>
                <w:rFonts w:eastAsia="仿宋_GB2312"/>
                <w:szCs w:val="21"/>
              </w:rPr>
            </w:pPr>
          </w:p>
        </w:tc>
        <w:tc>
          <w:tcPr>
            <w:tcW w:w="1020" w:type="dxa"/>
            <w:noWrap w:val="0"/>
            <w:vAlign w:val="top"/>
          </w:tcPr>
          <w:p>
            <w:pPr>
              <w:spacing w:line="480" w:lineRule="auto"/>
              <w:rPr>
                <w:rFonts w:eastAsia="仿宋_GB2312"/>
                <w:szCs w:val="21"/>
              </w:rPr>
            </w:pPr>
          </w:p>
        </w:tc>
        <w:tc>
          <w:tcPr>
            <w:tcW w:w="1480" w:type="dxa"/>
            <w:noWrap w:val="0"/>
            <w:vAlign w:val="top"/>
          </w:tcPr>
          <w:p>
            <w:pPr>
              <w:spacing w:line="480" w:lineRule="auto"/>
              <w:rPr>
                <w:rFonts w:eastAsia="仿宋_GB2312"/>
                <w:szCs w:val="21"/>
              </w:rPr>
            </w:pPr>
          </w:p>
        </w:tc>
        <w:tc>
          <w:tcPr>
            <w:tcW w:w="1020" w:type="dxa"/>
            <w:noWrap w:val="0"/>
            <w:vAlign w:val="top"/>
          </w:tcPr>
          <w:p>
            <w:pPr>
              <w:spacing w:line="480" w:lineRule="auto"/>
              <w:rPr>
                <w:rFonts w:eastAsia="仿宋_GB2312"/>
                <w:szCs w:val="21"/>
              </w:rPr>
            </w:pPr>
          </w:p>
        </w:tc>
        <w:tc>
          <w:tcPr>
            <w:tcW w:w="921" w:type="dxa"/>
            <w:noWrap w:val="0"/>
            <w:vAlign w:val="top"/>
          </w:tcPr>
          <w:p>
            <w:pPr>
              <w:spacing w:line="480" w:lineRule="auto"/>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top"/>
          </w:tcPr>
          <w:p>
            <w:pPr>
              <w:spacing w:line="480" w:lineRule="auto"/>
              <w:rPr>
                <w:rFonts w:eastAsia="仿宋_GB2312"/>
                <w:szCs w:val="21"/>
              </w:rPr>
            </w:pPr>
          </w:p>
        </w:tc>
        <w:tc>
          <w:tcPr>
            <w:tcW w:w="1418" w:type="dxa"/>
            <w:noWrap w:val="0"/>
            <w:vAlign w:val="top"/>
          </w:tcPr>
          <w:p>
            <w:pPr>
              <w:spacing w:line="480" w:lineRule="auto"/>
              <w:rPr>
                <w:rFonts w:eastAsia="仿宋_GB2312"/>
                <w:szCs w:val="21"/>
              </w:rPr>
            </w:pPr>
          </w:p>
        </w:tc>
        <w:tc>
          <w:tcPr>
            <w:tcW w:w="850" w:type="dxa"/>
            <w:noWrap w:val="0"/>
            <w:vAlign w:val="top"/>
          </w:tcPr>
          <w:p>
            <w:pPr>
              <w:spacing w:line="480" w:lineRule="auto"/>
              <w:rPr>
                <w:rFonts w:eastAsia="仿宋_GB2312"/>
                <w:szCs w:val="21"/>
              </w:rPr>
            </w:pPr>
          </w:p>
        </w:tc>
        <w:tc>
          <w:tcPr>
            <w:tcW w:w="1058" w:type="dxa"/>
            <w:noWrap w:val="0"/>
            <w:vAlign w:val="top"/>
          </w:tcPr>
          <w:p>
            <w:pPr>
              <w:spacing w:line="480" w:lineRule="auto"/>
              <w:rPr>
                <w:rFonts w:eastAsia="仿宋_GB2312"/>
                <w:szCs w:val="21"/>
              </w:rPr>
            </w:pPr>
          </w:p>
        </w:tc>
        <w:tc>
          <w:tcPr>
            <w:tcW w:w="880" w:type="dxa"/>
            <w:noWrap w:val="0"/>
            <w:vAlign w:val="top"/>
          </w:tcPr>
          <w:p>
            <w:pPr>
              <w:spacing w:line="480" w:lineRule="auto"/>
              <w:rPr>
                <w:rFonts w:eastAsia="仿宋_GB2312"/>
                <w:szCs w:val="21"/>
              </w:rPr>
            </w:pPr>
          </w:p>
        </w:tc>
        <w:tc>
          <w:tcPr>
            <w:tcW w:w="1020" w:type="dxa"/>
            <w:noWrap w:val="0"/>
            <w:vAlign w:val="top"/>
          </w:tcPr>
          <w:p>
            <w:pPr>
              <w:spacing w:line="480" w:lineRule="auto"/>
              <w:rPr>
                <w:rFonts w:eastAsia="仿宋_GB2312"/>
                <w:szCs w:val="21"/>
              </w:rPr>
            </w:pPr>
          </w:p>
        </w:tc>
        <w:tc>
          <w:tcPr>
            <w:tcW w:w="1480" w:type="dxa"/>
            <w:noWrap w:val="0"/>
            <w:vAlign w:val="top"/>
          </w:tcPr>
          <w:p>
            <w:pPr>
              <w:spacing w:line="480" w:lineRule="auto"/>
              <w:rPr>
                <w:rFonts w:eastAsia="仿宋_GB2312"/>
                <w:szCs w:val="21"/>
              </w:rPr>
            </w:pPr>
          </w:p>
        </w:tc>
        <w:tc>
          <w:tcPr>
            <w:tcW w:w="1020" w:type="dxa"/>
            <w:noWrap w:val="0"/>
            <w:vAlign w:val="top"/>
          </w:tcPr>
          <w:p>
            <w:pPr>
              <w:spacing w:line="480" w:lineRule="auto"/>
              <w:rPr>
                <w:rFonts w:eastAsia="仿宋_GB2312"/>
                <w:szCs w:val="21"/>
              </w:rPr>
            </w:pPr>
          </w:p>
        </w:tc>
        <w:tc>
          <w:tcPr>
            <w:tcW w:w="921" w:type="dxa"/>
            <w:noWrap w:val="0"/>
            <w:vAlign w:val="top"/>
          </w:tcPr>
          <w:p>
            <w:pPr>
              <w:spacing w:line="480" w:lineRule="auto"/>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top"/>
          </w:tcPr>
          <w:p>
            <w:pPr>
              <w:spacing w:line="480" w:lineRule="auto"/>
              <w:rPr>
                <w:rFonts w:eastAsia="仿宋_GB2312"/>
                <w:szCs w:val="21"/>
              </w:rPr>
            </w:pPr>
          </w:p>
        </w:tc>
        <w:tc>
          <w:tcPr>
            <w:tcW w:w="1418" w:type="dxa"/>
            <w:noWrap w:val="0"/>
            <w:vAlign w:val="top"/>
          </w:tcPr>
          <w:p>
            <w:pPr>
              <w:spacing w:line="480" w:lineRule="auto"/>
              <w:rPr>
                <w:rFonts w:eastAsia="仿宋_GB2312"/>
                <w:szCs w:val="21"/>
              </w:rPr>
            </w:pPr>
          </w:p>
        </w:tc>
        <w:tc>
          <w:tcPr>
            <w:tcW w:w="850" w:type="dxa"/>
            <w:noWrap w:val="0"/>
            <w:vAlign w:val="top"/>
          </w:tcPr>
          <w:p>
            <w:pPr>
              <w:spacing w:line="480" w:lineRule="auto"/>
              <w:rPr>
                <w:rFonts w:eastAsia="仿宋_GB2312"/>
                <w:szCs w:val="21"/>
              </w:rPr>
            </w:pPr>
          </w:p>
        </w:tc>
        <w:tc>
          <w:tcPr>
            <w:tcW w:w="1058" w:type="dxa"/>
            <w:noWrap w:val="0"/>
            <w:vAlign w:val="top"/>
          </w:tcPr>
          <w:p>
            <w:pPr>
              <w:spacing w:line="480" w:lineRule="auto"/>
              <w:rPr>
                <w:rFonts w:eastAsia="仿宋_GB2312"/>
                <w:szCs w:val="21"/>
              </w:rPr>
            </w:pPr>
          </w:p>
        </w:tc>
        <w:tc>
          <w:tcPr>
            <w:tcW w:w="880" w:type="dxa"/>
            <w:noWrap w:val="0"/>
            <w:vAlign w:val="top"/>
          </w:tcPr>
          <w:p>
            <w:pPr>
              <w:spacing w:line="480" w:lineRule="auto"/>
              <w:rPr>
                <w:rFonts w:eastAsia="仿宋_GB2312"/>
                <w:szCs w:val="21"/>
              </w:rPr>
            </w:pPr>
          </w:p>
        </w:tc>
        <w:tc>
          <w:tcPr>
            <w:tcW w:w="1020" w:type="dxa"/>
            <w:noWrap w:val="0"/>
            <w:vAlign w:val="top"/>
          </w:tcPr>
          <w:p>
            <w:pPr>
              <w:spacing w:line="480" w:lineRule="auto"/>
              <w:rPr>
                <w:rFonts w:eastAsia="仿宋_GB2312"/>
                <w:szCs w:val="21"/>
              </w:rPr>
            </w:pPr>
          </w:p>
        </w:tc>
        <w:tc>
          <w:tcPr>
            <w:tcW w:w="1480" w:type="dxa"/>
            <w:noWrap w:val="0"/>
            <w:vAlign w:val="top"/>
          </w:tcPr>
          <w:p>
            <w:pPr>
              <w:spacing w:line="480" w:lineRule="auto"/>
              <w:rPr>
                <w:rFonts w:eastAsia="仿宋_GB2312"/>
                <w:szCs w:val="21"/>
              </w:rPr>
            </w:pPr>
          </w:p>
        </w:tc>
        <w:tc>
          <w:tcPr>
            <w:tcW w:w="1020" w:type="dxa"/>
            <w:noWrap w:val="0"/>
            <w:vAlign w:val="top"/>
          </w:tcPr>
          <w:p>
            <w:pPr>
              <w:spacing w:line="480" w:lineRule="auto"/>
              <w:rPr>
                <w:rFonts w:eastAsia="仿宋_GB2312"/>
                <w:szCs w:val="21"/>
              </w:rPr>
            </w:pPr>
          </w:p>
        </w:tc>
        <w:tc>
          <w:tcPr>
            <w:tcW w:w="921" w:type="dxa"/>
            <w:noWrap w:val="0"/>
            <w:vAlign w:val="top"/>
          </w:tcPr>
          <w:p>
            <w:pPr>
              <w:spacing w:line="480" w:lineRule="auto"/>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top"/>
          </w:tcPr>
          <w:p>
            <w:pPr>
              <w:spacing w:line="480" w:lineRule="auto"/>
              <w:rPr>
                <w:rFonts w:eastAsia="仿宋_GB2312"/>
                <w:szCs w:val="21"/>
              </w:rPr>
            </w:pPr>
          </w:p>
        </w:tc>
        <w:tc>
          <w:tcPr>
            <w:tcW w:w="1418" w:type="dxa"/>
            <w:noWrap w:val="0"/>
            <w:vAlign w:val="top"/>
          </w:tcPr>
          <w:p>
            <w:pPr>
              <w:spacing w:line="480" w:lineRule="auto"/>
              <w:rPr>
                <w:rFonts w:eastAsia="仿宋_GB2312"/>
                <w:szCs w:val="21"/>
              </w:rPr>
            </w:pPr>
          </w:p>
        </w:tc>
        <w:tc>
          <w:tcPr>
            <w:tcW w:w="850" w:type="dxa"/>
            <w:noWrap w:val="0"/>
            <w:vAlign w:val="top"/>
          </w:tcPr>
          <w:p>
            <w:pPr>
              <w:spacing w:line="480" w:lineRule="auto"/>
              <w:rPr>
                <w:rFonts w:eastAsia="仿宋_GB2312"/>
                <w:szCs w:val="21"/>
              </w:rPr>
            </w:pPr>
          </w:p>
        </w:tc>
        <w:tc>
          <w:tcPr>
            <w:tcW w:w="1058" w:type="dxa"/>
            <w:noWrap w:val="0"/>
            <w:vAlign w:val="top"/>
          </w:tcPr>
          <w:p>
            <w:pPr>
              <w:spacing w:line="480" w:lineRule="auto"/>
              <w:rPr>
                <w:rFonts w:eastAsia="仿宋_GB2312"/>
                <w:szCs w:val="21"/>
              </w:rPr>
            </w:pPr>
          </w:p>
        </w:tc>
        <w:tc>
          <w:tcPr>
            <w:tcW w:w="880" w:type="dxa"/>
            <w:noWrap w:val="0"/>
            <w:vAlign w:val="top"/>
          </w:tcPr>
          <w:p>
            <w:pPr>
              <w:spacing w:line="480" w:lineRule="auto"/>
              <w:rPr>
                <w:rFonts w:eastAsia="仿宋_GB2312"/>
                <w:szCs w:val="21"/>
              </w:rPr>
            </w:pPr>
          </w:p>
        </w:tc>
        <w:tc>
          <w:tcPr>
            <w:tcW w:w="1020" w:type="dxa"/>
            <w:noWrap w:val="0"/>
            <w:vAlign w:val="top"/>
          </w:tcPr>
          <w:p>
            <w:pPr>
              <w:spacing w:line="480" w:lineRule="auto"/>
              <w:rPr>
                <w:rFonts w:eastAsia="仿宋_GB2312"/>
                <w:szCs w:val="21"/>
              </w:rPr>
            </w:pPr>
          </w:p>
        </w:tc>
        <w:tc>
          <w:tcPr>
            <w:tcW w:w="1480" w:type="dxa"/>
            <w:noWrap w:val="0"/>
            <w:vAlign w:val="top"/>
          </w:tcPr>
          <w:p>
            <w:pPr>
              <w:spacing w:line="480" w:lineRule="auto"/>
              <w:rPr>
                <w:rFonts w:eastAsia="仿宋_GB2312"/>
                <w:szCs w:val="21"/>
              </w:rPr>
            </w:pPr>
          </w:p>
        </w:tc>
        <w:tc>
          <w:tcPr>
            <w:tcW w:w="1020" w:type="dxa"/>
            <w:noWrap w:val="0"/>
            <w:vAlign w:val="top"/>
          </w:tcPr>
          <w:p>
            <w:pPr>
              <w:spacing w:line="480" w:lineRule="auto"/>
              <w:rPr>
                <w:rFonts w:eastAsia="仿宋_GB2312"/>
                <w:szCs w:val="21"/>
              </w:rPr>
            </w:pPr>
          </w:p>
        </w:tc>
        <w:tc>
          <w:tcPr>
            <w:tcW w:w="921" w:type="dxa"/>
            <w:noWrap w:val="0"/>
            <w:vAlign w:val="top"/>
          </w:tcPr>
          <w:p>
            <w:pPr>
              <w:spacing w:line="480" w:lineRule="auto"/>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top"/>
          </w:tcPr>
          <w:p>
            <w:pPr>
              <w:spacing w:line="480" w:lineRule="auto"/>
              <w:rPr>
                <w:rFonts w:eastAsia="仿宋_GB2312"/>
                <w:szCs w:val="21"/>
              </w:rPr>
            </w:pPr>
          </w:p>
        </w:tc>
        <w:tc>
          <w:tcPr>
            <w:tcW w:w="1418" w:type="dxa"/>
            <w:noWrap w:val="0"/>
            <w:vAlign w:val="top"/>
          </w:tcPr>
          <w:p>
            <w:pPr>
              <w:spacing w:line="480" w:lineRule="auto"/>
              <w:rPr>
                <w:rFonts w:eastAsia="仿宋_GB2312"/>
                <w:szCs w:val="21"/>
              </w:rPr>
            </w:pPr>
          </w:p>
        </w:tc>
        <w:tc>
          <w:tcPr>
            <w:tcW w:w="850" w:type="dxa"/>
            <w:noWrap w:val="0"/>
            <w:vAlign w:val="top"/>
          </w:tcPr>
          <w:p>
            <w:pPr>
              <w:spacing w:line="480" w:lineRule="auto"/>
              <w:rPr>
                <w:rFonts w:eastAsia="仿宋_GB2312"/>
                <w:szCs w:val="21"/>
              </w:rPr>
            </w:pPr>
          </w:p>
        </w:tc>
        <w:tc>
          <w:tcPr>
            <w:tcW w:w="1058" w:type="dxa"/>
            <w:noWrap w:val="0"/>
            <w:vAlign w:val="top"/>
          </w:tcPr>
          <w:p>
            <w:pPr>
              <w:spacing w:line="480" w:lineRule="auto"/>
              <w:rPr>
                <w:rFonts w:eastAsia="仿宋_GB2312"/>
                <w:szCs w:val="21"/>
              </w:rPr>
            </w:pPr>
          </w:p>
        </w:tc>
        <w:tc>
          <w:tcPr>
            <w:tcW w:w="880" w:type="dxa"/>
            <w:noWrap w:val="0"/>
            <w:vAlign w:val="top"/>
          </w:tcPr>
          <w:p>
            <w:pPr>
              <w:spacing w:line="480" w:lineRule="auto"/>
              <w:rPr>
                <w:rFonts w:eastAsia="仿宋_GB2312"/>
                <w:szCs w:val="21"/>
              </w:rPr>
            </w:pPr>
          </w:p>
        </w:tc>
        <w:tc>
          <w:tcPr>
            <w:tcW w:w="1020" w:type="dxa"/>
            <w:noWrap w:val="0"/>
            <w:vAlign w:val="top"/>
          </w:tcPr>
          <w:p>
            <w:pPr>
              <w:spacing w:line="480" w:lineRule="auto"/>
              <w:rPr>
                <w:rFonts w:eastAsia="仿宋_GB2312"/>
                <w:szCs w:val="21"/>
              </w:rPr>
            </w:pPr>
          </w:p>
        </w:tc>
        <w:tc>
          <w:tcPr>
            <w:tcW w:w="1480" w:type="dxa"/>
            <w:noWrap w:val="0"/>
            <w:vAlign w:val="top"/>
          </w:tcPr>
          <w:p>
            <w:pPr>
              <w:spacing w:line="480" w:lineRule="auto"/>
              <w:rPr>
                <w:rFonts w:eastAsia="仿宋_GB2312"/>
                <w:szCs w:val="21"/>
              </w:rPr>
            </w:pPr>
          </w:p>
        </w:tc>
        <w:tc>
          <w:tcPr>
            <w:tcW w:w="1020" w:type="dxa"/>
            <w:noWrap w:val="0"/>
            <w:vAlign w:val="top"/>
          </w:tcPr>
          <w:p>
            <w:pPr>
              <w:spacing w:line="480" w:lineRule="auto"/>
              <w:rPr>
                <w:rFonts w:eastAsia="仿宋_GB2312"/>
                <w:szCs w:val="21"/>
              </w:rPr>
            </w:pPr>
          </w:p>
        </w:tc>
        <w:tc>
          <w:tcPr>
            <w:tcW w:w="921" w:type="dxa"/>
            <w:noWrap w:val="0"/>
            <w:vAlign w:val="top"/>
          </w:tcPr>
          <w:p>
            <w:pPr>
              <w:spacing w:line="480" w:lineRule="auto"/>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noWrap w:val="0"/>
            <w:vAlign w:val="top"/>
          </w:tcPr>
          <w:p>
            <w:pPr>
              <w:spacing w:line="480" w:lineRule="auto"/>
              <w:rPr>
                <w:rFonts w:eastAsia="仿宋_GB2312"/>
                <w:szCs w:val="21"/>
              </w:rPr>
            </w:pPr>
          </w:p>
        </w:tc>
        <w:tc>
          <w:tcPr>
            <w:tcW w:w="1418" w:type="dxa"/>
            <w:noWrap w:val="0"/>
            <w:vAlign w:val="top"/>
          </w:tcPr>
          <w:p>
            <w:pPr>
              <w:spacing w:line="480" w:lineRule="auto"/>
              <w:rPr>
                <w:rFonts w:eastAsia="仿宋_GB2312"/>
                <w:szCs w:val="21"/>
              </w:rPr>
            </w:pPr>
          </w:p>
        </w:tc>
        <w:tc>
          <w:tcPr>
            <w:tcW w:w="850" w:type="dxa"/>
            <w:noWrap w:val="0"/>
            <w:vAlign w:val="top"/>
          </w:tcPr>
          <w:p>
            <w:pPr>
              <w:spacing w:line="480" w:lineRule="auto"/>
              <w:rPr>
                <w:rFonts w:eastAsia="仿宋_GB2312"/>
                <w:szCs w:val="21"/>
              </w:rPr>
            </w:pPr>
          </w:p>
        </w:tc>
        <w:tc>
          <w:tcPr>
            <w:tcW w:w="1058" w:type="dxa"/>
            <w:noWrap w:val="0"/>
            <w:vAlign w:val="top"/>
          </w:tcPr>
          <w:p>
            <w:pPr>
              <w:spacing w:line="480" w:lineRule="auto"/>
              <w:rPr>
                <w:rFonts w:eastAsia="仿宋_GB2312"/>
                <w:szCs w:val="21"/>
              </w:rPr>
            </w:pPr>
          </w:p>
        </w:tc>
        <w:tc>
          <w:tcPr>
            <w:tcW w:w="880" w:type="dxa"/>
            <w:noWrap w:val="0"/>
            <w:vAlign w:val="top"/>
          </w:tcPr>
          <w:p>
            <w:pPr>
              <w:spacing w:line="480" w:lineRule="auto"/>
              <w:rPr>
                <w:rFonts w:eastAsia="仿宋_GB2312"/>
                <w:szCs w:val="21"/>
              </w:rPr>
            </w:pPr>
          </w:p>
        </w:tc>
        <w:tc>
          <w:tcPr>
            <w:tcW w:w="1020" w:type="dxa"/>
            <w:noWrap w:val="0"/>
            <w:vAlign w:val="top"/>
          </w:tcPr>
          <w:p>
            <w:pPr>
              <w:spacing w:line="480" w:lineRule="auto"/>
              <w:rPr>
                <w:rFonts w:eastAsia="仿宋_GB2312"/>
                <w:szCs w:val="21"/>
              </w:rPr>
            </w:pPr>
          </w:p>
        </w:tc>
        <w:tc>
          <w:tcPr>
            <w:tcW w:w="1480" w:type="dxa"/>
            <w:noWrap w:val="0"/>
            <w:vAlign w:val="top"/>
          </w:tcPr>
          <w:p>
            <w:pPr>
              <w:spacing w:line="480" w:lineRule="auto"/>
              <w:rPr>
                <w:rFonts w:eastAsia="仿宋_GB2312"/>
                <w:szCs w:val="21"/>
              </w:rPr>
            </w:pPr>
          </w:p>
        </w:tc>
        <w:tc>
          <w:tcPr>
            <w:tcW w:w="1020" w:type="dxa"/>
            <w:noWrap w:val="0"/>
            <w:vAlign w:val="top"/>
          </w:tcPr>
          <w:p>
            <w:pPr>
              <w:spacing w:line="480" w:lineRule="auto"/>
              <w:rPr>
                <w:rFonts w:eastAsia="仿宋_GB2312"/>
                <w:szCs w:val="21"/>
              </w:rPr>
            </w:pPr>
          </w:p>
        </w:tc>
        <w:tc>
          <w:tcPr>
            <w:tcW w:w="921" w:type="dxa"/>
            <w:noWrap w:val="0"/>
            <w:vAlign w:val="top"/>
          </w:tcPr>
          <w:p>
            <w:pPr>
              <w:spacing w:line="480" w:lineRule="auto"/>
              <w:rPr>
                <w:rFonts w:eastAsia="仿宋_GB2312"/>
                <w:szCs w:val="21"/>
              </w:rPr>
            </w:pPr>
          </w:p>
        </w:tc>
      </w:tr>
    </w:tbl>
    <w:p>
      <w:pPr>
        <w:spacing w:line="480" w:lineRule="auto"/>
        <w:rPr>
          <w:rFonts w:hint="eastAsia" w:eastAsia="仿宋_GB2312"/>
          <w:sz w:val="30"/>
          <w:szCs w:val="30"/>
        </w:rPr>
      </w:pPr>
    </w:p>
    <w:p>
      <w:pPr>
        <w:spacing w:line="480" w:lineRule="auto"/>
        <w:rPr>
          <w:rFonts w:eastAsia="黑体"/>
          <w:sz w:val="30"/>
          <w:szCs w:val="30"/>
        </w:rPr>
      </w:pPr>
      <w:r>
        <w:rPr>
          <w:rFonts w:eastAsia="仿宋_GB2312"/>
          <w:sz w:val="30"/>
          <w:szCs w:val="30"/>
        </w:rPr>
        <w:t>附</w:t>
      </w:r>
      <w:bookmarkStart w:id="575" w:name="_Toc296346729"/>
      <w:bookmarkStart w:id="576" w:name="_Toc296944567"/>
      <w:bookmarkStart w:id="577" w:name="_Toc296503228"/>
      <w:bookmarkStart w:id="578" w:name="_Toc296347227"/>
      <w:bookmarkStart w:id="579" w:name="_Toc267261699"/>
      <w:bookmarkStart w:id="580" w:name="_Toc296891268"/>
      <w:bookmarkStart w:id="581" w:name="_Toc296891056"/>
      <w:r>
        <w:rPr>
          <w:rFonts w:eastAsia="仿宋_GB2312"/>
          <w:sz w:val="30"/>
          <w:szCs w:val="30"/>
        </w:rPr>
        <w:t>件6：</w:t>
      </w:r>
    </w:p>
    <w:bookmarkEnd w:id="575"/>
    <w:bookmarkEnd w:id="576"/>
    <w:bookmarkEnd w:id="577"/>
    <w:bookmarkEnd w:id="578"/>
    <w:bookmarkEnd w:id="579"/>
    <w:bookmarkEnd w:id="580"/>
    <w:bookmarkEnd w:id="581"/>
    <w:p>
      <w:pPr>
        <w:spacing w:before="120" w:beforeLines="50" w:after="120" w:afterLines="50" w:line="360" w:lineRule="auto"/>
        <w:jc w:val="center"/>
        <w:rPr>
          <w:rFonts w:eastAsia="黑体"/>
          <w:sz w:val="30"/>
          <w:szCs w:val="30"/>
        </w:rPr>
      </w:pPr>
      <w:r>
        <w:rPr>
          <w:rFonts w:eastAsia="黑体"/>
          <w:sz w:val="30"/>
          <w:szCs w:val="30"/>
        </w:rPr>
        <w:t>承包人主要施工管理人员表</w:t>
      </w:r>
    </w:p>
    <w:tbl>
      <w:tblPr>
        <w:tblStyle w:val="12"/>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2184"/>
        <w:gridCol w:w="1105"/>
        <w:gridCol w:w="1134"/>
        <w:gridCol w:w="1134"/>
        <w:gridCol w:w="425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12" w:space="0"/>
              <w:bottom w:val="double" w:color="auto" w:sz="6" w:space="0"/>
            </w:tcBorders>
            <w:noWrap w:val="0"/>
            <w:vAlign w:val="center"/>
          </w:tcPr>
          <w:p>
            <w:pPr>
              <w:pStyle w:val="3"/>
              <w:spacing w:after="0" w:line="360" w:lineRule="auto"/>
              <w:ind w:left="63" w:right="63"/>
              <w:rPr>
                <w:rFonts w:eastAsia="仿宋_GB2312"/>
                <w:szCs w:val="21"/>
              </w:rPr>
            </w:pPr>
            <w:r>
              <w:rPr>
                <w:rFonts w:eastAsia="仿宋_GB2312"/>
                <w:szCs w:val="21"/>
              </w:rPr>
              <w:t>名    称</w:t>
            </w:r>
          </w:p>
        </w:tc>
        <w:tc>
          <w:tcPr>
            <w:tcW w:w="1105" w:type="dxa"/>
            <w:tcBorders>
              <w:top w:val="single" w:color="auto" w:sz="12" w:space="0"/>
              <w:bottom w:val="double" w:color="auto" w:sz="6" w:space="0"/>
            </w:tcBorders>
            <w:noWrap w:val="0"/>
            <w:vAlign w:val="center"/>
          </w:tcPr>
          <w:p>
            <w:pPr>
              <w:pStyle w:val="3"/>
              <w:spacing w:after="0" w:line="360" w:lineRule="auto"/>
              <w:ind w:left="63" w:right="63"/>
              <w:rPr>
                <w:rFonts w:eastAsia="仿宋_GB2312"/>
                <w:szCs w:val="21"/>
              </w:rPr>
            </w:pPr>
            <w:r>
              <w:rPr>
                <w:rFonts w:eastAsia="仿宋_GB2312"/>
                <w:szCs w:val="21"/>
              </w:rPr>
              <w:t>姓名</w:t>
            </w:r>
          </w:p>
        </w:tc>
        <w:tc>
          <w:tcPr>
            <w:tcW w:w="1134" w:type="dxa"/>
            <w:tcBorders>
              <w:top w:val="single" w:color="auto" w:sz="12" w:space="0"/>
              <w:bottom w:val="double" w:color="auto" w:sz="6" w:space="0"/>
            </w:tcBorders>
            <w:noWrap w:val="0"/>
            <w:vAlign w:val="center"/>
          </w:tcPr>
          <w:p>
            <w:pPr>
              <w:pStyle w:val="3"/>
              <w:spacing w:after="0" w:line="360" w:lineRule="auto"/>
              <w:ind w:left="63" w:right="63"/>
              <w:rPr>
                <w:rFonts w:eastAsia="仿宋_GB2312"/>
                <w:szCs w:val="21"/>
              </w:rPr>
            </w:pPr>
            <w:r>
              <w:rPr>
                <w:rFonts w:eastAsia="仿宋_GB2312"/>
                <w:szCs w:val="21"/>
              </w:rPr>
              <w:t>职务</w:t>
            </w:r>
          </w:p>
        </w:tc>
        <w:tc>
          <w:tcPr>
            <w:tcW w:w="1134" w:type="dxa"/>
            <w:tcBorders>
              <w:top w:val="single" w:color="auto" w:sz="12" w:space="0"/>
              <w:bottom w:val="double" w:color="auto" w:sz="6" w:space="0"/>
            </w:tcBorders>
            <w:noWrap w:val="0"/>
            <w:vAlign w:val="center"/>
          </w:tcPr>
          <w:p>
            <w:pPr>
              <w:pStyle w:val="3"/>
              <w:spacing w:after="0" w:line="360" w:lineRule="auto"/>
              <w:ind w:left="63" w:right="63"/>
              <w:rPr>
                <w:rFonts w:eastAsia="仿宋_GB2312"/>
                <w:szCs w:val="21"/>
              </w:rPr>
            </w:pPr>
            <w:r>
              <w:rPr>
                <w:rFonts w:eastAsia="仿宋_GB2312"/>
                <w:szCs w:val="21"/>
              </w:rPr>
              <w:t>职称</w:t>
            </w:r>
          </w:p>
        </w:tc>
        <w:tc>
          <w:tcPr>
            <w:tcW w:w="4252" w:type="dxa"/>
            <w:tcBorders>
              <w:top w:val="single" w:color="auto" w:sz="12" w:space="0"/>
              <w:bottom w:val="double" w:color="auto" w:sz="6" w:space="0"/>
            </w:tcBorders>
            <w:noWrap w:val="0"/>
            <w:vAlign w:val="center"/>
          </w:tcPr>
          <w:p>
            <w:pPr>
              <w:pStyle w:val="3"/>
              <w:spacing w:after="0" w:line="360" w:lineRule="auto"/>
              <w:ind w:left="63" w:right="63"/>
              <w:rPr>
                <w:rFonts w:eastAsia="仿宋_GB2312"/>
                <w:szCs w:val="21"/>
              </w:rPr>
            </w:pPr>
            <w:r>
              <w:rPr>
                <w:rFonts w:eastAsia="仿宋_GB2312"/>
                <w:szCs w:val="21"/>
              </w:rPr>
              <w:t>主要资历、经验及承担过的项目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809" w:type="dxa"/>
            <w:gridSpan w:val="5"/>
            <w:tcBorders>
              <w:top w:val="double" w:color="auto" w:sz="6" w:space="0"/>
              <w:bottom w:val="single" w:color="auto" w:sz="6" w:space="0"/>
            </w:tcBorders>
            <w:noWrap w:val="0"/>
            <w:vAlign w:val="center"/>
          </w:tcPr>
          <w:p>
            <w:pPr>
              <w:pStyle w:val="3"/>
              <w:spacing w:after="0" w:line="360" w:lineRule="auto"/>
              <w:ind w:left="63" w:right="63"/>
              <w:rPr>
                <w:rFonts w:eastAsia="仿宋_GB2312"/>
                <w:szCs w:val="21"/>
              </w:rPr>
            </w:pPr>
            <w:r>
              <w:rPr>
                <w:rFonts w:eastAsia="仿宋_GB2312"/>
                <w:szCs w:val="21"/>
              </w:rPr>
              <w:t>一、总部人员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nil"/>
              <w:bottom w:val="nil"/>
            </w:tcBorders>
            <w:noWrap w:val="0"/>
            <w:vAlign w:val="center"/>
          </w:tcPr>
          <w:p>
            <w:pPr>
              <w:pStyle w:val="3"/>
              <w:spacing w:after="0" w:line="360" w:lineRule="auto"/>
              <w:ind w:left="63" w:right="63"/>
              <w:rPr>
                <w:rFonts w:eastAsia="仿宋_GB2312"/>
                <w:szCs w:val="21"/>
              </w:rPr>
            </w:pPr>
            <w:r>
              <w:rPr>
                <w:rFonts w:eastAsia="仿宋_GB2312"/>
                <w:szCs w:val="21"/>
              </w:rPr>
              <w:t>项目主管</w:t>
            </w:r>
          </w:p>
        </w:tc>
        <w:tc>
          <w:tcPr>
            <w:tcW w:w="1105" w:type="dxa"/>
            <w:tcBorders>
              <w:top w:val="nil"/>
            </w:tcBorders>
            <w:noWrap w:val="0"/>
            <w:vAlign w:val="center"/>
          </w:tcPr>
          <w:p>
            <w:pPr>
              <w:pStyle w:val="3"/>
              <w:spacing w:after="0" w:line="360" w:lineRule="auto"/>
              <w:ind w:left="63" w:right="63"/>
              <w:rPr>
                <w:rFonts w:eastAsia="仿宋_GB2312"/>
                <w:szCs w:val="21"/>
              </w:rPr>
            </w:pPr>
          </w:p>
        </w:tc>
        <w:tc>
          <w:tcPr>
            <w:tcW w:w="1134" w:type="dxa"/>
            <w:tcBorders>
              <w:top w:val="nil"/>
            </w:tcBorders>
            <w:noWrap w:val="0"/>
            <w:vAlign w:val="center"/>
          </w:tcPr>
          <w:p>
            <w:pPr>
              <w:pStyle w:val="3"/>
              <w:spacing w:after="0" w:line="360" w:lineRule="auto"/>
              <w:ind w:left="63" w:right="63"/>
              <w:rPr>
                <w:rFonts w:eastAsia="仿宋_GB2312"/>
                <w:szCs w:val="21"/>
              </w:rPr>
            </w:pPr>
          </w:p>
        </w:tc>
        <w:tc>
          <w:tcPr>
            <w:tcW w:w="1134" w:type="dxa"/>
            <w:tcBorders>
              <w:top w:val="nil"/>
            </w:tcBorders>
            <w:noWrap w:val="0"/>
            <w:vAlign w:val="center"/>
          </w:tcPr>
          <w:p>
            <w:pPr>
              <w:pStyle w:val="3"/>
              <w:spacing w:after="0" w:line="360" w:lineRule="auto"/>
              <w:ind w:left="63" w:right="63"/>
              <w:rPr>
                <w:rFonts w:eastAsia="仿宋_GB2312"/>
                <w:szCs w:val="21"/>
              </w:rPr>
            </w:pPr>
          </w:p>
        </w:tc>
        <w:tc>
          <w:tcPr>
            <w:tcW w:w="4252" w:type="dxa"/>
            <w:tcBorders>
              <w:top w:val="nil"/>
            </w:tcBorders>
            <w:noWrap w:val="0"/>
            <w:vAlign w:val="center"/>
          </w:tcPr>
          <w:p>
            <w:pPr>
              <w:pStyle w:val="3"/>
              <w:spacing w:after="0" w:line="36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6" w:space="0"/>
              <w:bottom w:val="nil"/>
            </w:tcBorders>
            <w:noWrap w:val="0"/>
            <w:vAlign w:val="center"/>
          </w:tcPr>
          <w:p>
            <w:pPr>
              <w:pStyle w:val="3"/>
              <w:spacing w:after="0" w:line="360" w:lineRule="auto"/>
              <w:ind w:left="63" w:right="63"/>
              <w:rPr>
                <w:rFonts w:eastAsia="仿宋_GB2312"/>
                <w:szCs w:val="21"/>
              </w:rPr>
            </w:pPr>
          </w:p>
        </w:tc>
        <w:tc>
          <w:tcPr>
            <w:tcW w:w="1105"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4252" w:type="dxa"/>
            <w:noWrap w:val="0"/>
            <w:vAlign w:val="center"/>
          </w:tcPr>
          <w:p>
            <w:pPr>
              <w:pStyle w:val="3"/>
              <w:spacing w:after="0" w:line="36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nil"/>
              <w:bottom w:val="nil"/>
            </w:tcBorders>
            <w:noWrap w:val="0"/>
            <w:vAlign w:val="center"/>
          </w:tcPr>
          <w:p>
            <w:pPr>
              <w:pStyle w:val="3"/>
              <w:spacing w:after="0" w:line="360" w:lineRule="auto"/>
              <w:ind w:left="63" w:right="63"/>
              <w:rPr>
                <w:rFonts w:eastAsia="仿宋_GB2312"/>
                <w:szCs w:val="21"/>
              </w:rPr>
            </w:pPr>
            <w:r>
              <w:rPr>
                <w:rFonts w:eastAsia="仿宋_GB2312"/>
                <w:szCs w:val="21"/>
              </w:rPr>
              <w:t>其他人员</w:t>
            </w:r>
          </w:p>
        </w:tc>
        <w:tc>
          <w:tcPr>
            <w:tcW w:w="1105"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4252" w:type="dxa"/>
            <w:noWrap w:val="0"/>
            <w:vAlign w:val="center"/>
          </w:tcPr>
          <w:p>
            <w:pPr>
              <w:pStyle w:val="3"/>
              <w:spacing w:after="0" w:line="36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nil"/>
              <w:bottom w:val="nil"/>
            </w:tcBorders>
            <w:noWrap w:val="0"/>
            <w:vAlign w:val="center"/>
          </w:tcPr>
          <w:p>
            <w:pPr>
              <w:pStyle w:val="3"/>
              <w:spacing w:after="0" w:line="360" w:lineRule="auto"/>
              <w:ind w:left="63" w:right="63"/>
              <w:rPr>
                <w:rFonts w:eastAsia="仿宋_GB2312"/>
                <w:szCs w:val="21"/>
              </w:rPr>
            </w:pPr>
          </w:p>
        </w:tc>
        <w:tc>
          <w:tcPr>
            <w:tcW w:w="1105"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4252" w:type="dxa"/>
            <w:noWrap w:val="0"/>
            <w:vAlign w:val="center"/>
          </w:tcPr>
          <w:p>
            <w:pPr>
              <w:pStyle w:val="3"/>
              <w:spacing w:after="0" w:line="36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809" w:type="dxa"/>
            <w:gridSpan w:val="5"/>
            <w:tcBorders>
              <w:top w:val="single" w:color="auto" w:sz="6" w:space="0"/>
              <w:bottom w:val="single" w:color="auto" w:sz="6" w:space="0"/>
            </w:tcBorders>
            <w:noWrap w:val="0"/>
            <w:vAlign w:val="center"/>
          </w:tcPr>
          <w:p>
            <w:pPr>
              <w:pStyle w:val="3"/>
              <w:spacing w:after="0" w:line="360" w:lineRule="auto"/>
              <w:ind w:left="63" w:right="63"/>
              <w:rPr>
                <w:rFonts w:eastAsia="仿宋_GB2312"/>
                <w:szCs w:val="21"/>
              </w:rPr>
            </w:pPr>
            <w:r>
              <w:rPr>
                <w:rFonts w:eastAsia="仿宋_GB2312"/>
                <w:szCs w:val="21"/>
              </w:rPr>
              <w:t>二、现场人员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6" w:space="0"/>
              <w:bottom w:val="single" w:color="auto" w:sz="6" w:space="0"/>
            </w:tcBorders>
            <w:noWrap w:val="0"/>
            <w:vAlign w:val="center"/>
          </w:tcPr>
          <w:p>
            <w:pPr>
              <w:pStyle w:val="3"/>
              <w:spacing w:after="0" w:line="360" w:lineRule="auto"/>
              <w:ind w:left="63" w:right="63"/>
              <w:rPr>
                <w:rFonts w:eastAsia="仿宋_GB2312"/>
                <w:szCs w:val="21"/>
              </w:rPr>
            </w:pPr>
            <w:r>
              <w:rPr>
                <w:rFonts w:eastAsia="仿宋_GB2312"/>
                <w:szCs w:val="21"/>
              </w:rPr>
              <w:t>项目经理</w:t>
            </w:r>
          </w:p>
        </w:tc>
        <w:tc>
          <w:tcPr>
            <w:tcW w:w="1105" w:type="dxa"/>
            <w:noWrap w:val="0"/>
            <w:vAlign w:val="center"/>
          </w:tcPr>
          <w:p>
            <w:pPr>
              <w:pStyle w:val="3"/>
              <w:spacing w:after="0" w:line="360" w:lineRule="auto"/>
              <w:ind w:left="63" w:right="63"/>
              <w:rPr>
                <w:rFonts w:eastAsia="仿宋_GB2312"/>
                <w:szCs w:val="21"/>
              </w:rPr>
            </w:pPr>
            <w:r>
              <w:rPr>
                <w:rFonts w:hint="eastAsia" w:eastAsia="仿宋_GB2312"/>
                <w:szCs w:val="21"/>
              </w:rPr>
              <w:t>张锦婷</w:t>
            </w:r>
          </w:p>
        </w:tc>
        <w:tc>
          <w:tcPr>
            <w:tcW w:w="1134" w:type="dxa"/>
            <w:noWrap w:val="0"/>
            <w:vAlign w:val="center"/>
          </w:tcPr>
          <w:p>
            <w:pPr>
              <w:pStyle w:val="3"/>
              <w:spacing w:after="0" w:line="360" w:lineRule="auto"/>
              <w:ind w:left="63" w:right="63"/>
              <w:rPr>
                <w:rFonts w:hint="default" w:eastAsia="仿宋_GB2312"/>
                <w:szCs w:val="21"/>
                <w:lang w:val="en-US" w:eastAsia="zh-CN"/>
              </w:rPr>
            </w:pPr>
            <w:r>
              <w:rPr>
                <w:rFonts w:hint="eastAsia" w:eastAsia="仿宋_GB2312"/>
                <w:szCs w:val="21"/>
                <w:lang w:val="en-US" w:eastAsia="zh-CN"/>
              </w:rPr>
              <w:t>职员</w:t>
            </w:r>
          </w:p>
        </w:tc>
        <w:tc>
          <w:tcPr>
            <w:tcW w:w="1134" w:type="dxa"/>
            <w:noWrap w:val="0"/>
            <w:vAlign w:val="center"/>
          </w:tcPr>
          <w:p>
            <w:pPr>
              <w:pStyle w:val="3"/>
              <w:spacing w:after="0" w:line="360" w:lineRule="auto"/>
              <w:ind w:left="63" w:right="63"/>
              <w:rPr>
                <w:rFonts w:eastAsia="仿宋_GB2312"/>
                <w:szCs w:val="21"/>
              </w:rPr>
            </w:pPr>
            <w:r>
              <w:rPr>
                <w:rFonts w:hint="eastAsia" w:eastAsia="仿宋_GB2312"/>
                <w:szCs w:val="21"/>
              </w:rPr>
              <w:t>工程师</w:t>
            </w:r>
          </w:p>
        </w:tc>
        <w:tc>
          <w:tcPr>
            <w:tcW w:w="4252" w:type="dxa"/>
            <w:noWrap w:val="0"/>
            <w:vAlign w:val="center"/>
          </w:tcPr>
          <w:p>
            <w:pPr>
              <w:pStyle w:val="3"/>
              <w:spacing w:after="0" w:line="360" w:lineRule="auto"/>
              <w:ind w:left="63" w:right="63"/>
              <w:rPr>
                <w:rFonts w:hint="eastAsia" w:eastAsia="仿宋_GB2312"/>
                <w:szCs w:val="21"/>
                <w:lang w:val="en-US" w:eastAsia="zh-CN"/>
              </w:rPr>
            </w:pPr>
            <w:r>
              <w:rPr>
                <w:rFonts w:hint="eastAsia" w:eastAsia="仿宋_GB2312"/>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6" w:space="0"/>
              <w:bottom w:val="single" w:color="auto" w:sz="6" w:space="0"/>
            </w:tcBorders>
            <w:noWrap w:val="0"/>
            <w:vAlign w:val="center"/>
          </w:tcPr>
          <w:p>
            <w:pPr>
              <w:pStyle w:val="3"/>
              <w:spacing w:after="0" w:line="360" w:lineRule="auto"/>
              <w:ind w:left="63" w:right="63"/>
              <w:rPr>
                <w:rFonts w:eastAsia="仿宋_GB2312"/>
                <w:szCs w:val="21"/>
              </w:rPr>
            </w:pPr>
            <w:r>
              <w:rPr>
                <w:rFonts w:eastAsia="仿宋_GB2312"/>
                <w:szCs w:val="21"/>
              </w:rPr>
              <w:t>项目副经理</w:t>
            </w:r>
            <w:r>
              <w:rPr>
                <w:rFonts w:hint="eastAsia" w:eastAsia="仿宋_GB2312"/>
                <w:szCs w:val="21"/>
              </w:rPr>
              <w:t>（如要求）</w:t>
            </w:r>
          </w:p>
        </w:tc>
        <w:tc>
          <w:tcPr>
            <w:tcW w:w="1105" w:type="dxa"/>
            <w:noWrap w:val="0"/>
            <w:vAlign w:val="center"/>
          </w:tcPr>
          <w:p>
            <w:pPr>
              <w:pStyle w:val="3"/>
              <w:spacing w:after="0" w:line="360" w:lineRule="auto"/>
              <w:ind w:left="63" w:right="63"/>
              <w:rPr>
                <w:rFonts w:hint="eastAsia" w:eastAsia="仿宋_GB2312"/>
                <w:szCs w:val="21"/>
                <w:lang w:val="en-US" w:eastAsia="zh-CN"/>
              </w:rPr>
            </w:pPr>
            <w:r>
              <w:rPr>
                <w:rFonts w:hint="eastAsia" w:eastAsia="仿宋_GB2312"/>
                <w:szCs w:val="21"/>
                <w:lang w:val="en-US" w:eastAsia="zh-CN"/>
              </w:rPr>
              <w:t>/</w:t>
            </w:r>
          </w:p>
        </w:tc>
        <w:tc>
          <w:tcPr>
            <w:tcW w:w="1134" w:type="dxa"/>
            <w:noWrap w:val="0"/>
            <w:vAlign w:val="center"/>
          </w:tcPr>
          <w:p>
            <w:pPr>
              <w:pStyle w:val="3"/>
              <w:spacing w:after="0" w:line="360" w:lineRule="auto"/>
              <w:ind w:left="63" w:right="63"/>
              <w:rPr>
                <w:rFonts w:hint="eastAsia" w:eastAsia="仿宋_GB2312"/>
                <w:szCs w:val="21"/>
                <w:lang w:val="en-US" w:eastAsia="zh-CN"/>
              </w:rPr>
            </w:pPr>
            <w:r>
              <w:rPr>
                <w:rFonts w:hint="eastAsia" w:eastAsia="仿宋_GB2312"/>
                <w:szCs w:val="21"/>
                <w:lang w:val="en-US" w:eastAsia="zh-CN"/>
              </w:rPr>
              <w:t>/</w:t>
            </w:r>
          </w:p>
        </w:tc>
        <w:tc>
          <w:tcPr>
            <w:tcW w:w="1134" w:type="dxa"/>
            <w:noWrap w:val="0"/>
            <w:vAlign w:val="center"/>
          </w:tcPr>
          <w:p>
            <w:pPr>
              <w:pStyle w:val="3"/>
              <w:spacing w:after="0" w:line="360" w:lineRule="auto"/>
              <w:ind w:left="63" w:right="63"/>
              <w:rPr>
                <w:rFonts w:hint="eastAsia" w:eastAsia="仿宋_GB2312"/>
                <w:szCs w:val="21"/>
                <w:lang w:val="en-US" w:eastAsia="zh-CN"/>
              </w:rPr>
            </w:pPr>
            <w:r>
              <w:rPr>
                <w:rFonts w:hint="eastAsia" w:eastAsia="仿宋_GB2312"/>
                <w:szCs w:val="21"/>
                <w:lang w:val="en-US" w:eastAsia="zh-CN"/>
              </w:rPr>
              <w:t>/</w:t>
            </w:r>
          </w:p>
        </w:tc>
        <w:tc>
          <w:tcPr>
            <w:tcW w:w="4252" w:type="dxa"/>
            <w:noWrap w:val="0"/>
            <w:vAlign w:val="center"/>
          </w:tcPr>
          <w:p>
            <w:pPr>
              <w:pStyle w:val="3"/>
              <w:spacing w:after="0" w:line="360" w:lineRule="auto"/>
              <w:ind w:left="63" w:right="63"/>
              <w:rPr>
                <w:rFonts w:hint="eastAsia" w:eastAsia="仿宋_GB2312"/>
                <w:szCs w:val="21"/>
                <w:lang w:val="en-US" w:eastAsia="zh-CN"/>
              </w:rPr>
            </w:pPr>
            <w:r>
              <w:rPr>
                <w:rFonts w:hint="eastAsia" w:eastAsia="仿宋_GB2312"/>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6" w:space="0"/>
              <w:bottom w:val="single" w:color="auto" w:sz="6" w:space="0"/>
            </w:tcBorders>
            <w:noWrap w:val="0"/>
            <w:vAlign w:val="center"/>
          </w:tcPr>
          <w:p>
            <w:pPr>
              <w:pStyle w:val="3"/>
              <w:spacing w:after="0" w:line="360" w:lineRule="auto"/>
              <w:ind w:left="63" w:right="63"/>
              <w:rPr>
                <w:rFonts w:eastAsia="仿宋_GB2312"/>
                <w:szCs w:val="21"/>
              </w:rPr>
            </w:pPr>
            <w:r>
              <w:rPr>
                <w:rFonts w:eastAsia="仿宋_GB2312"/>
                <w:szCs w:val="21"/>
              </w:rPr>
              <w:t>技术负责人</w:t>
            </w:r>
          </w:p>
        </w:tc>
        <w:tc>
          <w:tcPr>
            <w:tcW w:w="1105" w:type="dxa"/>
            <w:noWrap w:val="0"/>
            <w:vAlign w:val="center"/>
          </w:tcPr>
          <w:p>
            <w:pPr>
              <w:pStyle w:val="3"/>
              <w:spacing w:after="0" w:line="360" w:lineRule="auto"/>
              <w:ind w:left="63" w:right="63"/>
              <w:rPr>
                <w:rFonts w:eastAsia="仿宋_GB2312"/>
                <w:szCs w:val="21"/>
              </w:rPr>
            </w:pPr>
            <w:r>
              <w:rPr>
                <w:rFonts w:hint="eastAsia" w:eastAsia="仿宋_GB2312"/>
                <w:szCs w:val="21"/>
              </w:rPr>
              <w:t>谢庆庆</w:t>
            </w:r>
          </w:p>
        </w:tc>
        <w:tc>
          <w:tcPr>
            <w:tcW w:w="1134" w:type="dxa"/>
            <w:noWrap w:val="0"/>
            <w:vAlign w:val="center"/>
          </w:tcPr>
          <w:p>
            <w:pPr>
              <w:pStyle w:val="3"/>
              <w:spacing w:after="0" w:line="360" w:lineRule="auto"/>
              <w:ind w:left="63" w:right="63"/>
              <w:rPr>
                <w:rFonts w:eastAsia="仿宋_GB2312"/>
                <w:szCs w:val="21"/>
              </w:rPr>
            </w:pPr>
            <w:r>
              <w:rPr>
                <w:rFonts w:hint="eastAsia" w:eastAsia="仿宋_GB2312"/>
                <w:szCs w:val="21"/>
                <w:lang w:val="en-US" w:eastAsia="zh-CN"/>
              </w:rPr>
              <w:t>职员</w:t>
            </w:r>
          </w:p>
        </w:tc>
        <w:tc>
          <w:tcPr>
            <w:tcW w:w="1134" w:type="dxa"/>
            <w:noWrap w:val="0"/>
            <w:vAlign w:val="center"/>
          </w:tcPr>
          <w:p>
            <w:pPr>
              <w:pStyle w:val="3"/>
              <w:spacing w:after="0" w:line="360" w:lineRule="auto"/>
              <w:ind w:left="63" w:right="63"/>
              <w:rPr>
                <w:rFonts w:eastAsia="仿宋_GB2312"/>
                <w:szCs w:val="21"/>
              </w:rPr>
            </w:pPr>
            <w:r>
              <w:rPr>
                <w:rFonts w:hint="eastAsia" w:eastAsia="仿宋_GB2312"/>
                <w:szCs w:val="21"/>
              </w:rPr>
              <w:t>工程师</w:t>
            </w:r>
          </w:p>
        </w:tc>
        <w:tc>
          <w:tcPr>
            <w:tcW w:w="4252" w:type="dxa"/>
            <w:noWrap w:val="0"/>
            <w:vAlign w:val="center"/>
          </w:tcPr>
          <w:p>
            <w:pPr>
              <w:spacing w:after="0" w:line="360" w:lineRule="auto"/>
              <w:ind w:left="63" w:right="63"/>
              <w:rPr>
                <w:rFonts w:eastAsia="仿宋_GB2312"/>
                <w:szCs w:val="21"/>
              </w:rPr>
            </w:pPr>
            <w:r>
              <w:rPr>
                <w:rFonts w:hint="eastAsia" w:eastAsia="仿宋_GB2312"/>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6" w:space="0"/>
              <w:bottom w:val="single" w:color="auto" w:sz="6" w:space="0"/>
            </w:tcBorders>
            <w:noWrap w:val="0"/>
            <w:vAlign w:val="center"/>
          </w:tcPr>
          <w:p>
            <w:pPr>
              <w:pStyle w:val="3"/>
              <w:spacing w:after="0" w:line="360" w:lineRule="auto"/>
              <w:ind w:left="63" w:right="63"/>
              <w:rPr>
                <w:rFonts w:eastAsia="仿宋_GB2312"/>
                <w:szCs w:val="21"/>
              </w:rPr>
            </w:pPr>
            <w:r>
              <w:rPr>
                <w:rFonts w:hint="eastAsia" w:eastAsia="仿宋_GB2312"/>
                <w:szCs w:val="21"/>
                <w:lang w:val="en-US" w:eastAsia="zh-CN"/>
              </w:rPr>
              <w:t>专业负责人</w:t>
            </w:r>
          </w:p>
        </w:tc>
        <w:tc>
          <w:tcPr>
            <w:tcW w:w="1105" w:type="dxa"/>
            <w:noWrap w:val="0"/>
            <w:vAlign w:val="center"/>
          </w:tcPr>
          <w:p>
            <w:pPr>
              <w:pStyle w:val="3"/>
              <w:spacing w:after="0" w:line="360" w:lineRule="auto"/>
              <w:ind w:left="63" w:right="63"/>
              <w:rPr>
                <w:rFonts w:eastAsia="仿宋_GB2312"/>
                <w:szCs w:val="21"/>
              </w:rPr>
            </w:pPr>
            <w:r>
              <w:rPr>
                <w:rFonts w:hint="eastAsia" w:eastAsia="仿宋_GB2312"/>
                <w:szCs w:val="21"/>
              </w:rPr>
              <w:t>段华杰</w:t>
            </w:r>
          </w:p>
        </w:tc>
        <w:tc>
          <w:tcPr>
            <w:tcW w:w="1134" w:type="dxa"/>
            <w:noWrap w:val="0"/>
            <w:vAlign w:val="center"/>
          </w:tcPr>
          <w:p>
            <w:pPr>
              <w:pStyle w:val="3"/>
              <w:spacing w:after="0" w:line="360" w:lineRule="auto"/>
              <w:ind w:left="63" w:right="63"/>
              <w:rPr>
                <w:rFonts w:hint="eastAsia" w:eastAsia="仿宋_GB2312"/>
                <w:szCs w:val="21"/>
                <w:lang w:val="en-US" w:eastAsia="zh-CN"/>
              </w:rPr>
            </w:pPr>
            <w:r>
              <w:rPr>
                <w:rFonts w:hint="eastAsia" w:eastAsia="仿宋_GB2312"/>
                <w:szCs w:val="21"/>
                <w:lang w:val="en-US" w:eastAsia="zh-CN"/>
              </w:rPr>
              <w:t>总经理</w:t>
            </w:r>
          </w:p>
        </w:tc>
        <w:tc>
          <w:tcPr>
            <w:tcW w:w="1134" w:type="dxa"/>
            <w:noWrap w:val="0"/>
            <w:vAlign w:val="center"/>
          </w:tcPr>
          <w:p>
            <w:pPr>
              <w:pStyle w:val="3"/>
              <w:spacing w:after="0" w:line="360" w:lineRule="auto"/>
              <w:ind w:left="63" w:right="63"/>
              <w:rPr>
                <w:rFonts w:eastAsia="仿宋_GB2312"/>
                <w:szCs w:val="21"/>
              </w:rPr>
            </w:pPr>
            <w:r>
              <w:rPr>
                <w:rFonts w:hint="eastAsia" w:eastAsia="仿宋_GB2312"/>
                <w:szCs w:val="21"/>
              </w:rPr>
              <w:t>工程师</w:t>
            </w:r>
          </w:p>
        </w:tc>
        <w:tc>
          <w:tcPr>
            <w:tcW w:w="4252" w:type="dxa"/>
            <w:noWrap w:val="0"/>
            <w:vAlign w:val="center"/>
          </w:tcPr>
          <w:p>
            <w:pPr>
              <w:spacing w:after="0" w:line="360" w:lineRule="auto"/>
              <w:ind w:left="63" w:right="63"/>
              <w:rPr>
                <w:rFonts w:eastAsia="仿宋_GB2312"/>
                <w:szCs w:val="21"/>
              </w:rPr>
            </w:pPr>
            <w:r>
              <w:rPr>
                <w:rFonts w:hint="eastAsia" w:eastAsia="仿宋_GB2312"/>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6" w:space="0"/>
              <w:bottom w:val="single" w:color="auto" w:sz="6" w:space="0"/>
            </w:tcBorders>
            <w:noWrap w:val="0"/>
            <w:vAlign w:val="center"/>
          </w:tcPr>
          <w:p>
            <w:pPr>
              <w:pStyle w:val="3"/>
              <w:spacing w:after="0" w:line="360" w:lineRule="auto"/>
              <w:ind w:left="63" w:right="63"/>
              <w:rPr>
                <w:rFonts w:eastAsia="仿宋_GB2312"/>
                <w:szCs w:val="21"/>
              </w:rPr>
            </w:pPr>
            <w:r>
              <w:rPr>
                <w:rFonts w:hint="eastAsia" w:eastAsia="仿宋_GB2312"/>
                <w:szCs w:val="21"/>
              </w:rPr>
              <w:t>施工员</w:t>
            </w:r>
          </w:p>
        </w:tc>
        <w:tc>
          <w:tcPr>
            <w:tcW w:w="1105" w:type="dxa"/>
            <w:noWrap w:val="0"/>
            <w:vAlign w:val="center"/>
          </w:tcPr>
          <w:p>
            <w:pPr>
              <w:pStyle w:val="3"/>
              <w:spacing w:after="0" w:line="360" w:lineRule="auto"/>
              <w:ind w:left="63" w:right="63"/>
              <w:rPr>
                <w:rFonts w:eastAsia="仿宋_GB2312"/>
                <w:szCs w:val="21"/>
              </w:rPr>
            </w:pPr>
            <w:r>
              <w:rPr>
                <w:rFonts w:hint="eastAsia" w:eastAsia="仿宋_GB2312"/>
                <w:szCs w:val="21"/>
              </w:rPr>
              <w:t>苏慧</w:t>
            </w:r>
          </w:p>
        </w:tc>
        <w:tc>
          <w:tcPr>
            <w:tcW w:w="1134" w:type="dxa"/>
            <w:noWrap w:val="0"/>
            <w:vAlign w:val="center"/>
          </w:tcPr>
          <w:p>
            <w:pPr>
              <w:pStyle w:val="3"/>
              <w:spacing w:after="0" w:line="360" w:lineRule="auto"/>
              <w:ind w:left="63" w:right="63"/>
              <w:rPr>
                <w:rFonts w:hint="eastAsia" w:eastAsia="仿宋_GB2312"/>
                <w:szCs w:val="21"/>
                <w:lang w:val="en-US" w:eastAsia="zh-CN"/>
              </w:rPr>
            </w:pPr>
            <w:r>
              <w:rPr>
                <w:rFonts w:hint="eastAsia" w:eastAsia="仿宋_GB2312"/>
                <w:szCs w:val="21"/>
                <w:lang w:val="en-US" w:eastAsia="zh-CN"/>
              </w:rPr>
              <w:t>职员</w:t>
            </w:r>
          </w:p>
        </w:tc>
        <w:tc>
          <w:tcPr>
            <w:tcW w:w="1134" w:type="dxa"/>
            <w:noWrap w:val="0"/>
            <w:vAlign w:val="center"/>
          </w:tcPr>
          <w:p>
            <w:pPr>
              <w:pStyle w:val="3"/>
              <w:spacing w:after="0" w:line="360" w:lineRule="auto"/>
              <w:ind w:left="63" w:right="63"/>
              <w:rPr>
                <w:rFonts w:hint="eastAsia" w:eastAsia="仿宋_GB2312"/>
                <w:szCs w:val="21"/>
                <w:lang w:val="en-US" w:eastAsia="zh-CN"/>
              </w:rPr>
            </w:pPr>
            <w:r>
              <w:rPr>
                <w:rFonts w:hint="eastAsia" w:eastAsia="仿宋_GB2312"/>
                <w:szCs w:val="21"/>
                <w:lang w:val="en-US" w:eastAsia="zh-CN"/>
              </w:rPr>
              <w:t>/</w:t>
            </w:r>
          </w:p>
        </w:tc>
        <w:tc>
          <w:tcPr>
            <w:tcW w:w="4252" w:type="dxa"/>
            <w:noWrap w:val="0"/>
            <w:vAlign w:val="center"/>
          </w:tcPr>
          <w:p>
            <w:pPr>
              <w:spacing w:after="0" w:line="360" w:lineRule="auto"/>
              <w:ind w:left="63" w:right="63"/>
              <w:rPr>
                <w:rFonts w:eastAsia="仿宋_GB2312"/>
                <w:szCs w:val="21"/>
              </w:rPr>
            </w:pPr>
            <w:r>
              <w:rPr>
                <w:rFonts w:hint="eastAsia" w:eastAsia="仿宋_GB2312"/>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6" w:space="0"/>
              <w:bottom w:val="single" w:color="auto" w:sz="6" w:space="0"/>
            </w:tcBorders>
            <w:noWrap w:val="0"/>
            <w:vAlign w:val="center"/>
          </w:tcPr>
          <w:p>
            <w:pPr>
              <w:pStyle w:val="3"/>
              <w:spacing w:after="0" w:line="360" w:lineRule="auto"/>
              <w:ind w:left="63" w:right="63"/>
              <w:rPr>
                <w:rFonts w:eastAsia="仿宋_GB2312"/>
                <w:szCs w:val="21"/>
              </w:rPr>
            </w:pPr>
            <w:r>
              <w:rPr>
                <w:rFonts w:eastAsia="仿宋_GB2312"/>
                <w:szCs w:val="21"/>
              </w:rPr>
              <w:t>质量</w:t>
            </w:r>
            <w:r>
              <w:rPr>
                <w:rFonts w:hint="eastAsia" w:eastAsia="仿宋_GB2312"/>
                <w:szCs w:val="21"/>
              </w:rPr>
              <w:t>员</w:t>
            </w:r>
          </w:p>
        </w:tc>
        <w:tc>
          <w:tcPr>
            <w:tcW w:w="1105" w:type="dxa"/>
            <w:noWrap w:val="0"/>
            <w:vAlign w:val="center"/>
          </w:tcPr>
          <w:p>
            <w:pPr>
              <w:pStyle w:val="3"/>
              <w:spacing w:after="0" w:line="360" w:lineRule="auto"/>
              <w:ind w:left="63" w:right="63"/>
              <w:rPr>
                <w:rFonts w:eastAsia="仿宋_GB2312"/>
                <w:szCs w:val="21"/>
              </w:rPr>
            </w:pPr>
            <w:r>
              <w:rPr>
                <w:rFonts w:hint="eastAsia" w:eastAsia="仿宋_GB2312"/>
                <w:szCs w:val="21"/>
              </w:rPr>
              <w:t>完冬梅</w:t>
            </w:r>
          </w:p>
        </w:tc>
        <w:tc>
          <w:tcPr>
            <w:tcW w:w="1134" w:type="dxa"/>
            <w:noWrap w:val="0"/>
            <w:vAlign w:val="center"/>
          </w:tcPr>
          <w:p>
            <w:pPr>
              <w:pStyle w:val="3"/>
              <w:spacing w:after="0" w:line="360" w:lineRule="auto"/>
              <w:ind w:left="63" w:right="63"/>
              <w:rPr>
                <w:rFonts w:hint="eastAsia" w:eastAsia="仿宋_GB2312"/>
                <w:szCs w:val="21"/>
                <w:lang w:val="en-US" w:eastAsia="zh-CN"/>
              </w:rPr>
            </w:pPr>
            <w:r>
              <w:rPr>
                <w:rFonts w:hint="eastAsia" w:eastAsia="仿宋_GB2312"/>
                <w:szCs w:val="21"/>
                <w:lang w:val="en-US" w:eastAsia="zh-CN"/>
              </w:rPr>
              <w:t>职员</w:t>
            </w:r>
          </w:p>
        </w:tc>
        <w:tc>
          <w:tcPr>
            <w:tcW w:w="1134" w:type="dxa"/>
            <w:noWrap w:val="0"/>
            <w:vAlign w:val="center"/>
          </w:tcPr>
          <w:p>
            <w:pPr>
              <w:pStyle w:val="3"/>
              <w:spacing w:after="0" w:line="360" w:lineRule="auto"/>
              <w:ind w:left="63" w:right="63"/>
              <w:rPr>
                <w:rFonts w:hint="eastAsia" w:eastAsia="仿宋_GB2312"/>
                <w:szCs w:val="21"/>
                <w:lang w:val="en-US" w:eastAsia="zh-CN"/>
              </w:rPr>
            </w:pPr>
            <w:r>
              <w:rPr>
                <w:rFonts w:hint="eastAsia" w:eastAsia="仿宋_GB2312"/>
                <w:szCs w:val="21"/>
                <w:lang w:val="en-US" w:eastAsia="zh-CN"/>
              </w:rPr>
              <w:t>/</w:t>
            </w:r>
          </w:p>
        </w:tc>
        <w:tc>
          <w:tcPr>
            <w:tcW w:w="4252" w:type="dxa"/>
            <w:noWrap w:val="0"/>
            <w:vAlign w:val="center"/>
          </w:tcPr>
          <w:p>
            <w:pPr>
              <w:spacing w:after="0" w:line="360" w:lineRule="auto"/>
              <w:ind w:left="63" w:right="63"/>
              <w:rPr>
                <w:rFonts w:eastAsia="仿宋_GB2312"/>
                <w:szCs w:val="21"/>
              </w:rPr>
            </w:pPr>
            <w:r>
              <w:rPr>
                <w:rFonts w:hint="eastAsia" w:eastAsia="仿宋_GB2312"/>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6" w:space="0"/>
              <w:bottom w:val="single" w:color="auto" w:sz="6" w:space="0"/>
            </w:tcBorders>
            <w:noWrap w:val="0"/>
            <w:vAlign w:val="center"/>
          </w:tcPr>
          <w:p>
            <w:pPr>
              <w:pStyle w:val="3"/>
              <w:spacing w:after="0" w:line="360" w:lineRule="auto"/>
              <w:ind w:left="63" w:right="63"/>
              <w:rPr>
                <w:rFonts w:eastAsia="仿宋_GB2312"/>
                <w:szCs w:val="21"/>
              </w:rPr>
            </w:pPr>
            <w:r>
              <w:rPr>
                <w:rFonts w:hint="eastAsia" w:eastAsia="仿宋_GB2312"/>
                <w:szCs w:val="21"/>
              </w:rPr>
              <w:t>安全员</w:t>
            </w:r>
          </w:p>
        </w:tc>
        <w:tc>
          <w:tcPr>
            <w:tcW w:w="1105" w:type="dxa"/>
            <w:noWrap w:val="0"/>
            <w:vAlign w:val="center"/>
          </w:tcPr>
          <w:p>
            <w:pPr>
              <w:pStyle w:val="3"/>
              <w:spacing w:after="0" w:line="360" w:lineRule="auto"/>
              <w:ind w:left="63" w:right="63"/>
              <w:rPr>
                <w:rFonts w:eastAsia="仿宋_GB2312"/>
                <w:szCs w:val="21"/>
              </w:rPr>
            </w:pPr>
            <w:r>
              <w:rPr>
                <w:rFonts w:hint="eastAsia" w:eastAsia="仿宋_GB2312"/>
                <w:szCs w:val="21"/>
              </w:rPr>
              <w:t>吴启连</w:t>
            </w:r>
          </w:p>
        </w:tc>
        <w:tc>
          <w:tcPr>
            <w:tcW w:w="1134" w:type="dxa"/>
            <w:noWrap w:val="0"/>
            <w:vAlign w:val="center"/>
          </w:tcPr>
          <w:p>
            <w:pPr>
              <w:pStyle w:val="3"/>
              <w:spacing w:after="0" w:line="360" w:lineRule="auto"/>
              <w:ind w:left="63" w:right="63"/>
              <w:rPr>
                <w:rFonts w:hint="eastAsia" w:eastAsia="仿宋_GB2312"/>
                <w:szCs w:val="21"/>
                <w:lang w:val="en-US" w:eastAsia="zh-CN"/>
              </w:rPr>
            </w:pPr>
            <w:r>
              <w:rPr>
                <w:rFonts w:hint="eastAsia" w:eastAsia="仿宋_GB2312"/>
                <w:szCs w:val="21"/>
                <w:lang w:val="en-US" w:eastAsia="zh-CN"/>
              </w:rPr>
              <w:t>职员</w:t>
            </w:r>
          </w:p>
        </w:tc>
        <w:tc>
          <w:tcPr>
            <w:tcW w:w="1134" w:type="dxa"/>
            <w:noWrap w:val="0"/>
            <w:vAlign w:val="center"/>
          </w:tcPr>
          <w:p>
            <w:pPr>
              <w:spacing w:after="0" w:line="360" w:lineRule="auto"/>
              <w:ind w:left="63" w:right="63"/>
              <w:rPr>
                <w:rFonts w:eastAsia="仿宋_GB2312"/>
                <w:szCs w:val="21"/>
              </w:rPr>
            </w:pPr>
            <w:r>
              <w:rPr>
                <w:rFonts w:hint="eastAsia" w:eastAsia="仿宋_GB2312"/>
                <w:szCs w:val="21"/>
                <w:lang w:val="en-US" w:eastAsia="zh-CN"/>
              </w:rPr>
              <w:t>/</w:t>
            </w:r>
          </w:p>
        </w:tc>
        <w:tc>
          <w:tcPr>
            <w:tcW w:w="4252" w:type="dxa"/>
            <w:noWrap w:val="0"/>
            <w:vAlign w:val="center"/>
          </w:tcPr>
          <w:p>
            <w:pPr>
              <w:spacing w:after="0" w:line="360" w:lineRule="auto"/>
              <w:ind w:left="63" w:right="63"/>
              <w:rPr>
                <w:rFonts w:eastAsia="仿宋_GB2312"/>
                <w:szCs w:val="21"/>
              </w:rPr>
            </w:pPr>
            <w:r>
              <w:rPr>
                <w:rFonts w:hint="eastAsia" w:eastAsia="仿宋_GB2312"/>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6" w:space="0"/>
              <w:bottom w:val="single" w:color="auto" w:sz="6" w:space="0"/>
            </w:tcBorders>
            <w:noWrap w:val="0"/>
            <w:vAlign w:val="center"/>
          </w:tcPr>
          <w:p>
            <w:pPr>
              <w:pStyle w:val="3"/>
              <w:spacing w:after="0" w:line="360" w:lineRule="auto"/>
              <w:ind w:left="63" w:right="63"/>
              <w:rPr>
                <w:rFonts w:eastAsia="仿宋_GB2312"/>
                <w:szCs w:val="21"/>
              </w:rPr>
            </w:pPr>
            <w:r>
              <w:rPr>
                <w:rFonts w:hint="eastAsia" w:eastAsia="仿宋_GB2312"/>
                <w:szCs w:val="21"/>
              </w:rPr>
              <w:t>资料员</w:t>
            </w:r>
          </w:p>
        </w:tc>
        <w:tc>
          <w:tcPr>
            <w:tcW w:w="1105" w:type="dxa"/>
            <w:noWrap w:val="0"/>
            <w:vAlign w:val="center"/>
          </w:tcPr>
          <w:p>
            <w:pPr>
              <w:pStyle w:val="3"/>
              <w:spacing w:after="0" w:line="360" w:lineRule="auto"/>
              <w:ind w:left="63" w:right="63"/>
              <w:rPr>
                <w:rFonts w:eastAsia="仿宋_GB2312"/>
                <w:szCs w:val="21"/>
              </w:rPr>
            </w:pPr>
            <w:r>
              <w:rPr>
                <w:rFonts w:hint="eastAsia" w:eastAsia="仿宋_GB2312"/>
                <w:szCs w:val="21"/>
              </w:rPr>
              <w:t>韩玲丽</w:t>
            </w:r>
          </w:p>
        </w:tc>
        <w:tc>
          <w:tcPr>
            <w:tcW w:w="1134" w:type="dxa"/>
            <w:noWrap w:val="0"/>
            <w:vAlign w:val="center"/>
          </w:tcPr>
          <w:p>
            <w:pPr>
              <w:spacing w:after="0" w:line="360" w:lineRule="auto"/>
              <w:ind w:left="63" w:right="63"/>
              <w:rPr>
                <w:rFonts w:eastAsia="仿宋_GB2312"/>
                <w:szCs w:val="21"/>
              </w:rPr>
            </w:pPr>
            <w:r>
              <w:rPr>
                <w:rFonts w:hint="eastAsia" w:eastAsia="仿宋_GB2312"/>
                <w:szCs w:val="21"/>
                <w:lang w:val="en-US" w:eastAsia="zh-CN"/>
              </w:rPr>
              <w:t>职员</w:t>
            </w:r>
          </w:p>
        </w:tc>
        <w:tc>
          <w:tcPr>
            <w:tcW w:w="1134" w:type="dxa"/>
            <w:noWrap w:val="0"/>
            <w:vAlign w:val="center"/>
          </w:tcPr>
          <w:p>
            <w:pPr>
              <w:spacing w:after="0" w:line="360" w:lineRule="auto"/>
              <w:ind w:left="63" w:right="63"/>
              <w:rPr>
                <w:rFonts w:eastAsia="仿宋_GB2312"/>
                <w:szCs w:val="21"/>
              </w:rPr>
            </w:pPr>
            <w:r>
              <w:rPr>
                <w:rFonts w:hint="eastAsia" w:eastAsia="仿宋_GB2312"/>
                <w:szCs w:val="21"/>
                <w:lang w:val="en-US" w:eastAsia="zh-CN"/>
              </w:rPr>
              <w:t>/</w:t>
            </w:r>
          </w:p>
        </w:tc>
        <w:tc>
          <w:tcPr>
            <w:tcW w:w="4252" w:type="dxa"/>
            <w:noWrap w:val="0"/>
            <w:vAlign w:val="center"/>
          </w:tcPr>
          <w:p>
            <w:pPr>
              <w:spacing w:after="0" w:line="360" w:lineRule="auto"/>
              <w:ind w:left="63" w:right="63"/>
              <w:rPr>
                <w:rFonts w:eastAsia="仿宋_GB2312"/>
                <w:szCs w:val="21"/>
              </w:rPr>
            </w:pPr>
            <w:r>
              <w:rPr>
                <w:rFonts w:hint="eastAsia" w:eastAsia="仿宋_GB2312"/>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6" w:space="0"/>
              <w:bottom w:val="single" w:color="auto" w:sz="6" w:space="0"/>
            </w:tcBorders>
            <w:noWrap w:val="0"/>
            <w:vAlign w:val="center"/>
          </w:tcPr>
          <w:p>
            <w:pPr>
              <w:pStyle w:val="3"/>
              <w:spacing w:after="0" w:line="360" w:lineRule="auto"/>
              <w:ind w:left="63" w:right="63"/>
              <w:rPr>
                <w:rFonts w:eastAsia="仿宋_GB2312"/>
                <w:szCs w:val="21"/>
              </w:rPr>
            </w:pPr>
            <w:r>
              <w:rPr>
                <w:rFonts w:eastAsia="仿宋_GB2312"/>
                <w:szCs w:val="21"/>
              </w:rPr>
              <w:t>取样</w:t>
            </w:r>
            <w:r>
              <w:rPr>
                <w:rFonts w:hint="eastAsia" w:eastAsia="仿宋_GB2312"/>
                <w:szCs w:val="21"/>
              </w:rPr>
              <w:t>员</w:t>
            </w:r>
            <w:r>
              <w:rPr>
                <w:rFonts w:eastAsia="仿宋_GB2312"/>
                <w:szCs w:val="21"/>
              </w:rPr>
              <w:t>或试验</w:t>
            </w:r>
            <w:r>
              <w:rPr>
                <w:rFonts w:hint="eastAsia" w:eastAsia="仿宋_GB2312"/>
                <w:szCs w:val="21"/>
              </w:rPr>
              <w:t>员</w:t>
            </w:r>
          </w:p>
        </w:tc>
        <w:tc>
          <w:tcPr>
            <w:tcW w:w="1105" w:type="dxa"/>
            <w:noWrap w:val="0"/>
            <w:vAlign w:val="center"/>
          </w:tcPr>
          <w:p>
            <w:pPr>
              <w:pStyle w:val="3"/>
              <w:spacing w:after="0" w:line="360" w:lineRule="auto"/>
              <w:ind w:left="63" w:right="63"/>
              <w:rPr>
                <w:rFonts w:eastAsia="仿宋_GB2312"/>
                <w:szCs w:val="21"/>
              </w:rPr>
            </w:pPr>
            <w:r>
              <w:rPr>
                <w:rFonts w:hint="eastAsia" w:eastAsia="仿宋_GB2312"/>
                <w:szCs w:val="21"/>
              </w:rPr>
              <w:t>吴启连</w:t>
            </w:r>
          </w:p>
        </w:tc>
        <w:tc>
          <w:tcPr>
            <w:tcW w:w="1134" w:type="dxa"/>
            <w:noWrap w:val="0"/>
            <w:vAlign w:val="center"/>
          </w:tcPr>
          <w:p>
            <w:pPr>
              <w:spacing w:after="0" w:line="360" w:lineRule="auto"/>
              <w:ind w:left="63" w:right="63"/>
              <w:rPr>
                <w:rFonts w:eastAsia="仿宋_GB2312"/>
                <w:szCs w:val="21"/>
              </w:rPr>
            </w:pPr>
            <w:r>
              <w:rPr>
                <w:rFonts w:hint="eastAsia" w:eastAsia="仿宋_GB2312"/>
                <w:szCs w:val="21"/>
                <w:lang w:val="en-US" w:eastAsia="zh-CN"/>
              </w:rPr>
              <w:t>职员</w:t>
            </w:r>
          </w:p>
        </w:tc>
        <w:tc>
          <w:tcPr>
            <w:tcW w:w="1134" w:type="dxa"/>
            <w:noWrap w:val="0"/>
            <w:vAlign w:val="center"/>
          </w:tcPr>
          <w:p>
            <w:pPr>
              <w:spacing w:after="0" w:line="360" w:lineRule="auto"/>
              <w:ind w:left="63" w:right="63"/>
              <w:rPr>
                <w:rFonts w:eastAsia="仿宋_GB2312"/>
                <w:szCs w:val="21"/>
              </w:rPr>
            </w:pPr>
            <w:r>
              <w:rPr>
                <w:rFonts w:hint="eastAsia" w:eastAsia="仿宋_GB2312"/>
                <w:szCs w:val="21"/>
                <w:lang w:val="en-US" w:eastAsia="zh-CN"/>
              </w:rPr>
              <w:t>/</w:t>
            </w:r>
          </w:p>
        </w:tc>
        <w:tc>
          <w:tcPr>
            <w:tcW w:w="4252" w:type="dxa"/>
            <w:noWrap w:val="0"/>
            <w:vAlign w:val="center"/>
          </w:tcPr>
          <w:p>
            <w:pPr>
              <w:spacing w:after="0" w:line="360" w:lineRule="auto"/>
              <w:ind w:left="63" w:right="63"/>
              <w:rPr>
                <w:rFonts w:eastAsia="仿宋_GB2312"/>
                <w:szCs w:val="21"/>
              </w:rPr>
            </w:pPr>
            <w:r>
              <w:rPr>
                <w:rFonts w:hint="eastAsia" w:eastAsia="仿宋_GB2312"/>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vMerge w:val="restart"/>
            <w:tcBorders>
              <w:top w:val="single" w:color="auto" w:sz="6" w:space="0"/>
            </w:tcBorders>
            <w:noWrap w:val="0"/>
            <w:vAlign w:val="center"/>
          </w:tcPr>
          <w:p>
            <w:pPr>
              <w:pStyle w:val="3"/>
              <w:spacing w:after="0" w:line="360" w:lineRule="auto"/>
              <w:ind w:left="63" w:right="63"/>
              <w:rPr>
                <w:rFonts w:eastAsia="仿宋_GB2312"/>
                <w:szCs w:val="21"/>
              </w:rPr>
            </w:pPr>
            <w:r>
              <w:rPr>
                <w:rFonts w:eastAsia="仿宋_GB2312"/>
                <w:szCs w:val="21"/>
              </w:rPr>
              <w:t>其他人员</w:t>
            </w:r>
          </w:p>
        </w:tc>
        <w:tc>
          <w:tcPr>
            <w:tcW w:w="1105"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4252" w:type="dxa"/>
            <w:noWrap w:val="0"/>
            <w:vAlign w:val="center"/>
          </w:tcPr>
          <w:p>
            <w:pPr>
              <w:pStyle w:val="3"/>
              <w:spacing w:after="0" w:line="36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vMerge w:val="continue"/>
            <w:noWrap w:val="0"/>
            <w:vAlign w:val="center"/>
          </w:tcPr>
          <w:p>
            <w:pPr>
              <w:pStyle w:val="3"/>
              <w:spacing w:after="0" w:line="360" w:lineRule="auto"/>
              <w:ind w:left="63" w:right="63"/>
              <w:rPr>
                <w:rFonts w:eastAsia="仿宋_GB2312"/>
                <w:szCs w:val="21"/>
              </w:rPr>
            </w:pPr>
          </w:p>
        </w:tc>
        <w:tc>
          <w:tcPr>
            <w:tcW w:w="1105" w:type="dxa"/>
            <w:tcBorders>
              <w:bottom w:val="nil"/>
            </w:tcBorders>
            <w:noWrap w:val="0"/>
            <w:vAlign w:val="center"/>
          </w:tcPr>
          <w:p>
            <w:pPr>
              <w:pStyle w:val="3"/>
              <w:spacing w:after="0" w:line="360" w:lineRule="auto"/>
              <w:ind w:left="63" w:right="63"/>
              <w:rPr>
                <w:rFonts w:eastAsia="仿宋_GB2312"/>
                <w:szCs w:val="21"/>
              </w:rPr>
            </w:pPr>
          </w:p>
        </w:tc>
        <w:tc>
          <w:tcPr>
            <w:tcW w:w="1134" w:type="dxa"/>
            <w:tcBorders>
              <w:bottom w:val="nil"/>
            </w:tcBorders>
            <w:noWrap w:val="0"/>
            <w:vAlign w:val="center"/>
          </w:tcPr>
          <w:p>
            <w:pPr>
              <w:pStyle w:val="3"/>
              <w:spacing w:after="0" w:line="360" w:lineRule="auto"/>
              <w:ind w:left="63" w:right="63"/>
              <w:rPr>
                <w:rFonts w:eastAsia="仿宋_GB2312"/>
                <w:szCs w:val="21"/>
              </w:rPr>
            </w:pPr>
          </w:p>
        </w:tc>
        <w:tc>
          <w:tcPr>
            <w:tcW w:w="1134" w:type="dxa"/>
            <w:tcBorders>
              <w:bottom w:val="nil"/>
            </w:tcBorders>
            <w:noWrap w:val="0"/>
            <w:vAlign w:val="center"/>
          </w:tcPr>
          <w:p>
            <w:pPr>
              <w:pStyle w:val="3"/>
              <w:spacing w:after="0" w:line="360" w:lineRule="auto"/>
              <w:ind w:left="63" w:right="63"/>
              <w:rPr>
                <w:rFonts w:eastAsia="仿宋_GB2312"/>
                <w:szCs w:val="21"/>
              </w:rPr>
            </w:pPr>
          </w:p>
        </w:tc>
        <w:tc>
          <w:tcPr>
            <w:tcW w:w="4252" w:type="dxa"/>
            <w:tcBorders>
              <w:bottom w:val="nil"/>
            </w:tcBorders>
            <w:noWrap w:val="0"/>
            <w:vAlign w:val="center"/>
          </w:tcPr>
          <w:p>
            <w:pPr>
              <w:pStyle w:val="3"/>
              <w:spacing w:after="0" w:line="36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vMerge w:val="continue"/>
            <w:noWrap w:val="0"/>
            <w:vAlign w:val="center"/>
          </w:tcPr>
          <w:p>
            <w:pPr>
              <w:pStyle w:val="3"/>
              <w:spacing w:after="0" w:line="360" w:lineRule="auto"/>
              <w:ind w:left="63" w:right="63"/>
              <w:rPr>
                <w:rFonts w:eastAsia="仿宋_GB2312"/>
                <w:szCs w:val="21"/>
              </w:rPr>
            </w:pPr>
          </w:p>
        </w:tc>
        <w:tc>
          <w:tcPr>
            <w:tcW w:w="1105"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4252" w:type="dxa"/>
            <w:noWrap w:val="0"/>
            <w:vAlign w:val="center"/>
          </w:tcPr>
          <w:p>
            <w:pPr>
              <w:pStyle w:val="3"/>
              <w:spacing w:after="0" w:line="36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vMerge w:val="continue"/>
            <w:noWrap w:val="0"/>
            <w:vAlign w:val="center"/>
          </w:tcPr>
          <w:p>
            <w:pPr>
              <w:pStyle w:val="3"/>
              <w:spacing w:after="0" w:line="360" w:lineRule="auto"/>
              <w:ind w:left="63" w:right="63"/>
              <w:rPr>
                <w:rFonts w:eastAsia="仿宋_GB2312"/>
                <w:szCs w:val="21"/>
              </w:rPr>
            </w:pPr>
          </w:p>
        </w:tc>
        <w:tc>
          <w:tcPr>
            <w:tcW w:w="1105"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4252" w:type="dxa"/>
            <w:noWrap w:val="0"/>
            <w:vAlign w:val="center"/>
          </w:tcPr>
          <w:p>
            <w:pPr>
              <w:pStyle w:val="3"/>
              <w:spacing w:after="0" w:line="36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vMerge w:val="continue"/>
            <w:noWrap w:val="0"/>
            <w:vAlign w:val="center"/>
          </w:tcPr>
          <w:p>
            <w:pPr>
              <w:pStyle w:val="3"/>
              <w:spacing w:after="0" w:line="360" w:lineRule="auto"/>
              <w:ind w:left="63" w:right="63"/>
              <w:rPr>
                <w:rFonts w:eastAsia="仿宋_GB2312"/>
                <w:szCs w:val="21"/>
              </w:rPr>
            </w:pPr>
          </w:p>
        </w:tc>
        <w:tc>
          <w:tcPr>
            <w:tcW w:w="1105"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4252" w:type="dxa"/>
            <w:noWrap w:val="0"/>
            <w:vAlign w:val="center"/>
          </w:tcPr>
          <w:p>
            <w:pPr>
              <w:pStyle w:val="3"/>
              <w:spacing w:after="0" w:line="36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vMerge w:val="continue"/>
            <w:tcBorders>
              <w:bottom w:val="single" w:color="auto" w:sz="12" w:space="0"/>
            </w:tcBorders>
            <w:noWrap w:val="0"/>
            <w:vAlign w:val="center"/>
          </w:tcPr>
          <w:p>
            <w:pPr>
              <w:pStyle w:val="3"/>
              <w:spacing w:after="0" w:line="360" w:lineRule="auto"/>
              <w:ind w:left="63" w:right="63"/>
              <w:rPr>
                <w:rFonts w:eastAsia="仿宋_GB2312"/>
                <w:sz w:val="28"/>
                <w:szCs w:val="30"/>
              </w:rPr>
            </w:pPr>
          </w:p>
        </w:tc>
        <w:tc>
          <w:tcPr>
            <w:tcW w:w="1105" w:type="dxa"/>
            <w:tcBorders>
              <w:bottom w:val="single" w:color="auto" w:sz="12" w:space="0"/>
            </w:tcBorders>
            <w:noWrap w:val="0"/>
            <w:vAlign w:val="center"/>
          </w:tcPr>
          <w:p>
            <w:pPr>
              <w:pStyle w:val="3"/>
              <w:spacing w:after="0" w:line="360" w:lineRule="auto"/>
              <w:ind w:left="63" w:right="63"/>
              <w:rPr>
                <w:rFonts w:eastAsia="仿宋_GB2312"/>
                <w:sz w:val="28"/>
                <w:szCs w:val="30"/>
              </w:rPr>
            </w:pPr>
          </w:p>
        </w:tc>
        <w:tc>
          <w:tcPr>
            <w:tcW w:w="1134" w:type="dxa"/>
            <w:tcBorders>
              <w:bottom w:val="single" w:color="auto" w:sz="12" w:space="0"/>
            </w:tcBorders>
            <w:noWrap w:val="0"/>
            <w:vAlign w:val="center"/>
          </w:tcPr>
          <w:p>
            <w:pPr>
              <w:pStyle w:val="3"/>
              <w:spacing w:after="0" w:line="360" w:lineRule="auto"/>
              <w:ind w:left="63" w:right="63"/>
              <w:rPr>
                <w:rFonts w:eastAsia="仿宋_GB2312"/>
                <w:sz w:val="30"/>
                <w:szCs w:val="30"/>
              </w:rPr>
            </w:pPr>
          </w:p>
        </w:tc>
        <w:tc>
          <w:tcPr>
            <w:tcW w:w="1134" w:type="dxa"/>
            <w:tcBorders>
              <w:bottom w:val="single" w:color="auto" w:sz="12" w:space="0"/>
            </w:tcBorders>
            <w:noWrap w:val="0"/>
            <w:vAlign w:val="center"/>
          </w:tcPr>
          <w:p>
            <w:pPr>
              <w:pStyle w:val="3"/>
              <w:spacing w:after="0" w:line="360" w:lineRule="auto"/>
              <w:ind w:left="63" w:right="63"/>
              <w:rPr>
                <w:rFonts w:eastAsia="仿宋_GB2312"/>
                <w:sz w:val="30"/>
                <w:szCs w:val="30"/>
              </w:rPr>
            </w:pPr>
          </w:p>
        </w:tc>
        <w:tc>
          <w:tcPr>
            <w:tcW w:w="4252" w:type="dxa"/>
            <w:tcBorders>
              <w:bottom w:val="single" w:color="auto" w:sz="12" w:space="0"/>
            </w:tcBorders>
            <w:noWrap w:val="0"/>
            <w:vAlign w:val="center"/>
          </w:tcPr>
          <w:p>
            <w:pPr>
              <w:pStyle w:val="3"/>
              <w:spacing w:after="0" w:line="360" w:lineRule="auto"/>
              <w:ind w:left="63" w:right="63"/>
              <w:rPr>
                <w:rFonts w:eastAsia="仿宋_GB2312"/>
                <w:sz w:val="30"/>
                <w:szCs w:val="30"/>
              </w:rPr>
            </w:pPr>
          </w:p>
        </w:tc>
      </w:tr>
    </w:tbl>
    <w:p>
      <w:pPr>
        <w:spacing w:line="360" w:lineRule="auto"/>
        <w:rPr>
          <w:rFonts w:eastAsia="黑体"/>
          <w:sz w:val="30"/>
          <w:szCs w:val="30"/>
        </w:rPr>
      </w:pPr>
      <w:r>
        <w:rPr>
          <w:rFonts w:eastAsia="仿宋_GB2312"/>
          <w:sz w:val="30"/>
          <w:szCs w:val="30"/>
        </w:rPr>
        <w:br w:type="page"/>
      </w:r>
      <w:r>
        <w:rPr>
          <w:rFonts w:eastAsia="仿宋_GB2312"/>
          <w:sz w:val="30"/>
          <w:szCs w:val="30"/>
        </w:rPr>
        <w:t>附</w:t>
      </w:r>
      <w:bookmarkStart w:id="582" w:name="_Toc296346730"/>
      <w:bookmarkStart w:id="583" w:name="_Toc296891269"/>
      <w:bookmarkStart w:id="584" w:name="_Toc296891057"/>
      <w:bookmarkStart w:id="585" w:name="_Toc296347228"/>
      <w:bookmarkStart w:id="586" w:name="_Toc296503229"/>
      <w:bookmarkStart w:id="587" w:name="_Toc296944568"/>
      <w:r>
        <w:rPr>
          <w:rFonts w:eastAsia="仿宋_GB2312"/>
          <w:sz w:val="30"/>
          <w:szCs w:val="30"/>
        </w:rPr>
        <w:t>件7：</w:t>
      </w:r>
    </w:p>
    <w:bookmarkEnd w:id="582"/>
    <w:bookmarkEnd w:id="583"/>
    <w:bookmarkEnd w:id="584"/>
    <w:bookmarkEnd w:id="585"/>
    <w:bookmarkEnd w:id="586"/>
    <w:bookmarkEnd w:id="587"/>
    <w:p>
      <w:pPr>
        <w:spacing w:before="120" w:beforeLines="50" w:after="120" w:afterLines="50" w:line="360" w:lineRule="auto"/>
        <w:jc w:val="center"/>
        <w:rPr>
          <w:rFonts w:eastAsia="黑体"/>
          <w:sz w:val="30"/>
          <w:szCs w:val="30"/>
        </w:rPr>
      </w:pPr>
      <w:r>
        <w:rPr>
          <w:rFonts w:eastAsia="黑体"/>
          <w:sz w:val="30"/>
          <w:szCs w:val="30"/>
        </w:rPr>
        <w:t>分包人主要施工管理人员表</w:t>
      </w:r>
    </w:p>
    <w:tbl>
      <w:tblPr>
        <w:tblStyle w:val="12"/>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2184"/>
        <w:gridCol w:w="1105"/>
        <w:gridCol w:w="1134"/>
        <w:gridCol w:w="1134"/>
        <w:gridCol w:w="425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12" w:space="0"/>
              <w:bottom w:val="double" w:color="auto" w:sz="6" w:space="0"/>
            </w:tcBorders>
            <w:noWrap w:val="0"/>
            <w:vAlign w:val="center"/>
          </w:tcPr>
          <w:p>
            <w:pPr>
              <w:pStyle w:val="3"/>
              <w:spacing w:after="0" w:line="360" w:lineRule="auto"/>
              <w:ind w:left="63" w:right="63"/>
              <w:rPr>
                <w:rFonts w:eastAsia="仿宋_GB2312"/>
                <w:szCs w:val="21"/>
              </w:rPr>
            </w:pPr>
            <w:r>
              <w:rPr>
                <w:rFonts w:eastAsia="仿宋_GB2312"/>
                <w:szCs w:val="21"/>
              </w:rPr>
              <w:t>名    称</w:t>
            </w:r>
          </w:p>
        </w:tc>
        <w:tc>
          <w:tcPr>
            <w:tcW w:w="1105" w:type="dxa"/>
            <w:tcBorders>
              <w:top w:val="single" w:color="auto" w:sz="12" w:space="0"/>
              <w:bottom w:val="double" w:color="auto" w:sz="6" w:space="0"/>
            </w:tcBorders>
            <w:noWrap w:val="0"/>
            <w:vAlign w:val="center"/>
          </w:tcPr>
          <w:p>
            <w:pPr>
              <w:pStyle w:val="3"/>
              <w:spacing w:after="0" w:line="360" w:lineRule="auto"/>
              <w:ind w:left="63" w:right="63"/>
              <w:rPr>
                <w:rFonts w:eastAsia="仿宋_GB2312"/>
                <w:szCs w:val="21"/>
              </w:rPr>
            </w:pPr>
            <w:r>
              <w:rPr>
                <w:rFonts w:eastAsia="仿宋_GB2312"/>
                <w:szCs w:val="21"/>
              </w:rPr>
              <w:t>姓名</w:t>
            </w:r>
          </w:p>
        </w:tc>
        <w:tc>
          <w:tcPr>
            <w:tcW w:w="1134" w:type="dxa"/>
            <w:tcBorders>
              <w:top w:val="single" w:color="auto" w:sz="12" w:space="0"/>
              <w:bottom w:val="double" w:color="auto" w:sz="6" w:space="0"/>
            </w:tcBorders>
            <w:noWrap w:val="0"/>
            <w:vAlign w:val="center"/>
          </w:tcPr>
          <w:p>
            <w:pPr>
              <w:pStyle w:val="3"/>
              <w:spacing w:after="0" w:line="360" w:lineRule="auto"/>
              <w:ind w:left="63" w:right="63"/>
              <w:rPr>
                <w:rFonts w:eastAsia="仿宋_GB2312"/>
                <w:szCs w:val="21"/>
              </w:rPr>
            </w:pPr>
            <w:r>
              <w:rPr>
                <w:rFonts w:eastAsia="仿宋_GB2312"/>
                <w:szCs w:val="21"/>
              </w:rPr>
              <w:t>职务</w:t>
            </w:r>
          </w:p>
        </w:tc>
        <w:tc>
          <w:tcPr>
            <w:tcW w:w="1134" w:type="dxa"/>
            <w:tcBorders>
              <w:top w:val="single" w:color="auto" w:sz="12" w:space="0"/>
              <w:bottom w:val="double" w:color="auto" w:sz="6" w:space="0"/>
            </w:tcBorders>
            <w:noWrap w:val="0"/>
            <w:vAlign w:val="center"/>
          </w:tcPr>
          <w:p>
            <w:pPr>
              <w:pStyle w:val="3"/>
              <w:spacing w:after="0" w:line="360" w:lineRule="auto"/>
              <w:ind w:left="63" w:right="63"/>
              <w:rPr>
                <w:rFonts w:eastAsia="仿宋_GB2312"/>
                <w:szCs w:val="21"/>
              </w:rPr>
            </w:pPr>
            <w:r>
              <w:rPr>
                <w:rFonts w:eastAsia="仿宋_GB2312"/>
                <w:szCs w:val="21"/>
              </w:rPr>
              <w:t>职称</w:t>
            </w:r>
          </w:p>
        </w:tc>
        <w:tc>
          <w:tcPr>
            <w:tcW w:w="4252" w:type="dxa"/>
            <w:tcBorders>
              <w:top w:val="single" w:color="auto" w:sz="12" w:space="0"/>
              <w:bottom w:val="double" w:color="auto" w:sz="6" w:space="0"/>
            </w:tcBorders>
            <w:noWrap w:val="0"/>
            <w:vAlign w:val="center"/>
          </w:tcPr>
          <w:p>
            <w:pPr>
              <w:pStyle w:val="3"/>
              <w:spacing w:after="0" w:line="360" w:lineRule="auto"/>
              <w:ind w:left="63" w:right="63"/>
              <w:rPr>
                <w:rFonts w:eastAsia="仿宋_GB2312"/>
                <w:szCs w:val="21"/>
              </w:rPr>
            </w:pPr>
            <w:r>
              <w:rPr>
                <w:rFonts w:eastAsia="仿宋_GB2312"/>
                <w:szCs w:val="21"/>
              </w:rPr>
              <w:t>主要资历、经验及承担过的项目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809" w:type="dxa"/>
            <w:gridSpan w:val="5"/>
            <w:tcBorders>
              <w:top w:val="double" w:color="auto" w:sz="6" w:space="0"/>
              <w:bottom w:val="single" w:color="auto" w:sz="6" w:space="0"/>
            </w:tcBorders>
            <w:noWrap w:val="0"/>
            <w:vAlign w:val="center"/>
          </w:tcPr>
          <w:p>
            <w:pPr>
              <w:pStyle w:val="3"/>
              <w:spacing w:after="0" w:line="360" w:lineRule="auto"/>
              <w:ind w:left="63" w:right="63"/>
              <w:rPr>
                <w:rFonts w:eastAsia="仿宋_GB2312"/>
                <w:szCs w:val="21"/>
              </w:rPr>
            </w:pPr>
            <w:r>
              <w:rPr>
                <w:rFonts w:eastAsia="仿宋_GB2312"/>
                <w:szCs w:val="21"/>
              </w:rPr>
              <w:t>一、总部人员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nil"/>
              <w:bottom w:val="nil"/>
            </w:tcBorders>
            <w:noWrap w:val="0"/>
            <w:vAlign w:val="center"/>
          </w:tcPr>
          <w:p>
            <w:pPr>
              <w:pStyle w:val="3"/>
              <w:spacing w:after="0" w:line="360" w:lineRule="auto"/>
              <w:ind w:left="63" w:right="63"/>
              <w:rPr>
                <w:rFonts w:eastAsia="仿宋_GB2312"/>
                <w:szCs w:val="21"/>
              </w:rPr>
            </w:pPr>
            <w:r>
              <w:rPr>
                <w:rFonts w:eastAsia="仿宋_GB2312"/>
                <w:szCs w:val="21"/>
              </w:rPr>
              <w:t>项目主管</w:t>
            </w:r>
          </w:p>
        </w:tc>
        <w:tc>
          <w:tcPr>
            <w:tcW w:w="1105" w:type="dxa"/>
            <w:tcBorders>
              <w:top w:val="nil"/>
            </w:tcBorders>
            <w:noWrap w:val="0"/>
            <w:vAlign w:val="center"/>
          </w:tcPr>
          <w:p>
            <w:pPr>
              <w:pStyle w:val="3"/>
              <w:spacing w:after="0" w:line="360" w:lineRule="auto"/>
              <w:ind w:left="63" w:right="63"/>
              <w:rPr>
                <w:rFonts w:eastAsia="仿宋_GB2312"/>
                <w:szCs w:val="21"/>
              </w:rPr>
            </w:pPr>
          </w:p>
        </w:tc>
        <w:tc>
          <w:tcPr>
            <w:tcW w:w="1134" w:type="dxa"/>
            <w:tcBorders>
              <w:top w:val="nil"/>
            </w:tcBorders>
            <w:noWrap w:val="0"/>
            <w:vAlign w:val="center"/>
          </w:tcPr>
          <w:p>
            <w:pPr>
              <w:pStyle w:val="3"/>
              <w:spacing w:after="0" w:line="360" w:lineRule="auto"/>
              <w:ind w:left="63" w:right="63"/>
              <w:rPr>
                <w:rFonts w:eastAsia="仿宋_GB2312"/>
                <w:szCs w:val="21"/>
              </w:rPr>
            </w:pPr>
          </w:p>
        </w:tc>
        <w:tc>
          <w:tcPr>
            <w:tcW w:w="1134" w:type="dxa"/>
            <w:tcBorders>
              <w:top w:val="nil"/>
            </w:tcBorders>
            <w:noWrap w:val="0"/>
            <w:vAlign w:val="center"/>
          </w:tcPr>
          <w:p>
            <w:pPr>
              <w:pStyle w:val="3"/>
              <w:spacing w:after="0" w:line="360" w:lineRule="auto"/>
              <w:ind w:left="63" w:right="63"/>
              <w:rPr>
                <w:rFonts w:eastAsia="仿宋_GB2312"/>
                <w:szCs w:val="21"/>
              </w:rPr>
            </w:pPr>
          </w:p>
        </w:tc>
        <w:tc>
          <w:tcPr>
            <w:tcW w:w="4252" w:type="dxa"/>
            <w:tcBorders>
              <w:top w:val="nil"/>
            </w:tcBorders>
            <w:noWrap w:val="0"/>
            <w:vAlign w:val="center"/>
          </w:tcPr>
          <w:p>
            <w:pPr>
              <w:pStyle w:val="3"/>
              <w:spacing w:after="0" w:line="36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6" w:space="0"/>
              <w:bottom w:val="nil"/>
            </w:tcBorders>
            <w:noWrap w:val="0"/>
            <w:vAlign w:val="center"/>
          </w:tcPr>
          <w:p>
            <w:pPr>
              <w:pStyle w:val="3"/>
              <w:spacing w:after="0" w:line="360" w:lineRule="auto"/>
              <w:ind w:left="63" w:right="63"/>
              <w:rPr>
                <w:rFonts w:eastAsia="仿宋_GB2312"/>
                <w:szCs w:val="21"/>
              </w:rPr>
            </w:pPr>
          </w:p>
        </w:tc>
        <w:tc>
          <w:tcPr>
            <w:tcW w:w="1105"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4252" w:type="dxa"/>
            <w:noWrap w:val="0"/>
            <w:vAlign w:val="center"/>
          </w:tcPr>
          <w:p>
            <w:pPr>
              <w:pStyle w:val="3"/>
              <w:spacing w:after="0" w:line="36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nil"/>
              <w:bottom w:val="nil"/>
            </w:tcBorders>
            <w:noWrap w:val="0"/>
            <w:vAlign w:val="center"/>
          </w:tcPr>
          <w:p>
            <w:pPr>
              <w:pStyle w:val="3"/>
              <w:spacing w:after="0" w:line="360" w:lineRule="auto"/>
              <w:ind w:left="63" w:right="63"/>
              <w:rPr>
                <w:rFonts w:eastAsia="仿宋_GB2312"/>
                <w:szCs w:val="21"/>
              </w:rPr>
            </w:pPr>
            <w:r>
              <w:rPr>
                <w:rFonts w:eastAsia="仿宋_GB2312"/>
                <w:szCs w:val="21"/>
              </w:rPr>
              <w:t>其他人员</w:t>
            </w:r>
          </w:p>
        </w:tc>
        <w:tc>
          <w:tcPr>
            <w:tcW w:w="1105"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4252" w:type="dxa"/>
            <w:noWrap w:val="0"/>
            <w:vAlign w:val="center"/>
          </w:tcPr>
          <w:p>
            <w:pPr>
              <w:pStyle w:val="3"/>
              <w:spacing w:after="0" w:line="36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nil"/>
              <w:bottom w:val="nil"/>
            </w:tcBorders>
            <w:noWrap w:val="0"/>
            <w:vAlign w:val="center"/>
          </w:tcPr>
          <w:p>
            <w:pPr>
              <w:pStyle w:val="3"/>
              <w:spacing w:after="0" w:line="360" w:lineRule="auto"/>
              <w:ind w:left="63" w:right="63"/>
              <w:rPr>
                <w:rFonts w:eastAsia="仿宋_GB2312"/>
                <w:szCs w:val="21"/>
              </w:rPr>
            </w:pPr>
          </w:p>
        </w:tc>
        <w:tc>
          <w:tcPr>
            <w:tcW w:w="1105"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4252" w:type="dxa"/>
            <w:noWrap w:val="0"/>
            <w:vAlign w:val="center"/>
          </w:tcPr>
          <w:p>
            <w:pPr>
              <w:pStyle w:val="3"/>
              <w:spacing w:after="0" w:line="36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809" w:type="dxa"/>
            <w:gridSpan w:val="5"/>
            <w:tcBorders>
              <w:top w:val="single" w:color="auto" w:sz="6" w:space="0"/>
              <w:bottom w:val="single" w:color="auto" w:sz="6" w:space="0"/>
            </w:tcBorders>
            <w:noWrap w:val="0"/>
            <w:vAlign w:val="center"/>
          </w:tcPr>
          <w:p>
            <w:pPr>
              <w:pStyle w:val="3"/>
              <w:spacing w:after="0" w:line="360" w:lineRule="auto"/>
              <w:ind w:left="63" w:right="63"/>
              <w:rPr>
                <w:rFonts w:eastAsia="仿宋_GB2312"/>
                <w:szCs w:val="21"/>
              </w:rPr>
            </w:pPr>
            <w:r>
              <w:rPr>
                <w:rFonts w:eastAsia="仿宋_GB2312"/>
                <w:szCs w:val="21"/>
              </w:rPr>
              <w:t>二、现场人员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6" w:space="0"/>
              <w:bottom w:val="single" w:color="auto" w:sz="6" w:space="0"/>
            </w:tcBorders>
            <w:noWrap w:val="0"/>
            <w:vAlign w:val="center"/>
          </w:tcPr>
          <w:p>
            <w:pPr>
              <w:pStyle w:val="3"/>
              <w:spacing w:after="0" w:line="360" w:lineRule="auto"/>
              <w:ind w:left="63" w:right="63"/>
              <w:rPr>
                <w:rFonts w:eastAsia="仿宋_GB2312"/>
                <w:szCs w:val="21"/>
              </w:rPr>
            </w:pPr>
            <w:r>
              <w:rPr>
                <w:rFonts w:eastAsia="仿宋_GB2312"/>
                <w:szCs w:val="21"/>
              </w:rPr>
              <w:t>项目经理</w:t>
            </w:r>
          </w:p>
        </w:tc>
        <w:tc>
          <w:tcPr>
            <w:tcW w:w="1105"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4252" w:type="dxa"/>
            <w:noWrap w:val="0"/>
            <w:vAlign w:val="center"/>
          </w:tcPr>
          <w:p>
            <w:pPr>
              <w:pStyle w:val="3"/>
              <w:spacing w:after="0" w:line="36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6" w:space="0"/>
              <w:bottom w:val="single" w:color="auto" w:sz="6" w:space="0"/>
            </w:tcBorders>
            <w:noWrap w:val="0"/>
            <w:vAlign w:val="center"/>
          </w:tcPr>
          <w:p>
            <w:pPr>
              <w:pStyle w:val="3"/>
              <w:spacing w:after="0" w:line="360" w:lineRule="auto"/>
              <w:ind w:left="63" w:right="63"/>
              <w:rPr>
                <w:rFonts w:eastAsia="仿宋_GB2312"/>
                <w:szCs w:val="21"/>
              </w:rPr>
            </w:pPr>
            <w:r>
              <w:rPr>
                <w:rFonts w:eastAsia="仿宋_GB2312"/>
                <w:szCs w:val="21"/>
              </w:rPr>
              <w:t>项目副经理</w:t>
            </w:r>
            <w:r>
              <w:rPr>
                <w:rFonts w:hint="eastAsia" w:eastAsia="仿宋_GB2312"/>
                <w:szCs w:val="21"/>
              </w:rPr>
              <w:t>（如要求）</w:t>
            </w:r>
          </w:p>
        </w:tc>
        <w:tc>
          <w:tcPr>
            <w:tcW w:w="1105"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4252" w:type="dxa"/>
            <w:noWrap w:val="0"/>
            <w:vAlign w:val="center"/>
          </w:tcPr>
          <w:p>
            <w:pPr>
              <w:pStyle w:val="3"/>
              <w:spacing w:after="0" w:line="36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6" w:space="0"/>
              <w:bottom w:val="single" w:color="auto" w:sz="6" w:space="0"/>
            </w:tcBorders>
            <w:noWrap w:val="0"/>
            <w:vAlign w:val="center"/>
          </w:tcPr>
          <w:p>
            <w:pPr>
              <w:pStyle w:val="3"/>
              <w:spacing w:after="0" w:line="360" w:lineRule="auto"/>
              <w:ind w:left="63" w:right="63"/>
              <w:rPr>
                <w:rFonts w:eastAsia="仿宋_GB2312"/>
                <w:szCs w:val="21"/>
              </w:rPr>
            </w:pPr>
            <w:r>
              <w:rPr>
                <w:rFonts w:eastAsia="仿宋_GB2312"/>
                <w:szCs w:val="21"/>
              </w:rPr>
              <w:t>技术负责人</w:t>
            </w:r>
          </w:p>
        </w:tc>
        <w:tc>
          <w:tcPr>
            <w:tcW w:w="1105"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4252" w:type="dxa"/>
            <w:noWrap w:val="0"/>
            <w:vAlign w:val="center"/>
          </w:tcPr>
          <w:p>
            <w:pPr>
              <w:pStyle w:val="3"/>
              <w:spacing w:after="0" w:line="36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6" w:space="0"/>
              <w:bottom w:val="single" w:color="auto" w:sz="6" w:space="0"/>
            </w:tcBorders>
            <w:noWrap w:val="0"/>
            <w:vAlign w:val="center"/>
          </w:tcPr>
          <w:p>
            <w:pPr>
              <w:pStyle w:val="3"/>
              <w:spacing w:after="0" w:line="360" w:lineRule="auto"/>
              <w:ind w:left="63" w:right="63"/>
              <w:rPr>
                <w:rFonts w:eastAsia="仿宋_GB2312"/>
                <w:szCs w:val="21"/>
              </w:rPr>
            </w:pPr>
            <w:r>
              <w:rPr>
                <w:rFonts w:hint="eastAsia" w:eastAsia="仿宋_GB2312"/>
                <w:szCs w:val="21"/>
                <w:lang w:val="en-US" w:eastAsia="zh-CN"/>
              </w:rPr>
              <w:t>专业负责人</w:t>
            </w:r>
          </w:p>
        </w:tc>
        <w:tc>
          <w:tcPr>
            <w:tcW w:w="1105"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4252" w:type="dxa"/>
            <w:noWrap w:val="0"/>
            <w:vAlign w:val="center"/>
          </w:tcPr>
          <w:p>
            <w:pPr>
              <w:pStyle w:val="3"/>
              <w:spacing w:after="0" w:line="36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6" w:space="0"/>
              <w:bottom w:val="single" w:color="auto" w:sz="6" w:space="0"/>
            </w:tcBorders>
            <w:noWrap w:val="0"/>
            <w:vAlign w:val="center"/>
          </w:tcPr>
          <w:p>
            <w:pPr>
              <w:pStyle w:val="3"/>
              <w:spacing w:after="0" w:line="360" w:lineRule="auto"/>
              <w:ind w:left="63" w:right="63"/>
              <w:rPr>
                <w:rFonts w:eastAsia="仿宋_GB2312"/>
                <w:szCs w:val="21"/>
              </w:rPr>
            </w:pPr>
            <w:r>
              <w:rPr>
                <w:rFonts w:hint="eastAsia" w:eastAsia="仿宋_GB2312"/>
                <w:szCs w:val="21"/>
              </w:rPr>
              <w:t>施工员</w:t>
            </w:r>
          </w:p>
        </w:tc>
        <w:tc>
          <w:tcPr>
            <w:tcW w:w="1105"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4252" w:type="dxa"/>
            <w:noWrap w:val="0"/>
            <w:vAlign w:val="center"/>
          </w:tcPr>
          <w:p>
            <w:pPr>
              <w:pStyle w:val="3"/>
              <w:spacing w:after="0" w:line="36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6" w:space="0"/>
              <w:bottom w:val="single" w:color="auto" w:sz="6" w:space="0"/>
            </w:tcBorders>
            <w:noWrap w:val="0"/>
            <w:vAlign w:val="center"/>
          </w:tcPr>
          <w:p>
            <w:pPr>
              <w:pStyle w:val="3"/>
              <w:spacing w:after="0" w:line="360" w:lineRule="auto"/>
              <w:ind w:left="63" w:right="63"/>
              <w:rPr>
                <w:rFonts w:eastAsia="仿宋_GB2312"/>
                <w:szCs w:val="21"/>
              </w:rPr>
            </w:pPr>
            <w:r>
              <w:rPr>
                <w:rFonts w:eastAsia="仿宋_GB2312"/>
                <w:szCs w:val="21"/>
              </w:rPr>
              <w:t>质量</w:t>
            </w:r>
            <w:r>
              <w:rPr>
                <w:rFonts w:hint="eastAsia" w:eastAsia="仿宋_GB2312"/>
                <w:szCs w:val="21"/>
              </w:rPr>
              <w:t>员</w:t>
            </w:r>
          </w:p>
        </w:tc>
        <w:tc>
          <w:tcPr>
            <w:tcW w:w="1105"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4252" w:type="dxa"/>
            <w:noWrap w:val="0"/>
            <w:vAlign w:val="center"/>
          </w:tcPr>
          <w:p>
            <w:pPr>
              <w:pStyle w:val="3"/>
              <w:spacing w:after="0" w:line="36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6" w:space="0"/>
              <w:bottom w:val="single" w:color="auto" w:sz="6" w:space="0"/>
            </w:tcBorders>
            <w:noWrap w:val="0"/>
            <w:vAlign w:val="center"/>
          </w:tcPr>
          <w:p>
            <w:pPr>
              <w:pStyle w:val="3"/>
              <w:spacing w:after="0" w:line="360" w:lineRule="auto"/>
              <w:ind w:left="63" w:right="63"/>
              <w:rPr>
                <w:rFonts w:eastAsia="仿宋_GB2312"/>
                <w:szCs w:val="21"/>
              </w:rPr>
            </w:pPr>
            <w:r>
              <w:rPr>
                <w:rFonts w:hint="eastAsia" w:eastAsia="仿宋_GB2312"/>
                <w:szCs w:val="21"/>
              </w:rPr>
              <w:t>安全员</w:t>
            </w:r>
          </w:p>
        </w:tc>
        <w:tc>
          <w:tcPr>
            <w:tcW w:w="1105"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4252" w:type="dxa"/>
            <w:noWrap w:val="0"/>
            <w:vAlign w:val="center"/>
          </w:tcPr>
          <w:p>
            <w:pPr>
              <w:pStyle w:val="3"/>
              <w:spacing w:after="0" w:line="36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6" w:space="0"/>
              <w:bottom w:val="single" w:color="auto" w:sz="6" w:space="0"/>
            </w:tcBorders>
            <w:noWrap w:val="0"/>
            <w:vAlign w:val="center"/>
          </w:tcPr>
          <w:p>
            <w:pPr>
              <w:pStyle w:val="3"/>
              <w:spacing w:after="0" w:line="360" w:lineRule="auto"/>
              <w:ind w:left="63" w:right="63"/>
              <w:rPr>
                <w:rFonts w:eastAsia="仿宋_GB2312"/>
                <w:szCs w:val="21"/>
              </w:rPr>
            </w:pPr>
            <w:r>
              <w:rPr>
                <w:rFonts w:hint="eastAsia" w:eastAsia="仿宋_GB2312"/>
                <w:szCs w:val="21"/>
              </w:rPr>
              <w:t>资料员</w:t>
            </w:r>
          </w:p>
        </w:tc>
        <w:tc>
          <w:tcPr>
            <w:tcW w:w="1105"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4252" w:type="dxa"/>
            <w:noWrap w:val="0"/>
            <w:vAlign w:val="center"/>
          </w:tcPr>
          <w:p>
            <w:pPr>
              <w:pStyle w:val="3"/>
              <w:spacing w:after="0" w:line="36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tcBorders>
              <w:top w:val="single" w:color="auto" w:sz="6" w:space="0"/>
              <w:bottom w:val="single" w:color="auto" w:sz="6" w:space="0"/>
            </w:tcBorders>
            <w:noWrap w:val="0"/>
            <w:vAlign w:val="center"/>
          </w:tcPr>
          <w:p>
            <w:pPr>
              <w:pStyle w:val="3"/>
              <w:spacing w:after="0" w:line="360" w:lineRule="auto"/>
              <w:ind w:left="63" w:right="63"/>
              <w:rPr>
                <w:rFonts w:eastAsia="仿宋_GB2312"/>
                <w:szCs w:val="21"/>
              </w:rPr>
            </w:pPr>
            <w:r>
              <w:rPr>
                <w:rFonts w:eastAsia="仿宋_GB2312"/>
                <w:szCs w:val="21"/>
              </w:rPr>
              <w:t>取样</w:t>
            </w:r>
            <w:r>
              <w:rPr>
                <w:rFonts w:hint="eastAsia" w:eastAsia="仿宋_GB2312"/>
                <w:szCs w:val="21"/>
              </w:rPr>
              <w:t>员</w:t>
            </w:r>
            <w:r>
              <w:rPr>
                <w:rFonts w:eastAsia="仿宋_GB2312"/>
                <w:szCs w:val="21"/>
              </w:rPr>
              <w:t>或试验</w:t>
            </w:r>
            <w:r>
              <w:rPr>
                <w:rFonts w:hint="eastAsia" w:eastAsia="仿宋_GB2312"/>
                <w:szCs w:val="21"/>
              </w:rPr>
              <w:t>员</w:t>
            </w:r>
          </w:p>
        </w:tc>
        <w:tc>
          <w:tcPr>
            <w:tcW w:w="1105"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4252" w:type="dxa"/>
            <w:noWrap w:val="0"/>
            <w:vAlign w:val="center"/>
          </w:tcPr>
          <w:p>
            <w:pPr>
              <w:pStyle w:val="3"/>
              <w:spacing w:after="0" w:line="36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vMerge w:val="restart"/>
            <w:tcBorders>
              <w:top w:val="single" w:color="auto" w:sz="6" w:space="0"/>
            </w:tcBorders>
            <w:noWrap w:val="0"/>
            <w:vAlign w:val="center"/>
          </w:tcPr>
          <w:p>
            <w:pPr>
              <w:pStyle w:val="3"/>
              <w:spacing w:after="0" w:line="360" w:lineRule="auto"/>
              <w:ind w:left="63" w:right="63"/>
              <w:rPr>
                <w:rFonts w:eastAsia="仿宋_GB2312"/>
                <w:szCs w:val="21"/>
              </w:rPr>
            </w:pPr>
            <w:r>
              <w:rPr>
                <w:rFonts w:eastAsia="仿宋_GB2312"/>
                <w:szCs w:val="21"/>
              </w:rPr>
              <w:t>其他人员</w:t>
            </w:r>
          </w:p>
        </w:tc>
        <w:tc>
          <w:tcPr>
            <w:tcW w:w="1105"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4252" w:type="dxa"/>
            <w:noWrap w:val="0"/>
            <w:vAlign w:val="center"/>
          </w:tcPr>
          <w:p>
            <w:pPr>
              <w:pStyle w:val="3"/>
              <w:spacing w:after="0" w:line="36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vMerge w:val="continue"/>
            <w:noWrap w:val="0"/>
            <w:vAlign w:val="center"/>
          </w:tcPr>
          <w:p>
            <w:pPr>
              <w:pStyle w:val="3"/>
              <w:spacing w:after="0" w:line="360" w:lineRule="auto"/>
              <w:ind w:left="63" w:right="63"/>
              <w:rPr>
                <w:rFonts w:eastAsia="仿宋_GB2312"/>
                <w:szCs w:val="21"/>
              </w:rPr>
            </w:pPr>
          </w:p>
        </w:tc>
        <w:tc>
          <w:tcPr>
            <w:tcW w:w="1105" w:type="dxa"/>
            <w:tcBorders>
              <w:bottom w:val="nil"/>
            </w:tcBorders>
            <w:noWrap w:val="0"/>
            <w:vAlign w:val="center"/>
          </w:tcPr>
          <w:p>
            <w:pPr>
              <w:pStyle w:val="3"/>
              <w:spacing w:after="0" w:line="360" w:lineRule="auto"/>
              <w:ind w:left="63" w:right="63"/>
              <w:rPr>
                <w:rFonts w:eastAsia="仿宋_GB2312"/>
                <w:szCs w:val="21"/>
              </w:rPr>
            </w:pPr>
          </w:p>
        </w:tc>
        <w:tc>
          <w:tcPr>
            <w:tcW w:w="1134" w:type="dxa"/>
            <w:tcBorders>
              <w:bottom w:val="nil"/>
            </w:tcBorders>
            <w:noWrap w:val="0"/>
            <w:vAlign w:val="center"/>
          </w:tcPr>
          <w:p>
            <w:pPr>
              <w:pStyle w:val="3"/>
              <w:spacing w:after="0" w:line="360" w:lineRule="auto"/>
              <w:ind w:left="63" w:right="63"/>
              <w:rPr>
                <w:rFonts w:eastAsia="仿宋_GB2312"/>
                <w:szCs w:val="21"/>
              </w:rPr>
            </w:pPr>
          </w:p>
        </w:tc>
        <w:tc>
          <w:tcPr>
            <w:tcW w:w="1134" w:type="dxa"/>
            <w:tcBorders>
              <w:bottom w:val="nil"/>
            </w:tcBorders>
            <w:noWrap w:val="0"/>
            <w:vAlign w:val="center"/>
          </w:tcPr>
          <w:p>
            <w:pPr>
              <w:pStyle w:val="3"/>
              <w:spacing w:after="0" w:line="360" w:lineRule="auto"/>
              <w:ind w:left="63" w:right="63"/>
              <w:rPr>
                <w:rFonts w:eastAsia="仿宋_GB2312"/>
                <w:szCs w:val="21"/>
              </w:rPr>
            </w:pPr>
          </w:p>
        </w:tc>
        <w:tc>
          <w:tcPr>
            <w:tcW w:w="4252" w:type="dxa"/>
            <w:tcBorders>
              <w:bottom w:val="nil"/>
            </w:tcBorders>
            <w:noWrap w:val="0"/>
            <w:vAlign w:val="center"/>
          </w:tcPr>
          <w:p>
            <w:pPr>
              <w:pStyle w:val="3"/>
              <w:spacing w:after="0" w:line="36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vMerge w:val="continue"/>
            <w:noWrap w:val="0"/>
            <w:vAlign w:val="center"/>
          </w:tcPr>
          <w:p>
            <w:pPr>
              <w:pStyle w:val="3"/>
              <w:spacing w:after="0" w:line="360" w:lineRule="auto"/>
              <w:ind w:left="63" w:right="63"/>
              <w:rPr>
                <w:rFonts w:eastAsia="仿宋_GB2312"/>
                <w:szCs w:val="21"/>
              </w:rPr>
            </w:pPr>
          </w:p>
        </w:tc>
        <w:tc>
          <w:tcPr>
            <w:tcW w:w="1105"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4252" w:type="dxa"/>
            <w:noWrap w:val="0"/>
            <w:vAlign w:val="center"/>
          </w:tcPr>
          <w:p>
            <w:pPr>
              <w:pStyle w:val="3"/>
              <w:spacing w:after="0" w:line="36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vMerge w:val="continue"/>
            <w:noWrap w:val="0"/>
            <w:vAlign w:val="center"/>
          </w:tcPr>
          <w:p>
            <w:pPr>
              <w:pStyle w:val="3"/>
              <w:spacing w:after="0" w:line="360" w:lineRule="auto"/>
              <w:ind w:left="63" w:right="63"/>
              <w:rPr>
                <w:rFonts w:eastAsia="仿宋_GB2312"/>
                <w:szCs w:val="21"/>
              </w:rPr>
            </w:pPr>
          </w:p>
        </w:tc>
        <w:tc>
          <w:tcPr>
            <w:tcW w:w="1105"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4252" w:type="dxa"/>
            <w:noWrap w:val="0"/>
            <w:vAlign w:val="center"/>
          </w:tcPr>
          <w:p>
            <w:pPr>
              <w:pStyle w:val="3"/>
              <w:spacing w:after="0" w:line="36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vMerge w:val="continue"/>
            <w:noWrap w:val="0"/>
            <w:vAlign w:val="center"/>
          </w:tcPr>
          <w:p>
            <w:pPr>
              <w:pStyle w:val="3"/>
              <w:spacing w:after="0" w:line="360" w:lineRule="auto"/>
              <w:ind w:left="63" w:right="63"/>
              <w:rPr>
                <w:rFonts w:eastAsia="仿宋_GB2312"/>
                <w:szCs w:val="21"/>
              </w:rPr>
            </w:pPr>
          </w:p>
        </w:tc>
        <w:tc>
          <w:tcPr>
            <w:tcW w:w="1105"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1134" w:type="dxa"/>
            <w:noWrap w:val="0"/>
            <w:vAlign w:val="center"/>
          </w:tcPr>
          <w:p>
            <w:pPr>
              <w:pStyle w:val="3"/>
              <w:spacing w:after="0" w:line="360" w:lineRule="auto"/>
              <w:ind w:left="63" w:right="63"/>
              <w:rPr>
                <w:rFonts w:eastAsia="仿宋_GB2312"/>
                <w:szCs w:val="21"/>
              </w:rPr>
            </w:pPr>
          </w:p>
        </w:tc>
        <w:tc>
          <w:tcPr>
            <w:tcW w:w="4252" w:type="dxa"/>
            <w:noWrap w:val="0"/>
            <w:vAlign w:val="center"/>
          </w:tcPr>
          <w:p>
            <w:pPr>
              <w:pStyle w:val="3"/>
              <w:spacing w:after="0" w:line="360" w:lineRule="auto"/>
              <w:ind w:left="63" w:right="63"/>
              <w:rPr>
                <w:rFonts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84" w:type="dxa"/>
            <w:vMerge w:val="continue"/>
            <w:tcBorders>
              <w:bottom w:val="single" w:color="auto" w:sz="12" w:space="0"/>
            </w:tcBorders>
            <w:noWrap w:val="0"/>
            <w:vAlign w:val="center"/>
          </w:tcPr>
          <w:p>
            <w:pPr>
              <w:pStyle w:val="3"/>
              <w:spacing w:after="0" w:line="360" w:lineRule="auto"/>
              <w:ind w:left="63" w:right="63"/>
              <w:rPr>
                <w:rFonts w:eastAsia="仿宋_GB2312"/>
                <w:szCs w:val="21"/>
              </w:rPr>
            </w:pPr>
          </w:p>
        </w:tc>
        <w:tc>
          <w:tcPr>
            <w:tcW w:w="1105" w:type="dxa"/>
            <w:tcBorders>
              <w:bottom w:val="single" w:color="auto" w:sz="12" w:space="0"/>
            </w:tcBorders>
            <w:noWrap w:val="0"/>
            <w:vAlign w:val="center"/>
          </w:tcPr>
          <w:p>
            <w:pPr>
              <w:pStyle w:val="3"/>
              <w:spacing w:after="0" w:line="360" w:lineRule="auto"/>
              <w:ind w:left="63" w:right="63"/>
              <w:rPr>
                <w:rFonts w:eastAsia="仿宋_GB2312"/>
                <w:szCs w:val="21"/>
              </w:rPr>
            </w:pPr>
          </w:p>
        </w:tc>
        <w:tc>
          <w:tcPr>
            <w:tcW w:w="1134" w:type="dxa"/>
            <w:tcBorders>
              <w:bottom w:val="single" w:color="auto" w:sz="12" w:space="0"/>
            </w:tcBorders>
            <w:noWrap w:val="0"/>
            <w:vAlign w:val="center"/>
          </w:tcPr>
          <w:p>
            <w:pPr>
              <w:pStyle w:val="3"/>
              <w:spacing w:after="0" w:line="360" w:lineRule="auto"/>
              <w:ind w:left="63" w:right="63"/>
              <w:rPr>
                <w:rFonts w:eastAsia="仿宋_GB2312"/>
                <w:szCs w:val="21"/>
              </w:rPr>
            </w:pPr>
          </w:p>
        </w:tc>
        <w:tc>
          <w:tcPr>
            <w:tcW w:w="1134" w:type="dxa"/>
            <w:tcBorders>
              <w:bottom w:val="single" w:color="auto" w:sz="12" w:space="0"/>
            </w:tcBorders>
            <w:noWrap w:val="0"/>
            <w:vAlign w:val="center"/>
          </w:tcPr>
          <w:p>
            <w:pPr>
              <w:pStyle w:val="3"/>
              <w:spacing w:after="0" w:line="360" w:lineRule="auto"/>
              <w:ind w:left="63" w:right="63"/>
              <w:rPr>
                <w:rFonts w:eastAsia="仿宋_GB2312"/>
                <w:szCs w:val="21"/>
              </w:rPr>
            </w:pPr>
          </w:p>
        </w:tc>
        <w:tc>
          <w:tcPr>
            <w:tcW w:w="4252" w:type="dxa"/>
            <w:tcBorders>
              <w:bottom w:val="single" w:color="auto" w:sz="12" w:space="0"/>
            </w:tcBorders>
            <w:noWrap w:val="0"/>
            <w:vAlign w:val="center"/>
          </w:tcPr>
          <w:p>
            <w:pPr>
              <w:pStyle w:val="3"/>
              <w:spacing w:after="0" w:line="360" w:lineRule="auto"/>
              <w:ind w:left="63" w:right="63"/>
              <w:rPr>
                <w:rFonts w:eastAsia="仿宋_GB2312"/>
                <w:szCs w:val="21"/>
              </w:rPr>
            </w:pPr>
          </w:p>
        </w:tc>
      </w:tr>
    </w:tbl>
    <w:p>
      <w:pPr>
        <w:spacing w:line="360" w:lineRule="auto"/>
      </w:pPr>
    </w:p>
    <w:p>
      <w:pPr>
        <w:pStyle w:val="2"/>
      </w:pPr>
    </w:p>
    <w:p>
      <w:pPr>
        <w:pStyle w:val="2"/>
      </w:pPr>
    </w:p>
    <w:p>
      <w:pPr>
        <w:pStyle w:val="2"/>
        <w:ind w:left="0" w:leftChars="0" w:firstLine="0" w:firstLineChars="0"/>
        <w:rPr>
          <w:rFonts w:hint="eastAsia" w:eastAsia="宋体"/>
          <w:lang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4"/>
      </w:rPr>
    </w:pPr>
    <w:r>
      <w:fldChar w:fldCharType="begin"/>
    </w:r>
    <w:r>
      <w:rPr>
        <w:rStyle w:val="14"/>
      </w:rPr>
      <w:instrText xml:space="preserve">PAGE  </w:instrText>
    </w:r>
    <w:r>
      <w:fldChar w:fldCharType="end"/>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jc w:val="center"/>
                          </w:pP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52</w:t>
                          </w:r>
                          <w:r>
                            <w:rPr>
                              <w:kern w:val="0"/>
                              <w:szCs w:val="21"/>
                            </w:rPr>
                            <w:fldChar w:fldCharType="end"/>
                          </w:r>
                          <w:r>
                            <w:rPr>
                              <w:kern w:val="0"/>
                              <w:szCs w:val="21"/>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9"/>
                      <w:jc w:val="center"/>
                    </w:pP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52</w:t>
                    </w:r>
                    <w:r>
                      <w:rPr>
                        <w:kern w:val="0"/>
                        <w:szCs w:val="21"/>
                      </w:rPr>
                      <w:fldChar w:fldCharType="end"/>
                    </w:r>
                    <w:r>
                      <w:rPr>
                        <w:kern w:val="0"/>
                        <w:szCs w:val="21"/>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jOTk1YzRmNWEyMzJjMzgwNjNiM2I2OThjMjg3NWEifQ=="/>
  </w:docVars>
  <w:rsids>
    <w:rsidRoot w:val="6F876F3B"/>
    <w:rsid w:val="036D166E"/>
    <w:rsid w:val="0E7A2ED3"/>
    <w:rsid w:val="1BF4726C"/>
    <w:rsid w:val="24D879E1"/>
    <w:rsid w:val="27EC3DF0"/>
    <w:rsid w:val="29B17350"/>
    <w:rsid w:val="33F73CD2"/>
    <w:rsid w:val="37BE5958"/>
    <w:rsid w:val="3E1B147F"/>
    <w:rsid w:val="4BEB3D8A"/>
    <w:rsid w:val="4DD66671"/>
    <w:rsid w:val="6F876F3B"/>
    <w:rsid w:val="72EC38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autoRedefine/>
    <w:qFormat/>
    <w:uiPriority w:val="0"/>
    <w:pPr>
      <w:keepNext/>
      <w:keepLines/>
      <w:spacing w:before="340" w:after="330" w:line="576" w:lineRule="auto"/>
      <w:outlineLvl w:val="0"/>
    </w:pPr>
    <w:rPr>
      <w:b/>
      <w:bCs/>
      <w:kern w:val="44"/>
      <w:sz w:val="44"/>
      <w:szCs w:val="44"/>
    </w:rPr>
  </w:style>
  <w:style w:type="paragraph" w:styleId="5">
    <w:name w:val="heading 2"/>
    <w:basedOn w:val="1"/>
    <w:next w:val="1"/>
    <w:autoRedefine/>
    <w:qFormat/>
    <w:uiPriority w:val="0"/>
    <w:pPr>
      <w:keepNext/>
      <w:keepLines/>
      <w:spacing w:before="260" w:after="260" w:line="415" w:lineRule="auto"/>
      <w:outlineLvl w:val="1"/>
    </w:pPr>
    <w:rPr>
      <w:rFonts w:ascii="Arial" w:hAnsi="Arial" w:eastAsia="黑体"/>
      <w:b/>
      <w:bCs/>
      <w:sz w:val="32"/>
      <w:szCs w:val="32"/>
    </w:rPr>
  </w:style>
  <w:style w:type="paragraph" w:styleId="6">
    <w:name w:val="heading 4"/>
    <w:basedOn w:val="1"/>
    <w:next w:val="1"/>
    <w:autoRedefine/>
    <w:qFormat/>
    <w:uiPriority w:val="0"/>
    <w:pPr>
      <w:keepNext/>
      <w:keepLines/>
      <w:spacing w:before="280" w:after="290" w:line="374" w:lineRule="auto"/>
      <w:outlineLvl w:val="3"/>
    </w:pPr>
    <w:rPr>
      <w:rFonts w:ascii="Arial" w:hAnsi="Arial" w:eastAsia="黑体"/>
      <w:b/>
      <w:bCs/>
      <w:sz w:val="28"/>
      <w:szCs w:val="28"/>
    </w:rPr>
  </w:style>
  <w:style w:type="character" w:default="1" w:styleId="13">
    <w:name w:val="Default Paragraph Font"/>
    <w:autoRedefine/>
    <w:semiHidden/>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autoRedefine/>
    <w:qFormat/>
    <w:uiPriority w:val="0"/>
    <w:pPr>
      <w:ind w:firstLine="420" w:firstLineChars="100"/>
    </w:pPr>
  </w:style>
  <w:style w:type="paragraph" w:styleId="3">
    <w:name w:val="Body Text"/>
    <w:basedOn w:val="1"/>
    <w:autoRedefine/>
    <w:qFormat/>
    <w:uiPriority w:val="0"/>
    <w:pPr>
      <w:spacing w:after="120"/>
    </w:pPr>
  </w:style>
  <w:style w:type="paragraph" w:styleId="7">
    <w:name w:val="Body Text Indent"/>
    <w:basedOn w:val="1"/>
    <w:next w:val="8"/>
    <w:autoRedefine/>
    <w:qFormat/>
    <w:uiPriority w:val="0"/>
    <w:pPr>
      <w:spacing w:after="120"/>
      <w:ind w:left="420" w:leftChars="200"/>
    </w:pPr>
  </w:style>
  <w:style w:type="paragraph" w:styleId="8">
    <w:name w:val="envelope return"/>
    <w:basedOn w:val="1"/>
    <w:autoRedefine/>
    <w:unhideWhenUsed/>
    <w:qFormat/>
    <w:uiPriority w:val="0"/>
    <w:pPr>
      <w:snapToGrid w:val="0"/>
    </w:pPr>
    <w:rPr>
      <w:rFonts w:ascii="Arial" w:hAnsi="Arial"/>
    </w:rPr>
  </w:style>
  <w:style w:type="paragraph" w:styleId="9">
    <w:name w:val="footer"/>
    <w:basedOn w:val="1"/>
    <w:autoRedefine/>
    <w:qFormat/>
    <w:uiPriority w:val="0"/>
    <w:pPr>
      <w:tabs>
        <w:tab w:val="center" w:pos="4153"/>
        <w:tab w:val="right" w:pos="8306"/>
      </w:tabs>
      <w:snapToGrid w:val="0"/>
      <w:jc w:val="left"/>
    </w:pPr>
    <w:rPr>
      <w:sz w:val="18"/>
      <w:szCs w:val="18"/>
    </w:rPr>
  </w:style>
  <w:style w:type="paragraph" w:styleId="10">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Body Text First Indent 2"/>
    <w:basedOn w:val="7"/>
    <w:next w:val="1"/>
    <w:autoRedefine/>
    <w:unhideWhenUsed/>
    <w:qFormat/>
    <w:uiPriority w:val="0"/>
    <w:pPr>
      <w:ind w:firstLine="420" w:firstLineChars="200"/>
    </w:pPr>
  </w:style>
  <w:style w:type="character" w:styleId="14">
    <w:name w:val="page number"/>
    <w:basedOn w:val="13"/>
    <w:autoRedefine/>
    <w:qFormat/>
    <w:uiPriority w:val="0"/>
  </w:style>
  <w:style w:type="character" w:styleId="15">
    <w:name w:val="Hyperlink"/>
    <w:basedOn w:val="13"/>
    <w:autoRedefine/>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45</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2024-02-18T02:21:00Z</dcterms:created>
  <dc:creator>Administrator</dc:creator>
  <cp:lastModifiedBy>果果</cp:lastModifiedBy>
  <dcterms:modified xsi:type="dcterms:W3CDTF">2024-02-28T03:19:03Z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376B946AD54A40BDBD22B19E15E23B3D_13</vt:lpwstr>
  </property>
</Properties>
</file>