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仿宋_GB2312" w:hAnsi="华文中宋" w:eastAsia="仿宋_GB2312"/>
          <w:bCs/>
          <w:color w:val="000000" w:themeColor="text1"/>
          <w:sz w:val="44"/>
        </w:rPr>
      </w:pPr>
      <w:r>
        <w:rPr>
          <w:rFonts w:hint="eastAsia" w:ascii="仿宋_GB2312" w:hAnsi="华文中宋" w:eastAsia="仿宋_GB2312"/>
          <w:bCs/>
          <w:color w:val="000000" w:themeColor="text1"/>
          <w:sz w:val="44"/>
        </w:rPr>
        <w:t>800万及以上土地整理复垦开发工程</w:t>
      </w:r>
      <w:r>
        <w:rPr>
          <w:rFonts w:hint="eastAsia" w:ascii="仿宋_GB2312" w:eastAsia="仿宋_GB2312"/>
          <w:color w:val="000000" w:themeColor="text1"/>
          <w:sz w:val="44"/>
          <w:szCs w:val="44"/>
        </w:rPr>
        <w:t>施工</w:t>
      </w:r>
    </w:p>
    <w:p>
      <w:pPr>
        <w:rPr>
          <w:rFonts w:hint="eastAsia" w:ascii="仿宋_GB2312" w:eastAsia="仿宋_GB2312"/>
          <w:color w:val="000000" w:themeColor="text1"/>
        </w:rPr>
      </w:pPr>
    </w:p>
    <w:p>
      <w:pPr>
        <w:rPr>
          <w:rFonts w:hint="eastAsia" w:ascii="仿宋_GB2312" w:eastAsia="仿宋_GB2312"/>
          <w:color w:val="000000" w:themeColor="text1"/>
        </w:rPr>
      </w:pPr>
    </w:p>
    <w:p>
      <w:pPr>
        <w:rPr>
          <w:rFonts w:hint="eastAsia" w:ascii="仿宋_GB2312" w:eastAsia="仿宋_GB2312"/>
          <w:color w:val="000000" w:themeColor="text1"/>
        </w:rPr>
      </w:pPr>
    </w:p>
    <w:p>
      <w:pPr>
        <w:rPr>
          <w:rFonts w:hint="eastAsia" w:ascii="仿宋_GB2312" w:eastAsia="仿宋_GB2312"/>
          <w:color w:val="000000" w:themeColor="text1"/>
        </w:rPr>
      </w:pPr>
    </w:p>
    <w:p>
      <w:pPr>
        <w:jc w:val="center"/>
        <w:rPr>
          <w:rFonts w:hint="eastAsia"/>
          <w:b/>
          <w:bCs/>
          <w:color w:val="000000" w:themeColor="text1"/>
          <w:sz w:val="84"/>
        </w:rPr>
      </w:pPr>
      <w:r>
        <w:rPr>
          <w:rFonts w:hint="eastAsia"/>
          <w:b/>
          <w:bCs/>
          <w:color w:val="000000" w:themeColor="text1"/>
          <w:sz w:val="84"/>
        </w:rPr>
        <w:t>招 标 文</w:t>
      </w:r>
      <w:bookmarkStart w:id="9" w:name="_GoBack"/>
      <w:bookmarkEnd w:id="9"/>
      <w:r>
        <w:rPr>
          <w:rFonts w:hint="eastAsia"/>
          <w:b/>
          <w:bCs/>
          <w:color w:val="000000" w:themeColor="text1"/>
          <w:sz w:val="84"/>
        </w:rPr>
        <w:t xml:space="preserve"> 件</w:t>
      </w:r>
    </w:p>
    <w:p>
      <w:pPr>
        <w:jc w:val="center"/>
        <w:rPr>
          <w:rFonts w:hint="eastAsia" w:ascii="仿宋_GB2312" w:eastAsia="仿宋_GB2312"/>
          <w:color w:val="000000" w:themeColor="text1"/>
          <w:sz w:val="52"/>
          <w:szCs w:val="52"/>
        </w:rPr>
      </w:pPr>
      <w:r>
        <w:rPr>
          <w:rFonts w:hint="eastAsia" w:ascii="仿宋_GB2312" w:eastAsia="仿宋_GB2312"/>
          <w:color w:val="000000" w:themeColor="text1"/>
          <w:sz w:val="52"/>
          <w:szCs w:val="52"/>
        </w:rPr>
        <w:t>（合理低价中标法试行范本）</w:t>
      </w:r>
    </w:p>
    <w:p>
      <w:pPr>
        <w:jc w:val="center"/>
        <w:rPr>
          <w:rFonts w:hint="eastAsia" w:ascii="仿宋_GB2312" w:eastAsia="仿宋_GB2312"/>
          <w:color w:val="000000" w:themeColor="text1"/>
          <w:sz w:val="44"/>
          <w:szCs w:val="44"/>
        </w:rPr>
      </w:pPr>
      <w:r>
        <w:rPr>
          <w:rFonts w:hint="eastAsia" w:ascii="仿宋_GB2312" w:eastAsia="仿宋_GB2312"/>
          <w:color w:val="000000" w:themeColor="text1"/>
          <w:sz w:val="44"/>
          <w:szCs w:val="44"/>
        </w:rPr>
        <w:t>（2013年版）</w:t>
      </w:r>
    </w:p>
    <w:p>
      <w:pPr>
        <w:jc w:val="both"/>
        <w:rPr>
          <w:rFonts w:hint="eastAsia"/>
          <w:b/>
          <w:bCs/>
          <w:color w:val="000000" w:themeColor="text1"/>
          <w:sz w:val="84"/>
        </w:rPr>
      </w:pPr>
    </w:p>
    <w:p>
      <w:pPr>
        <w:spacing w:line="1000" w:lineRule="exact"/>
        <w:ind w:firstLine="426" w:firstLineChars="150"/>
        <w:rPr>
          <w:rFonts w:hint="eastAsia" w:ascii="仿宋_GB2312" w:eastAsia="宋体"/>
          <w:color w:val="000000" w:themeColor="text1"/>
          <w:sz w:val="30"/>
          <w:szCs w:val="30"/>
          <w:lang w:val="en-US" w:eastAsia="zh-CN"/>
        </w:rPr>
      </w:pPr>
      <w:r>
        <w:rPr>
          <w:rFonts w:hint="eastAsia" w:ascii="仿宋_GB2312" w:eastAsia="仿宋_GB2312"/>
          <w:color w:val="000000" w:themeColor="text1"/>
          <w:spacing w:val="-8"/>
          <w:sz w:val="30"/>
          <w:szCs w:val="30"/>
        </w:rPr>
        <w:t>招 标 编 号</w:t>
      </w:r>
      <w:r>
        <w:rPr>
          <w:rFonts w:hint="eastAsia" w:ascii="仿宋_GB2312" w:eastAsia="仿宋_GB2312"/>
          <w:color w:val="000000" w:themeColor="text1"/>
          <w:sz w:val="30"/>
          <w:szCs w:val="30"/>
        </w:rPr>
        <w:t>：</w:t>
      </w:r>
      <w:r>
        <w:rPr>
          <w:rFonts w:hint="eastAsia" w:eastAsia="仿宋_GB2312"/>
          <w:color w:val="000000" w:themeColor="text1"/>
          <w:sz w:val="30"/>
          <w:szCs w:val="30"/>
          <w:u w:val="single"/>
          <w:lang w:val="en-US" w:eastAsia="zh-CN"/>
        </w:rPr>
        <w:t xml:space="preserve">           E3503040301200038001</w:t>
      </w:r>
      <w:r>
        <w:rPr>
          <w:rFonts w:hint="eastAsia"/>
          <w:color w:val="000000" w:themeColor="text1"/>
          <w:sz w:val="30"/>
          <w:szCs w:val="30"/>
          <w:u w:val="single"/>
          <w:lang w:val="en-US" w:eastAsia="zh-CN"/>
        </w:rPr>
        <w:t xml:space="preserve">                </w:t>
      </w:r>
    </w:p>
    <w:p>
      <w:pPr>
        <w:spacing w:line="1000" w:lineRule="exact"/>
        <w:ind w:firstLine="420" w:firstLineChars="100"/>
        <w:rPr>
          <w:rFonts w:hint="eastAsia" w:ascii="仿宋_GB2312" w:eastAsia="仿宋_GB2312"/>
          <w:color w:val="000000" w:themeColor="text1"/>
          <w:spacing w:val="-18"/>
          <w:sz w:val="30"/>
          <w:szCs w:val="30"/>
          <w:u w:val="single"/>
        </w:rPr>
      </w:pPr>
      <w:r>
        <w:rPr>
          <w:rFonts w:hint="eastAsia" w:ascii="仿宋_GB2312" w:eastAsia="仿宋_GB2312"/>
          <w:color w:val="000000" w:themeColor="text1"/>
          <w:spacing w:val="60"/>
          <w:sz w:val="30"/>
          <w:szCs w:val="30"/>
        </w:rPr>
        <w:t>项目名</w:t>
      </w:r>
      <w:r>
        <w:rPr>
          <w:rFonts w:hint="eastAsia" w:ascii="仿宋_GB2312" w:eastAsia="仿宋_GB2312"/>
          <w:color w:val="000000" w:themeColor="text1"/>
          <w:sz w:val="30"/>
          <w:szCs w:val="30"/>
        </w:rPr>
        <w:t>称：</w:t>
      </w:r>
      <w:r>
        <w:rPr>
          <w:rFonts w:hint="eastAsia" w:ascii="仿宋_GB2312" w:eastAsia="仿宋_GB2312"/>
          <w:color w:val="000000" w:themeColor="text1"/>
          <w:sz w:val="30"/>
          <w:szCs w:val="30"/>
          <w:u w:val="single"/>
        </w:rPr>
        <w:t xml:space="preserve">  </w:t>
      </w:r>
      <w:r>
        <w:rPr>
          <w:rFonts w:hint="eastAsia" w:ascii="仿宋_GB2312" w:eastAsia="仿宋_GB2312"/>
          <w:color w:val="000000" w:themeColor="text1"/>
          <w:sz w:val="30"/>
          <w:szCs w:val="30"/>
          <w:u w:val="single"/>
          <w:lang w:eastAsia="zh-CN"/>
        </w:rPr>
        <w:t>荔城区新度镇东坝村2022年旧村复垦项目</w:t>
      </w:r>
      <w:r>
        <w:rPr>
          <w:rFonts w:hint="eastAsia" w:ascii="仿宋_GB2312" w:eastAsia="仿宋_GB2312"/>
          <w:color w:val="000000" w:themeColor="text1"/>
          <w:sz w:val="30"/>
          <w:szCs w:val="30"/>
          <w:u w:val="single"/>
          <w:lang w:val="en-US" w:eastAsia="zh-CN"/>
        </w:rPr>
        <w:t xml:space="preserve">     </w:t>
      </w:r>
      <w:r>
        <w:rPr>
          <w:rFonts w:hint="eastAsia" w:ascii="仿宋_GB2312" w:eastAsia="仿宋_GB2312"/>
          <w:color w:val="000000" w:themeColor="text1"/>
          <w:sz w:val="30"/>
          <w:szCs w:val="30"/>
          <w:u w:val="single"/>
        </w:rPr>
        <w:t xml:space="preserve"> </w:t>
      </w:r>
      <w:r>
        <w:rPr>
          <w:rFonts w:hint="eastAsia" w:ascii="仿宋_GB2312" w:eastAsia="仿宋_GB2312"/>
          <w:color w:val="000000" w:themeColor="text1"/>
          <w:sz w:val="30"/>
          <w:szCs w:val="30"/>
          <w:u w:val="single"/>
          <w:lang w:val="en-US" w:eastAsia="zh-CN"/>
        </w:rPr>
        <w:t xml:space="preserve"> </w:t>
      </w:r>
      <w:r>
        <w:rPr>
          <w:rFonts w:hint="eastAsia" w:ascii="仿宋_GB2312" w:eastAsia="仿宋_GB2312"/>
          <w:color w:val="000000" w:themeColor="text1"/>
          <w:sz w:val="30"/>
          <w:szCs w:val="30"/>
          <w:u w:val="single"/>
        </w:rPr>
        <w:t xml:space="preserve"> </w:t>
      </w:r>
    </w:p>
    <w:p>
      <w:pPr>
        <w:spacing w:line="1000" w:lineRule="exact"/>
        <w:ind w:firstLine="300" w:firstLineChars="100"/>
        <w:rPr>
          <w:rFonts w:hint="eastAsia" w:ascii="仿宋_GB2312" w:eastAsia="仿宋_GB2312"/>
          <w:color w:val="000000" w:themeColor="text1"/>
          <w:sz w:val="30"/>
          <w:szCs w:val="30"/>
          <w:u w:val="single"/>
          <w:lang w:val="en-US" w:eastAsia="zh-CN"/>
        </w:rPr>
      </w:pPr>
      <w:r>
        <w:rPr>
          <w:rFonts w:hint="eastAsia" w:ascii="仿宋_GB2312" w:eastAsia="仿宋_GB2312"/>
          <w:color w:val="000000" w:themeColor="text1"/>
          <w:sz w:val="30"/>
          <w:szCs w:val="30"/>
        </w:rPr>
        <w:t>招  标  人：</w:t>
      </w:r>
      <w:r>
        <w:rPr>
          <w:rFonts w:hint="eastAsia" w:ascii="仿宋_GB2312" w:eastAsia="仿宋_GB2312"/>
          <w:color w:val="000000" w:themeColor="text1"/>
          <w:sz w:val="30"/>
          <w:szCs w:val="30"/>
          <w:u w:val="single"/>
        </w:rPr>
        <w:t xml:space="preserve">  </w:t>
      </w:r>
      <w:r>
        <w:rPr>
          <w:rFonts w:hint="eastAsia" w:ascii="仿宋_GB2312" w:eastAsia="仿宋_GB2312"/>
          <w:color w:val="000000" w:themeColor="text1"/>
          <w:sz w:val="30"/>
          <w:szCs w:val="30"/>
          <w:u w:val="single"/>
          <w:lang w:val="en-US" w:eastAsia="zh-CN"/>
        </w:rPr>
        <w:t xml:space="preserve">   </w:t>
      </w:r>
      <w:r>
        <w:rPr>
          <w:rFonts w:hint="eastAsia" w:ascii="仿宋_GB2312" w:eastAsia="仿宋_GB2312"/>
          <w:color w:val="000000" w:themeColor="text1"/>
          <w:sz w:val="30"/>
          <w:szCs w:val="30"/>
          <w:u w:val="single"/>
          <w:lang w:eastAsia="zh-CN"/>
        </w:rPr>
        <w:t>莆田市荔城区新度镇人民政府</w:t>
      </w:r>
      <w:r>
        <w:rPr>
          <w:rFonts w:hint="eastAsia" w:ascii="仿宋_GB2312" w:eastAsia="仿宋_GB2312"/>
          <w:color w:val="000000" w:themeColor="text1"/>
          <w:sz w:val="30"/>
          <w:szCs w:val="30"/>
          <w:u w:val="single"/>
          <w:lang w:val="en-US" w:eastAsia="zh-CN"/>
        </w:rPr>
        <w:t xml:space="preserve">                 </w:t>
      </w:r>
    </w:p>
    <w:p>
      <w:pPr>
        <w:spacing w:line="1000" w:lineRule="exact"/>
        <w:ind w:firstLine="300" w:firstLineChars="100"/>
        <w:rPr>
          <w:rFonts w:hint="eastAsia" w:ascii="仿宋_GB2312" w:eastAsia="仿宋_GB2312"/>
          <w:color w:val="000000" w:themeColor="text1"/>
          <w:sz w:val="30"/>
          <w:szCs w:val="30"/>
        </w:rPr>
      </w:pPr>
      <w:r>
        <w:rPr>
          <w:rFonts w:hint="eastAsia" w:ascii="仿宋_GB2312" w:eastAsia="仿宋_GB2312"/>
          <w:color w:val="000000" w:themeColor="text1"/>
          <w:sz w:val="30"/>
          <w:szCs w:val="30"/>
        </w:rPr>
        <w:t>法定代表人：</w:t>
      </w:r>
      <w:r>
        <w:rPr>
          <w:rFonts w:hint="eastAsia" w:ascii="仿宋_GB2312" w:eastAsia="仿宋_GB2312"/>
          <w:color w:val="000000" w:themeColor="text1"/>
          <w:sz w:val="30"/>
          <w:szCs w:val="30"/>
          <w:u w:val="single"/>
        </w:rPr>
        <w:t xml:space="preserve">                方</w:t>
      </w:r>
      <w:r>
        <w:rPr>
          <w:rFonts w:hint="eastAsia" w:ascii="仿宋_GB2312" w:eastAsia="仿宋_GB2312"/>
          <w:color w:val="000000" w:themeColor="text1"/>
          <w:sz w:val="30"/>
          <w:szCs w:val="30"/>
          <w:u w:val="single"/>
          <w:lang w:val="en-US" w:eastAsia="zh-CN"/>
        </w:rPr>
        <w:t xml:space="preserve"> </w:t>
      </w:r>
      <w:r>
        <w:rPr>
          <w:rFonts w:hint="eastAsia" w:ascii="仿宋_GB2312" w:eastAsia="仿宋_GB2312"/>
          <w:color w:val="000000" w:themeColor="text1"/>
          <w:sz w:val="30"/>
          <w:szCs w:val="30"/>
          <w:u w:val="single"/>
        </w:rPr>
        <w:t xml:space="preserve">鹏        </w:t>
      </w:r>
      <w:r>
        <w:rPr>
          <w:rFonts w:hint="eastAsia" w:ascii="仿宋_GB2312" w:eastAsia="仿宋_GB2312"/>
          <w:color w:val="000000" w:themeColor="text1"/>
          <w:sz w:val="30"/>
          <w:szCs w:val="30"/>
          <w:u w:val="single"/>
          <w:lang w:val="en-US" w:eastAsia="zh-CN"/>
        </w:rPr>
        <w:t xml:space="preserve">  </w:t>
      </w:r>
      <w:r>
        <w:rPr>
          <w:rFonts w:hint="eastAsia" w:ascii="仿宋_GB2312" w:eastAsia="仿宋_GB2312"/>
          <w:color w:val="000000" w:themeColor="text1"/>
          <w:sz w:val="30"/>
          <w:szCs w:val="30"/>
          <w:u w:val="single"/>
        </w:rPr>
        <w:t xml:space="preserve">       </w:t>
      </w:r>
      <w:r>
        <w:rPr>
          <w:rFonts w:hint="eastAsia" w:ascii="仿宋_GB2312" w:eastAsia="仿宋_GB2312"/>
          <w:color w:val="000000" w:themeColor="text1"/>
          <w:sz w:val="30"/>
          <w:szCs w:val="30"/>
          <w:u w:val="single"/>
          <w:lang w:val="en-US" w:eastAsia="zh-CN"/>
        </w:rPr>
        <w:t xml:space="preserve">        </w:t>
      </w:r>
      <w:r>
        <w:rPr>
          <w:rFonts w:hint="eastAsia" w:ascii="仿宋_GB2312" w:eastAsia="仿宋_GB2312"/>
          <w:color w:val="000000" w:themeColor="text1"/>
          <w:sz w:val="30"/>
          <w:szCs w:val="30"/>
          <w:u w:val="single"/>
        </w:rPr>
        <w:t xml:space="preserve">  </w:t>
      </w:r>
    </w:p>
    <w:p>
      <w:pPr>
        <w:spacing w:line="1000" w:lineRule="exact"/>
        <w:ind w:firstLine="300" w:firstLineChars="100"/>
        <w:rPr>
          <w:rFonts w:hint="eastAsia" w:ascii="仿宋_GB2312" w:eastAsia="仿宋_GB2312"/>
          <w:color w:val="000000" w:themeColor="text1"/>
          <w:sz w:val="30"/>
          <w:szCs w:val="30"/>
        </w:rPr>
      </w:pPr>
      <w:r>
        <w:rPr>
          <w:rFonts w:hint="eastAsia" w:ascii="仿宋_GB2312" w:eastAsia="仿宋_GB2312"/>
          <w:color w:val="000000" w:themeColor="text1"/>
          <w:sz w:val="30"/>
          <w:szCs w:val="30"/>
        </w:rPr>
        <w:t>招标代理人：</w:t>
      </w:r>
      <w:r>
        <w:rPr>
          <w:rFonts w:hint="eastAsia" w:ascii="仿宋_GB2312" w:eastAsia="仿宋_GB2312"/>
          <w:color w:val="000000" w:themeColor="text1"/>
          <w:sz w:val="30"/>
          <w:szCs w:val="30"/>
          <w:u w:val="single"/>
        </w:rPr>
        <w:t xml:space="preserve">  </w:t>
      </w:r>
      <w:r>
        <w:rPr>
          <w:rFonts w:hint="eastAsia" w:ascii="仿宋_GB2312" w:eastAsia="仿宋_GB2312"/>
          <w:color w:val="000000" w:themeColor="text1"/>
          <w:sz w:val="30"/>
          <w:szCs w:val="30"/>
          <w:u w:val="single"/>
          <w:lang w:val="en-US" w:eastAsia="zh-CN"/>
        </w:rPr>
        <w:t xml:space="preserve">        </w:t>
      </w:r>
      <w:r>
        <w:rPr>
          <w:rFonts w:hint="eastAsia" w:ascii="仿宋_GB2312" w:eastAsia="仿宋_GB2312"/>
          <w:color w:val="000000" w:themeColor="text1"/>
          <w:sz w:val="30"/>
          <w:szCs w:val="30"/>
          <w:u w:val="single"/>
        </w:rPr>
        <w:t xml:space="preserve">  </w:t>
      </w:r>
      <w:r>
        <w:rPr>
          <w:rFonts w:hint="eastAsia" w:ascii="仿宋_GB2312" w:eastAsia="仿宋_GB2312"/>
          <w:color w:val="000000" w:themeColor="text1"/>
          <w:sz w:val="30"/>
          <w:szCs w:val="30"/>
          <w:u w:val="single"/>
          <w:lang w:eastAsia="zh-CN"/>
        </w:rPr>
        <w:t>致君项目管理有限公司</w:t>
      </w:r>
      <w:r>
        <w:rPr>
          <w:rFonts w:hint="eastAsia" w:ascii="仿宋_GB2312" w:eastAsia="仿宋_GB2312"/>
          <w:color w:val="000000" w:themeColor="text1"/>
          <w:sz w:val="30"/>
          <w:szCs w:val="30"/>
          <w:u w:val="single"/>
          <w:lang w:val="en-US" w:eastAsia="zh-CN"/>
        </w:rPr>
        <w:t xml:space="preserve">           </w:t>
      </w:r>
      <w:r>
        <w:rPr>
          <w:rFonts w:hint="eastAsia" w:ascii="仿宋_GB2312" w:eastAsia="仿宋_GB2312"/>
          <w:color w:val="000000" w:themeColor="text1"/>
          <w:sz w:val="30"/>
          <w:szCs w:val="30"/>
          <w:u w:val="single"/>
        </w:rPr>
        <w:t xml:space="preserve">  </w:t>
      </w:r>
      <w:r>
        <w:rPr>
          <w:rFonts w:hint="eastAsia" w:ascii="仿宋_GB2312" w:eastAsia="仿宋_GB2312"/>
          <w:color w:val="000000" w:themeColor="text1"/>
          <w:sz w:val="30"/>
          <w:szCs w:val="30"/>
          <w:u w:val="single"/>
          <w:lang w:val="en-US" w:eastAsia="zh-CN"/>
        </w:rPr>
        <w:t xml:space="preserve">   </w:t>
      </w:r>
    </w:p>
    <w:p>
      <w:pPr>
        <w:spacing w:line="1000" w:lineRule="exact"/>
        <w:ind w:firstLine="300" w:firstLineChars="100"/>
        <w:rPr>
          <w:rFonts w:hint="eastAsia"/>
          <w:color w:val="000000" w:themeColor="text1"/>
          <w:sz w:val="30"/>
          <w:szCs w:val="30"/>
        </w:rPr>
      </w:pPr>
      <w:r>
        <w:rPr>
          <w:rFonts w:hint="eastAsia" w:ascii="仿宋_GB2312" w:eastAsia="仿宋_GB2312"/>
          <w:color w:val="000000" w:themeColor="text1"/>
          <w:sz w:val="30"/>
          <w:szCs w:val="30"/>
        </w:rPr>
        <w:t>法定代表人：</w:t>
      </w:r>
      <w:r>
        <w:rPr>
          <w:rFonts w:hint="eastAsia" w:ascii="仿宋_GB2312" w:eastAsia="仿宋_GB2312"/>
          <w:color w:val="000000" w:themeColor="text1"/>
          <w:sz w:val="30"/>
          <w:szCs w:val="30"/>
          <w:u w:val="single"/>
        </w:rPr>
        <w:t xml:space="preserve">                </w:t>
      </w:r>
      <w:r>
        <w:rPr>
          <w:rFonts w:hint="eastAsia" w:ascii="仿宋_GB2312" w:eastAsia="仿宋_GB2312"/>
          <w:color w:val="000000" w:themeColor="text1"/>
          <w:sz w:val="30"/>
          <w:szCs w:val="30"/>
          <w:u w:val="single"/>
          <w:lang w:eastAsia="zh-CN"/>
        </w:rPr>
        <w:t>郑</w:t>
      </w:r>
      <w:r>
        <w:rPr>
          <w:rFonts w:hint="eastAsia" w:ascii="仿宋_GB2312" w:eastAsia="仿宋_GB2312"/>
          <w:color w:val="000000" w:themeColor="text1"/>
          <w:sz w:val="30"/>
          <w:szCs w:val="30"/>
          <w:u w:val="single"/>
          <w:lang w:val="en-US" w:eastAsia="zh-CN"/>
        </w:rPr>
        <w:t xml:space="preserve"> </w:t>
      </w:r>
      <w:r>
        <w:rPr>
          <w:rFonts w:hint="eastAsia" w:ascii="仿宋_GB2312" w:eastAsia="仿宋_GB2312"/>
          <w:color w:val="000000" w:themeColor="text1"/>
          <w:sz w:val="30"/>
          <w:szCs w:val="30"/>
          <w:u w:val="single"/>
          <w:lang w:eastAsia="zh-CN"/>
        </w:rPr>
        <w:t>军</w:t>
      </w:r>
      <w:r>
        <w:rPr>
          <w:rFonts w:hint="eastAsia" w:ascii="仿宋_GB2312" w:eastAsia="仿宋_GB2312"/>
          <w:color w:val="000000" w:themeColor="text1"/>
          <w:sz w:val="30"/>
          <w:szCs w:val="30"/>
          <w:u w:val="single"/>
        </w:rPr>
        <w:t xml:space="preserve">                </w:t>
      </w:r>
      <w:r>
        <w:rPr>
          <w:rFonts w:hint="eastAsia" w:ascii="仿宋_GB2312" w:eastAsia="仿宋_GB2312"/>
          <w:color w:val="000000" w:themeColor="text1"/>
          <w:sz w:val="30"/>
          <w:szCs w:val="30"/>
          <w:u w:val="single"/>
          <w:lang w:val="en-US" w:eastAsia="zh-CN"/>
        </w:rPr>
        <w:t xml:space="preserve">        </w:t>
      </w:r>
      <w:r>
        <w:rPr>
          <w:rFonts w:hint="eastAsia" w:ascii="仿宋_GB2312" w:eastAsia="仿宋_GB2312"/>
          <w:color w:val="000000" w:themeColor="text1"/>
          <w:sz w:val="30"/>
          <w:szCs w:val="30"/>
          <w:u w:val="single"/>
        </w:rPr>
        <w:t xml:space="preserve">   </w:t>
      </w:r>
      <w:r>
        <w:rPr>
          <w:rFonts w:hint="eastAsia" w:ascii="仿宋_GB2312" w:eastAsia="仿宋_GB2312"/>
          <w:color w:val="000000" w:themeColor="text1"/>
          <w:sz w:val="30"/>
          <w:szCs w:val="30"/>
        </w:rPr>
        <w:t xml:space="preserve"> </w:t>
      </w:r>
    </w:p>
    <w:p>
      <w:pPr>
        <w:jc w:val="center"/>
        <w:rPr>
          <w:rFonts w:hint="eastAsia" w:ascii="仿宋_GB2312" w:eastAsia="仿宋_GB2312"/>
          <w:color w:val="000000" w:themeColor="text1"/>
          <w:sz w:val="30"/>
          <w:szCs w:val="30"/>
        </w:rPr>
      </w:pPr>
    </w:p>
    <w:p>
      <w:pPr>
        <w:jc w:val="center"/>
        <w:rPr>
          <w:rFonts w:hint="eastAsia" w:ascii="仿宋_GB2312" w:eastAsia="仿宋_GB2312"/>
          <w:color w:val="000000" w:themeColor="text1"/>
          <w:sz w:val="30"/>
          <w:szCs w:val="30"/>
        </w:rPr>
      </w:pPr>
      <w:r>
        <w:rPr>
          <w:rFonts w:hint="eastAsia" w:ascii="仿宋_GB2312" w:eastAsia="仿宋_GB2312"/>
          <w:color w:val="000000" w:themeColor="text1"/>
          <w:sz w:val="30"/>
          <w:szCs w:val="30"/>
        </w:rPr>
        <w:t>日期：</w:t>
      </w:r>
      <w:r>
        <w:rPr>
          <w:rFonts w:hint="eastAsia" w:ascii="仿宋_GB2312" w:eastAsia="仿宋_GB2312"/>
          <w:color w:val="000000" w:themeColor="text1"/>
          <w:sz w:val="30"/>
          <w:szCs w:val="30"/>
          <w:u w:val="single"/>
        </w:rPr>
        <w:t xml:space="preserve">  </w:t>
      </w:r>
      <w:r>
        <w:rPr>
          <w:rFonts w:hint="eastAsia" w:ascii="仿宋_GB2312" w:eastAsia="仿宋_GB2312"/>
          <w:color w:val="000000" w:themeColor="text1"/>
          <w:sz w:val="30"/>
          <w:szCs w:val="30"/>
          <w:u w:val="single"/>
          <w:lang w:val="en-US" w:eastAsia="zh-CN"/>
        </w:rPr>
        <w:t>2022</w:t>
      </w:r>
      <w:r>
        <w:rPr>
          <w:rFonts w:hint="eastAsia" w:ascii="仿宋_GB2312" w:eastAsia="仿宋_GB2312"/>
          <w:color w:val="000000" w:themeColor="text1"/>
          <w:sz w:val="30"/>
          <w:szCs w:val="30"/>
        </w:rPr>
        <w:t>年</w:t>
      </w:r>
      <w:r>
        <w:rPr>
          <w:rFonts w:hint="eastAsia" w:ascii="仿宋_GB2312" w:eastAsia="仿宋_GB2312"/>
          <w:color w:val="000000" w:themeColor="text1"/>
          <w:sz w:val="30"/>
          <w:szCs w:val="30"/>
          <w:u w:val="single"/>
          <w:lang w:val="en-US" w:eastAsia="zh-CN"/>
        </w:rPr>
        <w:t xml:space="preserve"> 8 </w:t>
      </w:r>
      <w:r>
        <w:rPr>
          <w:rFonts w:hint="eastAsia" w:ascii="仿宋_GB2312" w:eastAsia="仿宋_GB2312"/>
          <w:color w:val="000000" w:themeColor="text1"/>
          <w:sz w:val="30"/>
          <w:szCs w:val="30"/>
        </w:rPr>
        <w:t>月</w:t>
      </w:r>
      <w:r>
        <w:rPr>
          <w:rFonts w:hint="eastAsia" w:ascii="仿宋_GB2312" w:eastAsia="仿宋_GB2312"/>
          <w:color w:val="000000" w:themeColor="text1"/>
          <w:sz w:val="30"/>
          <w:szCs w:val="30"/>
          <w:u w:val="single"/>
          <w:lang w:val="en-US" w:eastAsia="zh-CN"/>
        </w:rPr>
        <w:t xml:space="preserve"> 13 </w:t>
      </w:r>
      <w:r>
        <w:rPr>
          <w:rFonts w:hint="eastAsia" w:ascii="仿宋_GB2312" w:eastAsia="仿宋_GB2312"/>
          <w:color w:val="000000" w:themeColor="text1"/>
          <w:sz w:val="30"/>
          <w:szCs w:val="30"/>
        </w:rPr>
        <w:t>日</w:t>
      </w:r>
    </w:p>
    <w:p>
      <w:pPr>
        <w:rPr>
          <w:rFonts w:hint="eastAsia"/>
          <w:color w:val="000000" w:themeColor="text1"/>
        </w:rPr>
      </w:pPr>
      <w:r>
        <w:rPr>
          <w:color w:val="000000" w:themeColor="text1"/>
        </w:rPr>
        <w:br w:type="page"/>
      </w:r>
    </w:p>
    <w:p>
      <w:pPr>
        <w:ind w:left="171" w:leftChars="-171" w:hanging="530" w:hangingChars="120"/>
        <w:jc w:val="center"/>
        <w:rPr>
          <w:rFonts w:hint="eastAsia"/>
          <w:b/>
          <w:bCs/>
          <w:color w:val="000000" w:themeColor="text1"/>
          <w:sz w:val="44"/>
          <w:szCs w:val="44"/>
        </w:rPr>
      </w:pPr>
      <w:r>
        <w:rPr>
          <w:rFonts w:hint="eastAsia"/>
          <w:b/>
          <w:bCs/>
          <w:color w:val="000000" w:themeColor="text1"/>
          <w:sz w:val="44"/>
          <w:szCs w:val="44"/>
        </w:rPr>
        <w:t>总 目 录</w:t>
      </w:r>
    </w:p>
    <w:p>
      <w:pPr>
        <w:ind w:left="-23" w:leftChars="-11" w:firstLine="202" w:firstLineChars="72"/>
        <w:rPr>
          <w:rFonts w:hint="eastAsia"/>
          <w:b/>
          <w:bCs/>
          <w:color w:val="000000" w:themeColor="text1"/>
          <w:sz w:val="28"/>
        </w:rPr>
      </w:pPr>
    </w:p>
    <w:p>
      <w:pPr>
        <w:ind w:left="-23" w:leftChars="-11" w:firstLine="231" w:firstLineChars="72"/>
        <w:rPr>
          <w:rFonts w:hint="eastAsia" w:ascii="黑体" w:eastAsia="黑体"/>
          <w:color w:val="000000" w:themeColor="text1"/>
          <w:sz w:val="32"/>
          <w:szCs w:val="32"/>
        </w:rPr>
      </w:pPr>
      <w:r>
        <w:rPr>
          <w:rFonts w:hint="eastAsia" w:ascii="黑体" w:eastAsia="黑体"/>
          <w:b/>
          <w:bCs/>
          <w:color w:val="000000" w:themeColor="text1"/>
          <w:sz w:val="32"/>
          <w:szCs w:val="32"/>
        </w:rPr>
        <w:t>第一部分  投标人须知</w:t>
      </w:r>
    </w:p>
    <w:p>
      <w:pPr>
        <w:ind w:left="-23" w:leftChars="-11" w:firstLine="230" w:firstLineChars="72"/>
        <w:rPr>
          <w:rFonts w:hint="eastAsia"/>
          <w:color w:val="000000" w:themeColor="text1"/>
          <w:sz w:val="32"/>
          <w:szCs w:val="32"/>
        </w:rPr>
      </w:pPr>
      <w:r>
        <w:rPr>
          <w:rFonts w:hint="eastAsia"/>
          <w:color w:val="000000" w:themeColor="text1"/>
          <w:sz w:val="32"/>
          <w:szCs w:val="32"/>
        </w:rPr>
        <w:t>一  投标人须知前附表</w:t>
      </w:r>
    </w:p>
    <w:p>
      <w:pPr>
        <w:ind w:left="-23" w:leftChars="-11" w:firstLine="230" w:firstLineChars="72"/>
        <w:rPr>
          <w:rFonts w:hint="eastAsia"/>
          <w:color w:val="000000" w:themeColor="text1"/>
          <w:sz w:val="32"/>
          <w:szCs w:val="32"/>
        </w:rPr>
      </w:pPr>
      <w:r>
        <w:rPr>
          <w:rFonts w:hint="eastAsia"/>
          <w:color w:val="000000" w:themeColor="text1"/>
          <w:sz w:val="32"/>
          <w:szCs w:val="32"/>
        </w:rPr>
        <w:t xml:space="preserve">二  投标人须知 </w:t>
      </w:r>
    </w:p>
    <w:p>
      <w:pPr>
        <w:ind w:left="-23" w:leftChars="-11" w:firstLine="265" w:firstLineChars="83"/>
        <w:rPr>
          <w:rFonts w:hint="eastAsia"/>
          <w:color w:val="000000" w:themeColor="text1"/>
          <w:sz w:val="32"/>
          <w:szCs w:val="32"/>
        </w:rPr>
      </w:pPr>
      <w:r>
        <w:rPr>
          <w:rFonts w:hint="eastAsia"/>
          <w:color w:val="000000" w:themeColor="text1"/>
          <w:sz w:val="32"/>
          <w:szCs w:val="32"/>
        </w:rPr>
        <w:t xml:space="preserve">（一）  总则 </w:t>
      </w:r>
    </w:p>
    <w:p>
      <w:pPr>
        <w:ind w:left="-23" w:leftChars="-11" w:firstLine="265" w:firstLineChars="83"/>
        <w:rPr>
          <w:rFonts w:hint="eastAsia"/>
          <w:color w:val="000000" w:themeColor="text1"/>
          <w:sz w:val="32"/>
          <w:szCs w:val="32"/>
        </w:rPr>
      </w:pPr>
      <w:r>
        <w:rPr>
          <w:rFonts w:hint="eastAsia"/>
          <w:color w:val="000000" w:themeColor="text1"/>
          <w:sz w:val="32"/>
          <w:szCs w:val="32"/>
        </w:rPr>
        <w:t xml:space="preserve">（二）  招标文件 </w:t>
      </w:r>
    </w:p>
    <w:p>
      <w:pPr>
        <w:ind w:left="-23" w:leftChars="-11" w:firstLine="265" w:firstLineChars="83"/>
        <w:rPr>
          <w:rFonts w:hint="eastAsia"/>
          <w:color w:val="000000" w:themeColor="text1"/>
          <w:sz w:val="32"/>
          <w:szCs w:val="32"/>
        </w:rPr>
      </w:pPr>
      <w:r>
        <w:rPr>
          <w:rFonts w:hint="eastAsia"/>
          <w:color w:val="000000" w:themeColor="text1"/>
          <w:sz w:val="32"/>
          <w:szCs w:val="32"/>
        </w:rPr>
        <w:t xml:space="preserve">（三）  投标文件的编写 </w:t>
      </w:r>
    </w:p>
    <w:p>
      <w:pPr>
        <w:ind w:left="-23" w:leftChars="-11" w:firstLine="265" w:firstLineChars="83"/>
        <w:rPr>
          <w:rFonts w:hint="eastAsia"/>
          <w:color w:val="000000" w:themeColor="text1"/>
          <w:sz w:val="32"/>
          <w:szCs w:val="32"/>
        </w:rPr>
      </w:pPr>
      <w:r>
        <w:rPr>
          <w:rFonts w:hint="eastAsia"/>
          <w:color w:val="000000" w:themeColor="text1"/>
          <w:sz w:val="32"/>
          <w:szCs w:val="32"/>
        </w:rPr>
        <w:t xml:space="preserve">（四）  投标文件的递交 </w:t>
      </w:r>
    </w:p>
    <w:p>
      <w:pPr>
        <w:ind w:left="-23" w:leftChars="-11" w:firstLine="265" w:firstLineChars="83"/>
        <w:rPr>
          <w:rFonts w:hint="eastAsia"/>
          <w:color w:val="000000" w:themeColor="text1"/>
          <w:sz w:val="32"/>
          <w:szCs w:val="32"/>
        </w:rPr>
      </w:pPr>
      <w:r>
        <w:rPr>
          <w:rFonts w:hint="eastAsia"/>
          <w:color w:val="000000" w:themeColor="text1"/>
          <w:sz w:val="32"/>
          <w:szCs w:val="32"/>
        </w:rPr>
        <w:t xml:space="preserve">（五）  开标、评标和定标 </w:t>
      </w:r>
    </w:p>
    <w:p>
      <w:pPr>
        <w:ind w:left="-23" w:leftChars="-11" w:firstLine="265" w:firstLineChars="83"/>
        <w:rPr>
          <w:rFonts w:hint="eastAsia"/>
          <w:color w:val="000000" w:themeColor="text1"/>
          <w:sz w:val="32"/>
          <w:szCs w:val="32"/>
        </w:rPr>
      </w:pPr>
      <w:r>
        <w:rPr>
          <w:rFonts w:hint="eastAsia"/>
          <w:color w:val="000000" w:themeColor="text1"/>
          <w:sz w:val="32"/>
          <w:szCs w:val="32"/>
        </w:rPr>
        <w:t xml:space="preserve">（六）  授予合同 </w:t>
      </w:r>
    </w:p>
    <w:p>
      <w:pPr>
        <w:ind w:left="-23" w:leftChars="-11" w:firstLine="265" w:firstLineChars="83"/>
        <w:rPr>
          <w:rFonts w:hint="eastAsia"/>
          <w:color w:val="000000" w:themeColor="text1"/>
          <w:sz w:val="32"/>
          <w:szCs w:val="32"/>
        </w:rPr>
      </w:pPr>
      <w:r>
        <w:rPr>
          <w:rFonts w:hint="eastAsia"/>
          <w:color w:val="000000" w:themeColor="text1"/>
          <w:sz w:val="32"/>
          <w:szCs w:val="32"/>
        </w:rPr>
        <w:t>（七）  投诉处理</w:t>
      </w:r>
    </w:p>
    <w:p>
      <w:pPr>
        <w:ind w:left="-23" w:leftChars="-11" w:firstLine="265" w:firstLineChars="83"/>
        <w:rPr>
          <w:rFonts w:hint="eastAsia"/>
          <w:color w:val="000000" w:themeColor="text1"/>
          <w:sz w:val="32"/>
          <w:szCs w:val="32"/>
        </w:rPr>
      </w:pPr>
      <w:r>
        <w:rPr>
          <w:rFonts w:hint="eastAsia"/>
          <w:color w:val="000000" w:themeColor="text1"/>
          <w:sz w:val="32"/>
          <w:szCs w:val="32"/>
        </w:rPr>
        <w:t>（八）  标后管理</w:t>
      </w:r>
    </w:p>
    <w:p>
      <w:pPr>
        <w:ind w:left="-23" w:leftChars="-11" w:firstLine="265" w:firstLineChars="83"/>
        <w:rPr>
          <w:rFonts w:hint="eastAsia"/>
          <w:color w:val="000000" w:themeColor="text1"/>
          <w:sz w:val="32"/>
          <w:szCs w:val="32"/>
        </w:rPr>
      </w:pPr>
      <w:r>
        <w:rPr>
          <w:rFonts w:hint="eastAsia"/>
          <w:color w:val="000000" w:themeColor="text1"/>
          <w:sz w:val="32"/>
          <w:szCs w:val="32"/>
        </w:rPr>
        <w:t>（九）  市场清出</w:t>
      </w:r>
    </w:p>
    <w:p>
      <w:pPr>
        <w:ind w:left="-23" w:leftChars="-11" w:firstLine="231" w:firstLineChars="72"/>
        <w:rPr>
          <w:rFonts w:hint="eastAsia" w:ascii="黑体" w:eastAsia="黑体"/>
          <w:color w:val="000000" w:themeColor="text1"/>
          <w:sz w:val="32"/>
          <w:szCs w:val="32"/>
        </w:rPr>
      </w:pPr>
      <w:r>
        <w:rPr>
          <w:rFonts w:hint="eastAsia" w:ascii="黑体" w:eastAsia="黑体"/>
          <w:b/>
          <w:bCs/>
          <w:color w:val="000000" w:themeColor="text1"/>
          <w:sz w:val="32"/>
          <w:szCs w:val="32"/>
        </w:rPr>
        <w:t>第二部分  合同条款</w:t>
      </w:r>
    </w:p>
    <w:p>
      <w:pPr>
        <w:ind w:firstLine="244" w:firstLineChars="76"/>
        <w:rPr>
          <w:rFonts w:hint="eastAsia" w:ascii="黑体" w:eastAsia="黑体"/>
          <w:color w:val="000000" w:themeColor="text1"/>
          <w:sz w:val="32"/>
          <w:szCs w:val="32"/>
        </w:rPr>
      </w:pPr>
      <w:r>
        <w:rPr>
          <w:rFonts w:hint="eastAsia" w:ascii="黑体" w:eastAsia="黑体"/>
          <w:b/>
          <w:bCs/>
          <w:color w:val="000000" w:themeColor="text1"/>
          <w:sz w:val="32"/>
          <w:szCs w:val="32"/>
        </w:rPr>
        <w:t>第三部分  投标文件组成（格式）</w:t>
      </w:r>
      <w:r>
        <w:rPr>
          <w:rFonts w:hint="eastAsia" w:ascii="黑体" w:eastAsia="黑体"/>
          <w:color w:val="000000" w:themeColor="text1"/>
          <w:sz w:val="32"/>
          <w:szCs w:val="32"/>
        </w:rPr>
        <w:t xml:space="preserve"> </w:t>
      </w:r>
    </w:p>
    <w:p>
      <w:pPr>
        <w:ind w:left="1959" w:leftChars="99" w:hanging="1751" w:hangingChars="545"/>
        <w:rPr>
          <w:rFonts w:hint="eastAsia" w:ascii="黑体" w:eastAsia="黑体"/>
          <w:b/>
          <w:bCs/>
          <w:color w:val="000000" w:themeColor="text1"/>
          <w:sz w:val="32"/>
          <w:szCs w:val="32"/>
        </w:rPr>
      </w:pPr>
      <w:r>
        <w:rPr>
          <w:rFonts w:hint="eastAsia" w:ascii="黑体" w:eastAsia="黑体"/>
          <w:b/>
          <w:bCs/>
          <w:color w:val="000000" w:themeColor="text1"/>
          <w:sz w:val="32"/>
          <w:szCs w:val="32"/>
        </w:rPr>
        <w:t xml:space="preserve">第四部分  </w:t>
      </w:r>
      <w:r>
        <w:rPr>
          <w:rFonts w:hint="eastAsia" w:ascii="黑体" w:eastAsia="黑体"/>
          <w:b/>
          <w:color w:val="000000" w:themeColor="text1"/>
          <w:sz w:val="32"/>
          <w:szCs w:val="32"/>
        </w:rPr>
        <w:t>工程量清单</w:t>
      </w:r>
      <w:r>
        <w:rPr>
          <w:rFonts w:hint="eastAsia" w:ascii="黑体" w:eastAsia="黑体"/>
          <w:b/>
          <w:bCs/>
          <w:color w:val="000000" w:themeColor="text1"/>
          <w:sz w:val="32"/>
          <w:szCs w:val="32"/>
        </w:rPr>
        <w:t>（格式）</w:t>
      </w:r>
    </w:p>
    <w:p>
      <w:pPr>
        <w:ind w:left="1959" w:leftChars="99" w:hanging="1751" w:hangingChars="545"/>
        <w:rPr>
          <w:rFonts w:hint="eastAsia" w:ascii="宋体" w:hAnsi="宋体"/>
          <w:b/>
          <w:color w:val="000000" w:themeColor="text1"/>
          <w:sz w:val="32"/>
          <w:szCs w:val="32"/>
        </w:rPr>
      </w:pPr>
    </w:p>
    <w:p>
      <w:pPr>
        <w:numPr>
          <w:ilvl w:val="0"/>
          <w:numId w:val="2"/>
        </w:numPr>
        <w:jc w:val="center"/>
        <w:rPr>
          <w:rFonts w:hint="eastAsia" w:ascii="黑体" w:hAnsi="宋体" w:eastAsia="黑体"/>
          <w:b/>
          <w:bCs/>
          <w:color w:val="000000" w:themeColor="text1"/>
          <w:sz w:val="44"/>
        </w:rPr>
      </w:pPr>
      <w:r>
        <w:rPr>
          <w:rFonts w:ascii="黑体" w:eastAsia="黑体"/>
          <w:b/>
          <w:color w:val="000000" w:themeColor="text1"/>
          <w:sz w:val="28"/>
        </w:rPr>
        <w:br w:type="page"/>
      </w:r>
      <w:r>
        <w:rPr>
          <w:rFonts w:hint="eastAsia" w:ascii="黑体" w:hAnsi="宋体" w:eastAsia="黑体"/>
          <w:b/>
          <w:bCs/>
          <w:color w:val="000000" w:themeColor="text1"/>
          <w:sz w:val="44"/>
        </w:rPr>
        <w:t xml:space="preserve">  投标人须知</w:t>
      </w:r>
    </w:p>
    <w:p>
      <w:pPr>
        <w:pStyle w:val="2"/>
        <w:numPr>
          <w:ilvl w:val="0"/>
          <w:numId w:val="3"/>
        </w:numPr>
        <w:jc w:val="center"/>
        <w:rPr>
          <w:rFonts w:hint="eastAsia" w:ascii="宋体" w:hAnsi="宋体"/>
          <w:b/>
          <w:bCs/>
          <w:color w:val="000000" w:themeColor="text1"/>
          <w:sz w:val="36"/>
        </w:rPr>
      </w:pPr>
      <w:r>
        <w:rPr>
          <w:rFonts w:hint="eastAsia" w:ascii="宋体" w:hAnsi="宋体"/>
          <w:b/>
          <w:bCs/>
          <w:color w:val="000000" w:themeColor="text1"/>
          <w:sz w:val="32"/>
          <w:szCs w:val="32"/>
        </w:rPr>
        <w:t>投标人须知前附表</w:t>
      </w:r>
    </w:p>
    <w:tbl>
      <w:tblPr>
        <w:tblStyle w:val="18"/>
        <w:tblpPr w:leftFromText="180" w:rightFromText="180" w:vertAnchor="text" w:horzAnchor="page" w:tblpX="1196" w:tblpY="355"/>
        <w:tblW w:w="96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0"/>
        <w:gridCol w:w="795"/>
        <w:gridCol w:w="2408"/>
        <w:gridCol w:w="58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exact"/>
        </w:trPr>
        <w:tc>
          <w:tcPr>
            <w:tcW w:w="580" w:type="dxa"/>
            <w:vAlign w:val="center"/>
          </w:tcPr>
          <w:p>
            <w:pPr>
              <w:jc w:val="center"/>
              <w:rPr>
                <w:rFonts w:hint="eastAsia"/>
                <w:color w:val="000000" w:themeColor="text1"/>
                <w:sz w:val="24"/>
              </w:rPr>
            </w:pPr>
            <w:r>
              <w:rPr>
                <w:rFonts w:hint="eastAsia"/>
                <w:color w:val="000000" w:themeColor="text1"/>
                <w:sz w:val="24"/>
              </w:rPr>
              <w:t>项号</w:t>
            </w:r>
          </w:p>
        </w:tc>
        <w:tc>
          <w:tcPr>
            <w:tcW w:w="795" w:type="dxa"/>
            <w:vAlign w:val="center"/>
          </w:tcPr>
          <w:p>
            <w:pPr>
              <w:jc w:val="center"/>
              <w:rPr>
                <w:rFonts w:hint="eastAsia"/>
                <w:color w:val="000000" w:themeColor="text1"/>
                <w:sz w:val="24"/>
              </w:rPr>
            </w:pPr>
            <w:r>
              <w:rPr>
                <w:rFonts w:hint="eastAsia"/>
                <w:color w:val="000000" w:themeColor="text1"/>
                <w:sz w:val="24"/>
              </w:rPr>
              <w:t>条款号</w:t>
            </w:r>
          </w:p>
        </w:tc>
        <w:tc>
          <w:tcPr>
            <w:tcW w:w="2408" w:type="dxa"/>
            <w:vAlign w:val="center"/>
          </w:tcPr>
          <w:p>
            <w:pPr>
              <w:jc w:val="center"/>
              <w:rPr>
                <w:rFonts w:hint="eastAsia"/>
                <w:color w:val="000000" w:themeColor="text1"/>
                <w:sz w:val="24"/>
              </w:rPr>
            </w:pPr>
            <w:r>
              <w:rPr>
                <w:rFonts w:hint="eastAsia"/>
                <w:color w:val="000000" w:themeColor="text1"/>
                <w:sz w:val="24"/>
              </w:rPr>
              <w:t>内   容</w:t>
            </w:r>
          </w:p>
        </w:tc>
        <w:tc>
          <w:tcPr>
            <w:tcW w:w="5880" w:type="dxa"/>
            <w:vAlign w:val="center"/>
          </w:tcPr>
          <w:p>
            <w:pPr>
              <w:jc w:val="center"/>
              <w:rPr>
                <w:rFonts w:hint="eastAsia"/>
                <w:color w:val="000000" w:themeColor="text1"/>
                <w:sz w:val="24"/>
              </w:rPr>
            </w:pPr>
            <w:r>
              <w:rPr>
                <w:rFonts w:hint="eastAsia"/>
                <w:color w:val="000000" w:themeColor="text1"/>
                <w:sz w:val="24"/>
              </w:rPr>
              <w:t>说明与要求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exact"/>
        </w:trPr>
        <w:tc>
          <w:tcPr>
            <w:tcW w:w="580" w:type="dxa"/>
            <w:vAlign w:val="center"/>
          </w:tcPr>
          <w:p>
            <w:pPr>
              <w:jc w:val="center"/>
              <w:rPr>
                <w:rFonts w:hint="eastAsia"/>
                <w:color w:val="000000" w:themeColor="text1"/>
                <w:sz w:val="24"/>
              </w:rPr>
            </w:pPr>
            <w:r>
              <w:rPr>
                <w:rFonts w:hint="eastAsia"/>
                <w:color w:val="000000" w:themeColor="text1"/>
                <w:sz w:val="24"/>
              </w:rPr>
              <w:t>1</w:t>
            </w:r>
          </w:p>
        </w:tc>
        <w:tc>
          <w:tcPr>
            <w:tcW w:w="795" w:type="dxa"/>
            <w:vAlign w:val="center"/>
          </w:tcPr>
          <w:p>
            <w:pPr>
              <w:jc w:val="center"/>
              <w:rPr>
                <w:rFonts w:hint="eastAsia"/>
                <w:color w:val="000000" w:themeColor="text1"/>
                <w:sz w:val="24"/>
              </w:rPr>
            </w:pPr>
            <w:r>
              <w:rPr>
                <w:rFonts w:hint="eastAsia"/>
                <w:color w:val="000000" w:themeColor="text1"/>
                <w:sz w:val="24"/>
              </w:rPr>
              <w:t>1.1</w:t>
            </w:r>
          </w:p>
        </w:tc>
        <w:tc>
          <w:tcPr>
            <w:tcW w:w="2408" w:type="dxa"/>
            <w:vAlign w:val="center"/>
          </w:tcPr>
          <w:p>
            <w:pPr>
              <w:jc w:val="center"/>
              <w:rPr>
                <w:rFonts w:hint="eastAsia"/>
                <w:color w:val="000000" w:themeColor="text1"/>
                <w:sz w:val="24"/>
              </w:rPr>
            </w:pPr>
            <w:r>
              <w:rPr>
                <w:rFonts w:hint="eastAsia"/>
                <w:color w:val="000000" w:themeColor="text1"/>
                <w:sz w:val="24"/>
              </w:rPr>
              <w:t>工程名称</w:t>
            </w:r>
          </w:p>
        </w:tc>
        <w:tc>
          <w:tcPr>
            <w:tcW w:w="5880" w:type="dxa"/>
            <w:vAlign w:val="center"/>
          </w:tcPr>
          <w:p>
            <w:pPr>
              <w:rPr>
                <w:rFonts w:hint="eastAsia"/>
                <w:color w:val="000000" w:themeColor="text1"/>
                <w:sz w:val="24"/>
              </w:rPr>
            </w:pPr>
            <w:r>
              <w:rPr>
                <w:rFonts w:hint="eastAsia"/>
                <w:color w:val="000000" w:themeColor="text1"/>
                <w:sz w:val="24"/>
                <w:lang w:eastAsia="zh-CN"/>
              </w:rPr>
              <w:t>荔城区新度镇东坝村2022年旧村复垦项目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exact"/>
        </w:trPr>
        <w:tc>
          <w:tcPr>
            <w:tcW w:w="580" w:type="dxa"/>
            <w:vAlign w:val="center"/>
          </w:tcPr>
          <w:p>
            <w:pPr>
              <w:jc w:val="center"/>
              <w:rPr>
                <w:rFonts w:hint="eastAsia"/>
                <w:color w:val="000000" w:themeColor="text1"/>
                <w:sz w:val="24"/>
              </w:rPr>
            </w:pPr>
            <w:r>
              <w:rPr>
                <w:rFonts w:hint="eastAsia"/>
                <w:color w:val="000000" w:themeColor="text1"/>
                <w:sz w:val="24"/>
              </w:rPr>
              <w:t>2</w:t>
            </w:r>
          </w:p>
        </w:tc>
        <w:tc>
          <w:tcPr>
            <w:tcW w:w="795" w:type="dxa"/>
            <w:vAlign w:val="center"/>
          </w:tcPr>
          <w:p>
            <w:pPr>
              <w:jc w:val="center"/>
              <w:rPr>
                <w:rFonts w:hint="eastAsia"/>
                <w:color w:val="000000" w:themeColor="text1"/>
                <w:sz w:val="24"/>
              </w:rPr>
            </w:pPr>
            <w:r>
              <w:rPr>
                <w:rFonts w:hint="eastAsia"/>
                <w:color w:val="000000" w:themeColor="text1"/>
                <w:sz w:val="24"/>
              </w:rPr>
              <w:t>1.1</w:t>
            </w:r>
          </w:p>
        </w:tc>
        <w:tc>
          <w:tcPr>
            <w:tcW w:w="2408" w:type="dxa"/>
            <w:vAlign w:val="center"/>
          </w:tcPr>
          <w:p>
            <w:pPr>
              <w:jc w:val="center"/>
              <w:rPr>
                <w:rFonts w:hint="eastAsia"/>
                <w:color w:val="000000" w:themeColor="text1"/>
                <w:sz w:val="24"/>
              </w:rPr>
            </w:pPr>
            <w:r>
              <w:rPr>
                <w:rFonts w:hint="eastAsia"/>
                <w:color w:val="000000" w:themeColor="text1"/>
                <w:sz w:val="24"/>
              </w:rPr>
              <w:t>建设地点</w:t>
            </w:r>
          </w:p>
        </w:tc>
        <w:tc>
          <w:tcPr>
            <w:tcW w:w="5880" w:type="dxa"/>
            <w:vAlign w:val="center"/>
          </w:tcPr>
          <w:p>
            <w:pPr>
              <w:rPr>
                <w:rFonts w:hint="eastAsia"/>
                <w:color w:val="000000" w:themeColor="text1"/>
                <w:sz w:val="24"/>
              </w:rPr>
            </w:pPr>
            <w:r>
              <w:rPr>
                <w:rFonts w:hint="eastAsia"/>
                <w:color w:val="000000" w:themeColor="text1"/>
                <w:sz w:val="24"/>
                <w:lang w:eastAsia="zh-CN"/>
              </w:rPr>
              <w:t>荔城区新度镇东坝村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exact"/>
        </w:trPr>
        <w:tc>
          <w:tcPr>
            <w:tcW w:w="580" w:type="dxa"/>
            <w:vAlign w:val="center"/>
          </w:tcPr>
          <w:p>
            <w:pPr>
              <w:jc w:val="center"/>
              <w:rPr>
                <w:rFonts w:hint="eastAsia"/>
                <w:color w:val="000000" w:themeColor="text1"/>
                <w:sz w:val="24"/>
              </w:rPr>
            </w:pPr>
            <w:r>
              <w:rPr>
                <w:rFonts w:hint="eastAsia"/>
                <w:color w:val="000000" w:themeColor="text1"/>
                <w:sz w:val="24"/>
              </w:rPr>
              <w:t>3</w:t>
            </w:r>
          </w:p>
        </w:tc>
        <w:tc>
          <w:tcPr>
            <w:tcW w:w="795" w:type="dxa"/>
            <w:vAlign w:val="center"/>
          </w:tcPr>
          <w:p>
            <w:pPr>
              <w:jc w:val="center"/>
              <w:rPr>
                <w:rFonts w:hint="eastAsia"/>
                <w:color w:val="000000" w:themeColor="text1"/>
                <w:sz w:val="24"/>
              </w:rPr>
            </w:pPr>
            <w:r>
              <w:rPr>
                <w:rFonts w:hint="eastAsia"/>
                <w:color w:val="000000" w:themeColor="text1"/>
                <w:sz w:val="24"/>
              </w:rPr>
              <w:t>1.1</w:t>
            </w:r>
          </w:p>
        </w:tc>
        <w:tc>
          <w:tcPr>
            <w:tcW w:w="2408" w:type="dxa"/>
            <w:vAlign w:val="center"/>
          </w:tcPr>
          <w:p>
            <w:pPr>
              <w:jc w:val="center"/>
              <w:rPr>
                <w:rFonts w:hint="eastAsia"/>
                <w:color w:val="000000" w:themeColor="text1"/>
                <w:sz w:val="24"/>
              </w:rPr>
            </w:pPr>
            <w:r>
              <w:rPr>
                <w:rFonts w:hint="eastAsia"/>
                <w:color w:val="000000" w:themeColor="text1"/>
                <w:sz w:val="24"/>
              </w:rPr>
              <w:t>建设规模</w:t>
            </w:r>
          </w:p>
        </w:tc>
        <w:tc>
          <w:tcPr>
            <w:tcW w:w="5880" w:type="dxa"/>
            <w:vAlign w:val="center"/>
          </w:tcPr>
          <w:p>
            <w:pPr>
              <w:rPr>
                <w:rFonts w:hint="eastAsia"/>
                <w:color w:val="000000" w:themeColor="text1"/>
                <w:sz w:val="24"/>
              </w:rPr>
            </w:pPr>
            <w:r>
              <w:rPr>
                <w:rFonts w:hint="eastAsia"/>
                <w:color w:val="000000" w:themeColor="text1"/>
                <w:sz w:val="24"/>
                <w:lang w:val="en-US" w:eastAsia="zh-CN"/>
              </w:rPr>
              <w:t>项目总规模为301.11亩，可新增耕地290.51亩（水亩）。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exact"/>
        </w:trPr>
        <w:tc>
          <w:tcPr>
            <w:tcW w:w="580" w:type="dxa"/>
            <w:vAlign w:val="center"/>
          </w:tcPr>
          <w:p>
            <w:pPr>
              <w:jc w:val="center"/>
              <w:rPr>
                <w:rFonts w:hint="eastAsia"/>
                <w:color w:val="000000" w:themeColor="text1"/>
                <w:sz w:val="24"/>
              </w:rPr>
            </w:pPr>
            <w:r>
              <w:rPr>
                <w:rFonts w:hint="eastAsia"/>
                <w:color w:val="000000" w:themeColor="text1"/>
                <w:sz w:val="24"/>
              </w:rPr>
              <w:t>4</w:t>
            </w:r>
          </w:p>
        </w:tc>
        <w:tc>
          <w:tcPr>
            <w:tcW w:w="795" w:type="dxa"/>
            <w:vAlign w:val="center"/>
          </w:tcPr>
          <w:p>
            <w:pPr>
              <w:jc w:val="center"/>
              <w:rPr>
                <w:rFonts w:hint="eastAsia"/>
                <w:color w:val="000000" w:themeColor="text1"/>
                <w:sz w:val="24"/>
              </w:rPr>
            </w:pPr>
            <w:r>
              <w:rPr>
                <w:rFonts w:hint="eastAsia"/>
                <w:color w:val="000000" w:themeColor="text1"/>
                <w:sz w:val="24"/>
              </w:rPr>
              <w:t>1.1</w:t>
            </w:r>
          </w:p>
        </w:tc>
        <w:tc>
          <w:tcPr>
            <w:tcW w:w="2408" w:type="dxa"/>
            <w:vAlign w:val="center"/>
          </w:tcPr>
          <w:p>
            <w:pPr>
              <w:jc w:val="center"/>
              <w:rPr>
                <w:rFonts w:hint="eastAsia"/>
                <w:color w:val="000000" w:themeColor="text1"/>
                <w:sz w:val="24"/>
              </w:rPr>
            </w:pPr>
            <w:r>
              <w:rPr>
                <w:rFonts w:hint="eastAsia"/>
                <w:color w:val="000000" w:themeColor="text1"/>
                <w:sz w:val="24"/>
              </w:rPr>
              <w:t>承包方式</w:t>
            </w:r>
          </w:p>
        </w:tc>
        <w:tc>
          <w:tcPr>
            <w:tcW w:w="5880" w:type="dxa"/>
            <w:vAlign w:val="center"/>
          </w:tcPr>
          <w:p>
            <w:pPr>
              <w:rPr>
                <w:rFonts w:hint="eastAsia" w:ascii="宋体" w:hAnsi="宋体"/>
                <w:color w:val="000000" w:themeColor="text1"/>
                <w:sz w:val="24"/>
              </w:rPr>
            </w:pPr>
            <w:r>
              <w:rPr>
                <w:rFonts w:hint="eastAsia" w:ascii="宋体" w:hAnsi="宋体"/>
                <w:color w:val="000000" w:themeColor="text1"/>
                <w:sz w:val="24"/>
              </w:rPr>
              <w:t>包工包料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580" w:type="dxa"/>
            <w:vAlign w:val="center"/>
          </w:tcPr>
          <w:p>
            <w:pPr>
              <w:jc w:val="center"/>
              <w:rPr>
                <w:rFonts w:hint="eastAsia"/>
                <w:color w:val="000000" w:themeColor="text1"/>
                <w:sz w:val="24"/>
              </w:rPr>
            </w:pPr>
            <w:r>
              <w:rPr>
                <w:rFonts w:hint="eastAsia"/>
                <w:color w:val="000000" w:themeColor="text1"/>
                <w:sz w:val="24"/>
              </w:rPr>
              <w:t>5</w:t>
            </w:r>
          </w:p>
        </w:tc>
        <w:tc>
          <w:tcPr>
            <w:tcW w:w="795" w:type="dxa"/>
            <w:vAlign w:val="center"/>
          </w:tcPr>
          <w:p>
            <w:pPr>
              <w:jc w:val="center"/>
              <w:rPr>
                <w:rFonts w:hint="eastAsia"/>
                <w:color w:val="000000" w:themeColor="text1"/>
                <w:sz w:val="24"/>
              </w:rPr>
            </w:pPr>
            <w:r>
              <w:rPr>
                <w:rFonts w:hint="eastAsia"/>
                <w:color w:val="000000" w:themeColor="text1"/>
                <w:sz w:val="24"/>
              </w:rPr>
              <w:t>1.1</w:t>
            </w:r>
          </w:p>
        </w:tc>
        <w:tc>
          <w:tcPr>
            <w:tcW w:w="2408" w:type="dxa"/>
            <w:vAlign w:val="center"/>
          </w:tcPr>
          <w:p>
            <w:pPr>
              <w:jc w:val="center"/>
              <w:rPr>
                <w:rFonts w:hint="eastAsia"/>
                <w:color w:val="000000" w:themeColor="text1"/>
                <w:sz w:val="24"/>
              </w:rPr>
            </w:pPr>
            <w:r>
              <w:rPr>
                <w:rFonts w:hint="eastAsia"/>
                <w:color w:val="000000" w:themeColor="text1"/>
                <w:sz w:val="24"/>
              </w:rPr>
              <w:t>质量标准</w:t>
            </w:r>
          </w:p>
        </w:tc>
        <w:tc>
          <w:tcPr>
            <w:tcW w:w="5880" w:type="dxa"/>
            <w:vAlign w:val="center"/>
          </w:tcPr>
          <w:p>
            <w:pPr>
              <w:rPr>
                <w:rFonts w:hint="eastAsia" w:ascii="宋体" w:hAnsi="宋体"/>
                <w:color w:val="000000" w:themeColor="text1"/>
                <w:sz w:val="24"/>
              </w:rPr>
            </w:pPr>
            <w:r>
              <w:rPr>
                <w:rFonts w:hint="eastAsia" w:ascii="宋体" w:hAnsi="宋体"/>
                <w:color w:val="000000" w:themeColor="text1"/>
                <w:sz w:val="24"/>
              </w:rPr>
              <w:t xml:space="preserve"> 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exact"/>
        </w:trPr>
        <w:tc>
          <w:tcPr>
            <w:tcW w:w="580" w:type="dxa"/>
            <w:vAlign w:val="center"/>
          </w:tcPr>
          <w:p>
            <w:pPr>
              <w:jc w:val="center"/>
              <w:rPr>
                <w:rFonts w:hint="eastAsia" w:ascii="Times New Roman" w:hAnsi="Times New Roman" w:eastAsia="宋体" w:cs="Times New Roman"/>
                <w:color w:val="000000" w:themeColor="text1"/>
                <w:kern w:val="2"/>
                <w:sz w:val="24"/>
                <w:szCs w:val="24"/>
                <w:lang w:val="en-US" w:eastAsia="zh-CN" w:bidi="ar-SA"/>
              </w:rPr>
            </w:pPr>
            <w:r>
              <w:rPr>
                <w:rFonts w:hint="eastAsia"/>
                <w:color w:val="000000" w:themeColor="text1"/>
                <w:sz w:val="24"/>
              </w:rPr>
              <w:t>6</w:t>
            </w:r>
          </w:p>
        </w:tc>
        <w:tc>
          <w:tcPr>
            <w:tcW w:w="795" w:type="dxa"/>
            <w:vAlign w:val="center"/>
          </w:tcPr>
          <w:p>
            <w:pPr>
              <w:jc w:val="center"/>
              <w:rPr>
                <w:rFonts w:hint="eastAsia" w:ascii="Times New Roman" w:hAnsi="Times New Roman" w:eastAsia="宋体" w:cs="Times New Roman"/>
                <w:color w:val="000000" w:themeColor="text1"/>
                <w:kern w:val="2"/>
                <w:sz w:val="24"/>
                <w:szCs w:val="24"/>
                <w:lang w:val="en-US" w:eastAsia="zh-CN" w:bidi="ar-SA"/>
              </w:rPr>
            </w:pPr>
            <w:r>
              <w:rPr>
                <w:rFonts w:hint="eastAsia"/>
                <w:color w:val="000000" w:themeColor="text1"/>
                <w:sz w:val="24"/>
                <w:lang w:val="en-US" w:eastAsia="zh-CN"/>
              </w:rPr>
              <w:t>1.1</w:t>
            </w:r>
          </w:p>
        </w:tc>
        <w:tc>
          <w:tcPr>
            <w:tcW w:w="2408" w:type="dxa"/>
            <w:vAlign w:val="center"/>
          </w:tcPr>
          <w:p>
            <w:pPr>
              <w:jc w:val="center"/>
              <w:rPr>
                <w:rFonts w:hint="eastAsia" w:ascii="Times New Roman" w:hAnsi="Times New Roman" w:eastAsia="宋体" w:cs="Times New Roman"/>
                <w:color w:val="000000" w:themeColor="text1"/>
                <w:kern w:val="2"/>
                <w:sz w:val="24"/>
                <w:szCs w:val="24"/>
                <w:lang w:val="en-US" w:eastAsia="zh-CN" w:bidi="ar-SA"/>
              </w:rPr>
            </w:pPr>
            <w:r>
              <w:rPr>
                <w:rFonts w:hint="eastAsia" w:ascii="Times New Roman" w:hAnsi="Times New Roman" w:eastAsia="宋体" w:cs="Times New Roman"/>
                <w:color w:val="000000" w:themeColor="text1"/>
                <w:sz w:val="24"/>
              </w:rPr>
              <w:t>合同价格形式</w:t>
            </w:r>
          </w:p>
        </w:tc>
        <w:tc>
          <w:tcPr>
            <w:tcW w:w="5880" w:type="dxa"/>
            <w:vAlign w:val="center"/>
          </w:tcPr>
          <w:p>
            <w:pPr>
              <w:jc w:val="left"/>
              <w:rPr>
                <w:rFonts w:hint="eastAsia" w:ascii="Times New Roman" w:hAnsi="Times New Roman" w:eastAsia="宋体" w:cs="Times New Roman"/>
                <w:color w:val="000000" w:themeColor="text1"/>
                <w:kern w:val="2"/>
                <w:sz w:val="24"/>
                <w:szCs w:val="24"/>
                <w:lang w:val="en-US" w:eastAsia="zh-CN" w:bidi="ar-SA"/>
              </w:rPr>
            </w:pPr>
            <w:r>
              <w:rPr>
                <w:rFonts w:hint="eastAsia" w:ascii="Times New Roman" w:hAnsi="Times New Roman" w:eastAsia="宋体" w:cs="Times New Roman"/>
                <w:color w:val="000000" w:themeColor="text1"/>
                <w:sz w:val="24"/>
              </w:rPr>
              <w:t>（总价合同）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8" w:hRule="exact"/>
        </w:trPr>
        <w:tc>
          <w:tcPr>
            <w:tcW w:w="580" w:type="dxa"/>
            <w:vAlign w:val="center"/>
          </w:tcPr>
          <w:p>
            <w:pPr>
              <w:jc w:val="center"/>
              <w:rPr>
                <w:rFonts w:hint="eastAsia" w:ascii="Times New Roman" w:hAnsi="Times New Roman" w:eastAsia="宋体" w:cs="Times New Roman"/>
                <w:color w:val="000000" w:themeColor="text1"/>
                <w:kern w:val="2"/>
                <w:sz w:val="24"/>
                <w:szCs w:val="24"/>
                <w:lang w:val="en-US" w:eastAsia="zh-CN" w:bidi="ar-SA"/>
              </w:rPr>
            </w:pPr>
            <w:r>
              <w:rPr>
                <w:rFonts w:hint="eastAsia"/>
                <w:color w:val="000000" w:themeColor="text1"/>
                <w:sz w:val="24"/>
              </w:rPr>
              <w:t>7</w:t>
            </w:r>
          </w:p>
        </w:tc>
        <w:tc>
          <w:tcPr>
            <w:tcW w:w="795" w:type="dxa"/>
            <w:vAlign w:val="center"/>
          </w:tcPr>
          <w:p>
            <w:pPr>
              <w:jc w:val="center"/>
              <w:rPr>
                <w:rFonts w:hint="eastAsia"/>
                <w:color w:val="000000" w:themeColor="text1"/>
                <w:sz w:val="24"/>
              </w:rPr>
            </w:pPr>
            <w:r>
              <w:rPr>
                <w:rFonts w:hint="eastAsia"/>
                <w:color w:val="000000" w:themeColor="text1"/>
                <w:sz w:val="24"/>
              </w:rPr>
              <w:t>2.1</w:t>
            </w:r>
          </w:p>
        </w:tc>
        <w:tc>
          <w:tcPr>
            <w:tcW w:w="2408" w:type="dxa"/>
            <w:vAlign w:val="center"/>
          </w:tcPr>
          <w:p>
            <w:pPr>
              <w:jc w:val="center"/>
              <w:rPr>
                <w:rFonts w:hint="eastAsia"/>
                <w:color w:val="000000" w:themeColor="text1"/>
                <w:sz w:val="24"/>
              </w:rPr>
            </w:pPr>
            <w:r>
              <w:rPr>
                <w:rFonts w:hint="eastAsia"/>
                <w:color w:val="000000" w:themeColor="text1"/>
                <w:sz w:val="24"/>
              </w:rPr>
              <w:t>招标范围</w:t>
            </w:r>
          </w:p>
        </w:tc>
        <w:tc>
          <w:tcPr>
            <w:tcW w:w="5880" w:type="dxa"/>
            <w:vAlign w:val="center"/>
          </w:tcPr>
          <w:p>
            <w:pPr>
              <w:numPr>
                <w:ilvl w:val="0"/>
                <w:numId w:val="0"/>
              </w:numPr>
              <w:rPr>
                <w:rFonts w:hint="eastAsia" w:ascii="宋体" w:hAnsi="宋体"/>
                <w:color w:val="000000" w:themeColor="text1"/>
                <w:sz w:val="24"/>
              </w:rPr>
            </w:pPr>
            <w:r>
              <w:rPr>
                <w:color w:val="000000" w:themeColor="text1"/>
                <w:sz w:val="24"/>
              </w:rPr>
              <w:t>详见施工图纸</w:t>
            </w:r>
            <w:r>
              <w:rPr>
                <w:rFonts w:hint="eastAsia"/>
                <w:color w:val="000000" w:themeColor="text1"/>
                <w:sz w:val="24"/>
              </w:rPr>
              <w:t>，</w:t>
            </w:r>
            <w:r>
              <w:rPr>
                <w:rFonts w:hint="eastAsia"/>
                <w:color w:val="000000" w:themeColor="text1"/>
                <w:sz w:val="24"/>
                <w:lang w:eastAsia="zh-CN"/>
              </w:rPr>
              <w:t>图纸上没体现的，</w:t>
            </w:r>
            <w:r>
              <w:rPr>
                <w:rFonts w:hint="eastAsia"/>
                <w:color w:val="000000" w:themeColor="text1"/>
                <w:sz w:val="24"/>
              </w:rPr>
              <w:t>见</w:t>
            </w:r>
            <w:r>
              <w:rPr>
                <w:color w:val="000000" w:themeColor="text1"/>
                <w:sz w:val="24"/>
              </w:rPr>
              <w:t>工程量清单</w:t>
            </w:r>
            <w:r>
              <w:rPr>
                <w:rFonts w:hint="eastAsia"/>
                <w:color w:val="000000" w:themeColor="text1"/>
                <w:sz w:val="24"/>
              </w:rPr>
              <w:t>编制说明。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7" w:hRule="exact"/>
        </w:trPr>
        <w:tc>
          <w:tcPr>
            <w:tcW w:w="580" w:type="dxa"/>
            <w:vAlign w:val="center"/>
          </w:tcPr>
          <w:p>
            <w:pPr>
              <w:jc w:val="center"/>
              <w:rPr>
                <w:rFonts w:hint="eastAsia" w:ascii="Times New Roman" w:hAnsi="Times New Roman" w:eastAsia="宋体" w:cs="Times New Roman"/>
                <w:color w:val="000000" w:themeColor="text1"/>
                <w:kern w:val="2"/>
                <w:sz w:val="24"/>
                <w:szCs w:val="24"/>
                <w:lang w:val="en-US" w:eastAsia="zh-CN" w:bidi="ar-SA"/>
              </w:rPr>
            </w:pPr>
            <w:r>
              <w:rPr>
                <w:rFonts w:hint="eastAsia"/>
                <w:color w:val="000000" w:themeColor="text1"/>
                <w:sz w:val="24"/>
              </w:rPr>
              <w:t>8</w:t>
            </w:r>
          </w:p>
        </w:tc>
        <w:tc>
          <w:tcPr>
            <w:tcW w:w="795" w:type="dxa"/>
            <w:vAlign w:val="center"/>
          </w:tcPr>
          <w:p>
            <w:pPr>
              <w:jc w:val="center"/>
              <w:rPr>
                <w:rFonts w:hint="eastAsia"/>
                <w:color w:val="000000" w:themeColor="text1"/>
                <w:sz w:val="24"/>
              </w:rPr>
            </w:pPr>
            <w:r>
              <w:rPr>
                <w:rFonts w:hint="eastAsia"/>
                <w:color w:val="000000" w:themeColor="text1"/>
                <w:sz w:val="24"/>
              </w:rPr>
              <w:t>2.2</w:t>
            </w:r>
          </w:p>
        </w:tc>
        <w:tc>
          <w:tcPr>
            <w:tcW w:w="2408" w:type="dxa"/>
            <w:vAlign w:val="center"/>
          </w:tcPr>
          <w:p>
            <w:pPr>
              <w:jc w:val="center"/>
              <w:rPr>
                <w:rFonts w:hint="eastAsia"/>
                <w:color w:val="000000" w:themeColor="text1"/>
                <w:sz w:val="24"/>
              </w:rPr>
            </w:pPr>
            <w:r>
              <w:rPr>
                <w:rFonts w:hint="eastAsia"/>
                <w:color w:val="000000" w:themeColor="text1"/>
                <w:sz w:val="24"/>
              </w:rPr>
              <w:t>工期要求</w:t>
            </w:r>
          </w:p>
        </w:tc>
        <w:tc>
          <w:tcPr>
            <w:tcW w:w="5880" w:type="dxa"/>
            <w:vAlign w:val="center"/>
          </w:tcPr>
          <w:p>
            <w:pPr>
              <w:ind w:firstLine="240" w:firstLineChars="100"/>
              <w:rPr>
                <w:rFonts w:hint="eastAsia"/>
                <w:color w:val="000000" w:themeColor="text1"/>
                <w:sz w:val="24"/>
              </w:rPr>
            </w:pPr>
            <w:r>
              <w:rPr>
                <w:rFonts w:hint="eastAsia"/>
                <w:color w:val="000000" w:themeColor="text1"/>
                <w:sz w:val="24"/>
                <w:u w:val="single"/>
                <w:lang w:val="en-US" w:eastAsia="zh-CN"/>
              </w:rPr>
              <w:t>/</w:t>
            </w:r>
            <w:r>
              <w:rPr>
                <w:rFonts w:hint="eastAsia"/>
                <w:color w:val="000000" w:themeColor="text1"/>
                <w:sz w:val="24"/>
                <w:u w:val="single"/>
              </w:rPr>
              <w:t xml:space="preserve"> </w:t>
            </w:r>
            <w:r>
              <w:rPr>
                <w:rFonts w:hint="eastAsia"/>
                <w:color w:val="000000" w:themeColor="text1"/>
                <w:sz w:val="24"/>
              </w:rPr>
              <w:t>年</w:t>
            </w:r>
            <w:r>
              <w:rPr>
                <w:rFonts w:hint="eastAsia"/>
                <w:color w:val="000000" w:themeColor="text1"/>
                <w:sz w:val="24"/>
                <w:u w:val="single"/>
              </w:rPr>
              <w:t xml:space="preserve"> </w:t>
            </w:r>
            <w:r>
              <w:rPr>
                <w:rFonts w:hint="eastAsia"/>
                <w:color w:val="000000" w:themeColor="text1"/>
                <w:sz w:val="24"/>
                <w:u w:val="single"/>
                <w:lang w:val="en-US" w:eastAsia="zh-CN"/>
              </w:rPr>
              <w:t>/</w:t>
            </w:r>
            <w:r>
              <w:rPr>
                <w:rFonts w:hint="eastAsia"/>
                <w:color w:val="000000" w:themeColor="text1"/>
                <w:sz w:val="24"/>
                <w:u w:val="single"/>
              </w:rPr>
              <w:t xml:space="preserve"> </w:t>
            </w:r>
            <w:r>
              <w:rPr>
                <w:rFonts w:hint="eastAsia"/>
                <w:color w:val="000000" w:themeColor="text1"/>
                <w:sz w:val="24"/>
              </w:rPr>
              <w:t>月计划开工，</w:t>
            </w:r>
            <w:r>
              <w:rPr>
                <w:rFonts w:hint="eastAsia"/>
                <w:color w:val="000000" w:themeColor="text1"/>
                <w:sz w:val="24"/>
                <w:u w:val="single"/>
                <w:lang w:val="en-US" w:eastAsia="zh-CN"/>
              </w:rPr>
              <w:t>/</w:t>
            </w:r>
            <w:r>
              <w:rPr>
                <w:rFonts w:hint="eastAsia"/>
                <w:color w:val="000000" w:themeColor="text1"/>
                <w:sz w:val="24"/>
                <w:u w:val="single"/>
              </w:rPr>
              <w:t xml:space="preserve"> </w:t>
            </w:r>
            <w:r>
              <w:rPr>
                <w:rFonts w:hint="eastAsia"/>
                <w:color w:val="000000" w:themeColor="text1"/>
                <w:sz w:val="24"/>
              </w:rPr>
              <w:t>年</w:t>
            </w:r>
            <w:r>
              <w:rPr>
                <w:rFonts w:hint="eastAsia"/>
                <w:color w:val="000000" w:themeColor="text1"/>
                <w:sz w:val="24"/>
                <w:u w:val="single"/>
              </w:rPr>
              <w:t xml:space="preserve"> </w:t>
            </w:r>
            <w:r>
              <w:rPr>
                <w:rFonts w:hint="eastAsia"/>
                <w:color w:val="000000" w:themeColor="text1"/>
                <w:sz w:val="24"/>
                <w:u w:val="single"/>
                <w:lang w:val="en-US" w:eastAsia="zh-CN"/>
              </w:rPr>
              <w:t>/</w:t>
            </w:r>
            <w:r>
              <w:rPr>
                <w:rFonts w:hint="eastAsia"/>
                <w:color w:val="000000" w:themeColor="text1"/>
                <w:sz w:val="24"/>
                <w:u w:val="single"/>
              </w:rPr>
              <w:t xml:space="preserve"> </w:t>
            </w:r>
            <w:r>
              <w:rPr>
                <w:rFonts w:hint="eastAsia"/>
                <w:color w:val="000000" w:themeColor="text1"/>
                <w:sz w:val="24"/>
              </w:rPr>
              <w:t>月计划竣工，</w:t>
            </w:r>
          </w:p>
          <w:p>
            <w:pPr>
              <w:ind w:firstLine="240" w:firstLineChars="100"/>
              <w:rPr>
                <w:rFonts w:hint="eastAsia"/>
                <w:color w:val="000000" w:themeColor="text1"/>
                <w:sz w:val="24"/>
              </w:rPr>
            </w:pPr>
            <w:r>
              <w:rPr>
                <w:rFonts w:hint="eastAsia"/>
                <w:color w:val="0000FF"/>
                <w:sz w:val="24"/>
              </w:rPr>
              <w:t>施工总工期：</w:t>
            </w:r>
            <w:r>
              <w:rPr>
                <w:rFonts w:hint="eastAsia"/>
                <w:color w:val="0000FF"/>
                <w:sz w:val="24"/>
                <w:u w:val="single"/>
              </w:rPr>
              <w:t xml:space="preserve"> </w:t>
            </w:r>
            <w:r>
              <w:rPr>
                <w:rFonts w:hint="eastAsia"/>
                <w:color w:val="0000FF"/>
                <w:sz w:val="24"/>
                <w:u w:val="single"/>
                <w:lang w:val="en-US" w:eastAsia="zh-CN"/>
              </w:rPr>
              <w:t xml:space="preserve">150 </w:t>
            </w:r>
            <w:r>
              <w:rPr>
                <w:rFonts w:hint="eastAsia"/>
                <w:color w:val="0000FF"/>
                <w:sz w:val="24"/>
              </w:rPr>
              <w:t>日历天</w:t>
            </w:r>
            <w:r>
              <w:rPr>
                <w:rFonts w:hint="eastAsia"/>
                <w:color w:val="0000FF"/>
                <w:sz w:val="24"/>
                <w:lang w:eastAsia="zh-CN"/>
              </w:rPr>
              <w:t>，其中建筑废渣弃置工期为</w:t>
            </w:r>
            <w:r>
              <w:rPr>
                <w:rFonts w:hint="eastAsia"/>
                <w:color w:val="0000FF"/>
                <w:sz w:val="24"/>
                <w:lang w:val="en-US" w:eastAsia="zh-CN"/>
              </w:rPr>
              <w:t>45</w:t>
            </w:r>
            <w:r>
              <w:rPr>
                <w:rFonts w:hint="eastAsia"/>
                <w:color w:val="0000FF"/>
                <w:sz w:val="24"/>
              </w:rPr>
              <w:t>日历天</w:t>
            </w:r>
            <w:r>
              <w:rPr>
                <w:rFonts w:hint="eastAsia"/>
                <w:color w:val="0000FF"/>
                <w:sz w:val="24"/>
                <w:lang w:eastAsia="zh-CN"/>
              </w:rPr>
              <w:t>，复恳工期为</w:t>
            </w:r>
            <w:r>
              <w:rPr>
                <w:rFonts w:hint="eastAsia"/>
                <w:color w:val="0000FF"/>
                <w:sz w:val="24"/>
                <w:lang w:val="en-US" w:eastAsia="zh-CN"/>
              </w:rPr>
              <w:t>105</w:t>
            </w:r>
            <w:r>
              <w:rPr>
                <w:rFonts w:hint="eastAsia"/>
                <w:color w:val="0000FF"/>
                <w:sz w:val="24"/>
              </w:rPr>
              <w:t>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exact"/>
        </w:trPr>
        <w:tc>
          <w:tcPr>
            <w:tcW w:w="580" w:type="dxa"/>
            <w:vAlign w:val="center"/>
          </w:tcPr>
          <w:p>
            <w:pPr>
              <w:jc w:val="center"/>
              <w:rPr>
                <w:rFonts w:hint="eastAsia" w:ascii="Times New Roman" w:hAnsi="Times New Roman" w:eastAsia="宋体" w:cs="Times New Roman"/>
                <w:color w:val="000000" w:themeColor="text1"/>
                <w:kern w:val="2"/>
                <w:sz w:val="24"/>
                <w:szCs w:val="24"/>
                <w:lang w:val="en-US" w:eastAsia="zh-CN" w:bidi="ar-SA"/>
              </w:rPr>
            </w:pPr>
            <w:r>
              <w:rPr>
                <w:rFonts w:hint="eastAsia"/>
                <w:color w:val="000000" w:themeColor="text1"/>
                <w:sz w:val="24"/>
              </w:rPr>
              <w:t>9</w:t>
            </w:r>
          </w:p>
        </w:tc>
        <w:tc>
          <w:tcPr>
            <w:tcW w:w="795" w:type="dxa"/>
            <w:vAlign w:val="center"/>
          </w:tcPr>
          <w:p>
            <w:pPr>
              <w:jc w:val="center"/>
              <w:rPr>
                <w:rFonts w:hint="eastAsia"/>
                <w:color w:val="000000" w:themeColor="text1"/>
                <w:sz w:val="24"/>
              </w:rPr>
            </w:pPr>
            <w:r>
              <w:rPr>
                <w:rFonts w:hint="eastAsia"/>
                <w:color w:val="000000" w:themeColor="text1"/>
                <w:sz w:val="24"/>
              </w:rPr>
              <w:t>3</w:t>
            </w:r>
          </w:p>
        </w:tc>
        <w:tc>
          <w:tcPr>
            <w:tcW w:w="2408" w:type="dxa"/>
            <w:vAlign w:val="center"/>
          </w:tcPr>
          <w:p>
            <w:pPr>
              <w:jc w:val="center"/>
              <w:rPr>
                <w:rFonts w:hint="eastAsia"/>
                <w:color w:val="000000" w:themeColor="text1"/>
                <w:sz w:val="24"/>
              </w:rPr>
            </w:pPr>
            <w:r>
              <w:rPr>
                <w:rFonts w:hint="eastAsia"/>
                <w:color w:val="000000" w:themeColor="text1"/>
                <w:sz w:val="24"/>
              </w:rPr>
              <w:t>资金来源</w:t>
            </w:r>
          </w:p>
        </w:tc>
        <w:tc>
          <w:tcPr>
            <w:tcW w:w="5880" w:type="dxa"/>
            <w:vAlign w:val="center"/>
          </w:tcPr>
          <w:p>
            <w:pPr>
              <w:spacing w:line="360" w:lineRule="exact"/>
              <w:ind w:right="17"/>
              <w:rPr>
                <w:rFonts w:hint="default" w:eastAsia="宋体"/>
                <w:color w:val="000000" w:themeColor="text1"/>
                <w:sz w:val="24"/>
                <w:lang w:val="en-US" w:eastAsia="zh-CN"/>
              </w:rPr>
            </w:pPr>
            <w:r>
              <w:rPr>
                <w:rFonts w:hint="eastAsia" w:ascii="宋体" w:hAnsi="宋体"/>
                <w:color w:val="000000" w:themeColor="text1"/>
                <w:sz w:val="24"/>
              </w:rPr>
              <w:t>莆田市全域土地综合整治试点项目指挥部</w:t>
            </w:r>
            <w:r>
              <w:rPr>
                <w:rFonts w:hint="eastAsia" w:ascii="宋体" w:hAnsi="宋体"/>
                <w:color w:val="000000" w:themeColor="text1"/>
                <w:sz w:val="24"/>
                <w:lang w:val="en-US" w:eastAsia="zh-CN"/>
              </w:rPr>
              <w:t>筹措解决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3" w:hRule="exact"/>
        </w:trPr>
        <w:tc>
          <w:tcPr>
            <w:tcW w:w="580" w:type="dxa"/>
            <w:vAlign w:val="center"/>
          </w:tcPr>
          <w:p>
            <w:pPr>
              <w:jc w:val="center"/>
              <w:rPr>
                <w:rFonts w:hint="eastAsia" w:ascii="Times New Roman" w:hAnsi="Times New Roman" w:eastAsia="宋体" w:cs="Times New Roman"/>
                <w:color w:val="000000" w:themeColor="text1"/>
                <w:kern w:val="2"/>
                <w:sz w:val="24"/>
                <w:szCs w:val="24"/>
                <w:lang w:val="en-US" w:eastAsia="zh-CN" w:bidi="ar-SA"/>
              </w:rPr>
            </w:pPr>
            <w:r>
              <w:rPr>
                <w:rFonts w:hint="eastAsia"/>
                <w:color w:val="000000" w:themeColor="text1"/>
                <w:sz w:val="24"/>
              </w:rPr>
              <w:t>10</w:t>
            </w:r>
          </w:p>
        </w:tc>
        <w:tc>
          <w:tcPr>
            <w:tcW w:w="795" w:type="dxa"/>
            <w:vAlign w:val="center"/>
          </w:tcPr>
          <w:p>
            <w:pPr>
              <w:jc w:val="center"/>
              <w:rPr>
                <w:rFonts w:hint="eastAsia"/>
                <w:color w:val="000000" w:themeColor="text1"/>
                <w:sz w:val="24"/>
              </w:rPr>
            </w:pPr>
            <w:r>
              <w:rPr>
                <w:rFonts w:hint="eastAsia"/>
                <w:color w:val="000000" w:themeColor="text1"/>
                <w:sz w:val="24"/>
              </w:rPr>
              <w:t>4.1</w:t>
            </w:r>
          </w:p>
        </w:tc>
        <w:tc>
          <w:tcPr>
            <w:tcW w:w="2408" w:type="dxa"/>
            <w:vAlign w:val="center"/>
          </w:tcPr>
          <w:p>
            <w:pPr>
              <w:jc w:val="center"/>
              <w:rPr>
                <w:rFonts w:hint="eastAsia"/>
                <w:color w:val="000000" w:themeColor="text1"/>
                <w:sz w:val="24"/>
              </w:rPr>
            </w:pPr>
            <w:r>
              <w:rPr>
                <w:rFonts w:hint="eastAsia"/>
                <w:color w:val="000000" w:themeColor="text1"/>
                <w:sz w:val="24"/>
              </w:rPr>
              <w:t>投标人资质等级要求</w:t>
            </w:r>
          </w:p>
        </w:tc>
        <w:tc>
          <w:tcPr>
            <w:tcW w:w="5880" w:type="dxa"/>
            <w:vAlign w:val="center"/>
          </w:tcPr>
          <w:p>
            <w:pPr>
              <w:ind w:firstLine="482" w:firstLineChars="200"/>
              <w:rPr>
                <w:rFonts w:hint="eastAsia"/>
                <w:color w:val="000000" w:themeColor="text1"/>
                <w:sz w:val="24"/>
              </w:rPr>
            </w:pPr>
            <w:r>
              <w:rPr>
                <w:rFonts w:ascii="宋体" w:hAnsi="宋体"/>
                <w:b/>
                <w:bCs/>
                <w:color w:val="000000" w:themeColor="text1"/>
                <w:sz w:val="24"/>
              </w:rPr>
              <w:t>具备水利水电工程施工总承包</w:t>
            </w:r>
            <w:r>
              <w:rPr>
                <w:rFonts w:hint="eastAsia" w:ascii="宋体" w:hAnsi="宋体"/>
                <w:b/>
                <w:bCs/>
                <w:color w:val="000000" w:themeColor="text1"/>
                <w:sz w:val="24"/>
                <w:u w:val="single"/>
              </w:rPr>
              <w:t xml:space="preserve"> 三 </w:t>
            </w:r>
            <w:r>
              <w:rPr>
                <w:rFonts w:ascii="宋体" w:hAnsi="宋体"/>
                <w:b/>
                <w:bCs/>
                <w:color w:val="000000" w:themeColor="text1"/>
                <w:sz w:val="24"/>
              </w:rPr>
              <w:t>级及以上资质</w:t>
            </w:r>
            <w:r>
              <w:rPr>
                <w:rFonts w:hint="eastAsia" w:ascii="宋体" w:hAnsi="宋体"/>
                <w:b/>
                <w:bCs/>
                <w:color w:val="000000" w:themeColor="text1"/>
                <w:sz w:val="24"/>
              </w:rPr>
              <w:t>或市政工程施工</w:t>
            </w:r>
            <w:r>
              <w:rPr>
                <w:rFonts w:ascii="宋体" w:hAnsi="宋体"/>
                <w:b/>
                <w:bCs/>
                <w:color w:val="000000" w:themeColor="text1"/>
                <w:sz w:val="24"/>
              </w:rPr>
              <w:t>总承包</w:t>
            </w:r>
            <w:r>
              <w:rPr>
                <w:rFonts w:hint="eastAsia" w:ascii="宋体" w:hAnsi="宋体"/>
                <w:b/>
                <w:bCs/>
                <w:color w:val="000000" w:themeColor="text1"/>
                <w:sz w:val="24"/>
                <w:u w:val="single"/>
              </w:rPr>
              <w:t xml:space="preserve"> 三 </w:t>
            </w:r>
            <w:r>
              <w:rPr>
                <w:rFonts w:ascii="宋体" w:hAnsi="宋体"/>
                <w:b/>
                <w:bCs/>
                <w:color w:val="000000" w:themeColor="text1"/>
                <w:sz w:val="24"/>
              </w:rPr>
              <w:t>级及以上资质的独立法人</w:t>
            </w:r>
            <w:r>
              <w:rPr>
                <w:rFonts w:hint="eastAsia" w:ascii="宋体" w:hAnsi="宋体"/>
                <w:b/>
                <w:bCs/>
                <w:color w:val="000000" w:themeColor="text1"/>
                <w:sz w:val="24"/>
              </w:rPr>
              <w:t>的施工单位。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exact"/>
        </w:trPr>
        <w:tc>
          <w:tcPr>
            <w:tcW w:w="580" w:type="dxa"/>
            <w:vAlign w:val="center"/>
          </w:tcPr>
          <w:p>
            <w:pPr>
              <w:jc w:val="center"/>
              <w:rPr>
                <w:rFonts w:hint="eastAsia" w:ascii="Times New Roman" w:hAnsi="Times New Roman" w:eastAsia="宋体" w:cs="Times New Roman"/>
                <w:color w:val="000000" w:themeColor="text1"/>
                <w:kern w:val="2"/>
                <w:sz w:val="24"/>
                <w:szCs w:val="24"/>
                <w:lang w:val="en-US" w:eastAsia="zh-CN" w:bidi="ar-SA"/>
              </w:rPr>
            </w:pPr>
            <w:r>
              <w:rPr>
                <w:rFonts w:hint="eastAsia"/>
                <w:color w:val="000000" w:themeColor="text1"/>
                <w:sz w:val="24"/>
              </w:rPr>
              <w:t>11</w:t>
            </w:r>
          </w:p>
        </w:tc>
        <w:tc>
          <w:tcPr>
            <w:tcW w:w="795" w:type="dxa"/>
            <w:vAlign w:val="center"/>
          </w:tcPr>
          <w:p>
            <w:pPr>
              <w:jc w:val="center"/>
              <w:rPr>
                <w:rFonts w:hint="eastAsia"/>
                <w:color w:val="000000" w:themeColor="text1"/>
                <w:sz w:val="24"/>
              </w:rPr>
            </w:pPr>
            <w:r>
              <w:rPr>
                <w:rFonts w:hint="eastAsia"/>
                <w:color w:val="000000" w:themeColor="text1"/>
                <w:sz w:val="24"/>
              </w:rPr>
              <w:t>4.2</w:t>
            </w:r>
          </w:p>
        </w:tc>
        <w:tc>
          <w:tcPr>
            <w:tcW w:w="2408" w:type="dxa"/>
            <w:vAlign w:val="center"/>
          </w:tcPr>
          <w:p>
            <w:pPr>
              <w:jc w:val="center"/>
              <w:rPr>
                <w:rFonts w:hint="eastAsia"/>
                <w:color w:val="000000" w:themeColor="text1"/>
                <w:sz w:val="24"/>
              </w:rPr>
            </w:pPr>
            <w:r>
              <w:rPr>
                <w:rFonts w:hint="eastAsia"/>
                <w:color w:val="000000" w:themeColor="text1"/>
                <w:sz w:val="24"/>
              </w:rPr>
              <w:t>资格审查方式</w:t>
            </w:r>
          </w:p>
        </w:tc>
        <w:tc>
          <w:tcPr>
            <w:tcW w:w="5880" w:type="dxa"/>
            <w:vAlign w:val="center"/>
          </w:tcPr>
          <w:p>
            <w:pPr>
              <w:rPr>
                <w:rFonts w:hint="eastAsia"/>
                <w:color w:val="000000" w:themeColor="text1"/>
                <w:sz w:val="24"/>
              </w:rPr>
            </w:pPr>
            <w:r>
              <w:rPr>
                <w:rFonts w:hint="eastAsia"/>
                <w:color w:val="000000" w:themeColor="text1"/>
                <w:sz w:val="24"/>
              </w:rPr>
              <w:t xml:space="preserve"> 资格后审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exact"/>
        </w:trPr>
        <w:tc>
          <w:tcPr>
            <w:tcW w:w="580" w:type="dxa"/>
            <w:vAlign w:val="center"/>
          </w:tcPr>
          <w:p>
            <w:pPr>
              <w:jc w:val="center"/>
              <w:rPr>
                <w:rFonts w:hint="eastAsia"/>
                <w:color w:val="000000" w:themeColor="text1"/>
                <w:sz w:val="24"/>
              </w:rPr>
            </w:pPr>
            <w:r>
              <w:rPr>
                <w:rFonts w:hint="eastAsia"/>
                <w:color w:val="000000" w:themeColor="text1"/>
                <w:sz w:val="24"/>
              </w:rPr>
              <w:t>12</w:t>
            </w:r>
          </w:p>
        </w:tc>
        <w:tc>
          <w:tcPr>
            <w:tcW w:w="795" w:type="dxa"/>
            <w:vAlign w:val="center"/>
          </w:tcPr>
          <w:p>
            <w:pPr>
              <w:jc w:val="center"/>
              <w:rPr>
                <w:rFonts w:hint="eastAsia"/>
                <w:color w:val="000000" w:themeColor="text1"/>
                <w:sz w:val="24"/>
              </w:rPr>
            </w:pPr>
            <w:r>
              <w:rPr>
                <w:rFonts w:hint="eastAsia"/>
                <w:color w:val="000000" w:themeColor="text1"/>
                <w:sz w:val="24"/>
              </w:rPr>
              <w:t>5</w:t>
            </w:r>
          </w:p>
        </w:tc>
        <w:tc>
          <w:tcPr>
            <w:tcW w:w="2408" w:type="dxa"/>
            <w:vAlign w:val="center"/>
          </w:tcPr>
          <w:p>
            <w:pPr>
              <w:jc w:val="center"/>
              <w:rPr>
                <w:rFonts w:hint="eastAsia"/>
                <w:color w:val="000000" w:themeColor="text1"/>
                <w:sz w:val="24"/>
              </w:rPr>
            </w:pPr>
            <w:r>
              <w:rPr>
                <w:rFonts w:hint="eastAsia"/>
                <w:color w:val="000000" w:themeColor="text1"/>
                <w:sz w:val="24"/>
              </w:rPr>
              <w:t>踏勘现场</w:t>
            </w:r>
          </w:p>
        </w:tc>
        <w:tc>
          <w:tcPr>
            <w:tcW w:w="5880" w:type="dxa"/>
            <w:vAlign w:val="center"/>
          </w:tcPr>
          <w:p>
            <w:pPr>
              <w:rPr>
                <w:rFonts w:hint="eastAsia"/>
                <w:color w:val="000000" w:themeColor="text1"/>
                <w:sz w:val="24"/>
              </w:rPr>
            </w:pPr>
            <w:r>
              <w:rPr>
                <w:rFonts w:hint="eastAsia"/>
                <w:color w:val="000000" w:themeColor="text1"/>
                <w:sz w:val="24"/>
              </w:rPr>
              <w:t>投标人自行踏勘项目现场。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8" w:hRule="exact"/>
        </w:trPr>
        <w:tc>
          <w:tcPr>
            <w:tcW w:w="580" w:type="dxa"/>
            <w:vAlign w:val="center"/>
          </w:tcPr>
          <w:p>
            <w:pPr>
              <w:jc w:val="center"/>
              <w:rPr>
                <w:rFonts w:hint="eastAsia" w:ascii="Times New Roman" w:hAnsi="Times New Roman" w:eastAsia="宋体" w:cs="Times New Roman"/>
                <w:color w:val="000000" w:themeColor="text1"/>
                <w:kern w:val="2"/>
                <w:sz w:val="24"/>
                <w:szCs w:val="24"/>
                <w:lang w:val="en-US" w:eastAsia="zh-CN" w:bidi="ar-SA"/>
              </w:rPr>
            </w:pPr>
            <w:r>
              <w:rPr>
                <w:rFonts w:hint="eastAsia"/>
                <w:color w:val="000000" w:themeColor="text1"/>
                <w:sz w:val="24"/>
              </w:rPr>
              <w:t>13</w:t>
            </w:r>
          </w:p>
        </w:tc>
        <w:tc>
          <w:tcPr>
            <w:tcW w:w="795" w:type="dxa"/>
            <w:vAlign w:val="center"/>
          </w:tcPr>
          <w:p>
            <w:pPr>
              <w:jc w:val="center"/>
              <w:rPr>
                <w:rFonts w:hint="eastAsia" w:ascii="Times New Roman" w:hAnsi="Times New Roman" w:eastAsia="宋体" w:cs="Times New Roman"/>
                <w:color w:val="000000" w:themeColor="text1"/>
                <w:kern w:val="2"/>
                <w:sz w:val="24"/>
                <w:szCs w:val="24"/>
                <w:lang w:val="en-US" w:eastAsia="zh-CN" w:bidi="ar-SA"/>
              </w:rPr>
            </w:pPr>
            <w:r>
              <w:rPr>
                <w:rFonts w:hint="eastAsia" w:ascii="宋体" w:hAnsi="宋体"/>
                <w:color w:val="000000" w:themeColor="text1"/>
                <w:sz w:val="24"/>
                <w:u w:val="single"/>
              </w:rPr>
              <w:t>8</w:t>
            </w:r>
          </w:p>
        </w:tc>
        <w:tc>
          <w:tcPr>
            <w:tcW w:w="2408" w:type="dxa"/>
            <w:vAlign w:val="center"/>
          </w:tcPr>
          <w:p>
            <w:pPr>
              <w:jc w:val="center"/>
              <w:rPr>
                <w:rFonts w:hint="eastAsia" w:ascii="Times New Roman" w:hAnsi="Times New Roman" w:eastAsia="宋体" w:cs="Times New Roman"/>
                <w:color w:val="000000" w:themeColor="text1"/>
                <w:kern w:val="2"/>
                <w:sz w:val="24"/>
                <w:szCs w:val="24"/>
                <w:lang w:val="en-US" w:eastAsia="zh-CN" w:bidi="ar-SA"/>
              </w:rPr>
            </w:pPr>
            <w:r>
              <w:rPr>
                <w:rFonts w:hint="eastAsia"/>
                <w:color w:val="000000" w:themeColor="text1"/>
                <w:sz w:val="24"/>
              </w:rPr>
              <w:t>网上答疑</w:t>
            </w:r>
          </w:p>
        </w:tc>
        <w:tc>
          <w:tcPr>
            <w:tcW w:w="5880" w:type="dxa"/>
            <w:vAlign w:val="center"/>
          </w:tcPr>
          <w:p>
            <w:pPr>
              <w:ind w:firstLine="482" w:firstLineChars="200"/>
              <w:rPr>
                <w:rFonts w:hint="eastAsia" w:ascii="Times New Roman" w:hAnsi="Times New Roman" w:eastAsia="宋体" w:cs="Times New Roman"/>
                <w:color w:val="000000" w:themeColor="text1"/>
                <w:kern w:val="2"/>
                <w:sz w:val="24"/>
                <w:szCs w:val="24"/>
                <w:lang w:val="en-US" w:eastAsia="zh-CN" w:bidi="ar-SA"/>
              </w:rPr>
            </w:pPr>
            <w:r>
              <w:rPr>
                <w:rFonts w:hint="eastAsia"/>
                <w:b/>
                <w:bCs/>
                <w:color w:val="000000" w:themeColor="text1"/>
                <w:sz w:val="24"/>
              </w:rPr>
              <w:t>投标人对招标文件、施工条件、工程量清单、施工图纸等存有异议的，于</w:t>
            </w:r>
            <w:r>
              <w:rPr>
                <w:rFonts w:hint="eastAsia"/>
                <w:b/>
                <w:bCs/>
                <w:color w:val="000000" w:themeColor="text1"/>
                <w:sz w:val="24"/>
                <w:u w:val="single"/>
              </w:rPr>
              <w:t xml:space="preserve"> </w:t>
            </w:r>
            <w:r>
              <w:rPr>
                <w:rFonts w:hint="eastAsia"/>
                <w:b/>
                <w:bCs/>
                <w:color w:val="000000" w:themeColor="text1"/>
                <w:sz w:val="24"/>
                <w:u w:val="single"/>
                <w:lang w:val="en-US" w:eastAsia="zh-CN"/>
              </w:rPr>
              <w:t xml:space="preserve">20  </w:t>
            </w:r>
            <w:r>
              <w:rPr>
                <w:rFonts w:hint="eastAsia"/>
                <w:b/>
                <w:bCs/>
                <w:color w:val="000000" w:themeColor="text1"/>
                <w:sz w:val="24"/>
              </w:rPr>
              <w:t>年</w:t>
            </w:r>
            <w:r>
              <w:rPr>
                <w:rFonts w:hint="eastAsia"/>
                <w:b/>
                <w:bCs/>
                <w:color w:val="000000" w:themeColor="text1"/>
                <w:sz w:val="24"/>
                <w:u w:val="single"/>
                <w:lang w:val="en-US" w:eastAsia="zh-CN"/>
              </w:rPr>
              <w:t xml:space="preserve"> 08 </w:t>
            </w:r>
            <w:r>
              <w:rPr>
                <w:rFonts w:hint="eastAsia"/>
                <w:b/>
                <w:bCs/>
                <w:color w:val="000000" w:themeColor="text1"/>
                <w:sz w:val="24"/>
              </w:rPr>
              <w:t>月</w:t>
            </w:r>
            <w:r>
              <w:rPr>
                <w:rFonts w:hint="eastAsia"/>
                <w:b/>
                <w:bCs/>
                <w:color w:val="000000" w:themeColor="text1"/>
                <w:sz w:val="24"/>
                <w:u w:val="single"/>
              </w:rPr>
              <w:t xml:space="preserve"> </w:t>
            </w:r>
            <w:r>
              <w:rPr>
                <w:rFonts w:hint="eastAsia"/>
                <w:b/>
                <w:bCs/>
                <w:color w:val="000000" w:themeColor="text1"/>
                <w:sz w:val="24"/>
                <w:u w:val="single"/>
                <w:lang w:val="en-US" w:eastAsia="zh-CN"/>
              </w:rPr>
              <w:t xml:space="preserve">22 </w:t>
            </w:r>
            <w:r>
              <w:rPr>
                <w:rFonts w:hint="eastAsia"/>
                <w:b/>
                <w:bCs/>
                <w:color w:val="000000" w:themeColor="text1"/>
                <w:sz w:val="24"/>
              </w:rPr>
              <w:t>日</w:t>
            </w:r>
            <w:r>
              <w:rPr>
                <w:rFonts w:hint="eastAsia"/>
                <w:b/>
                <w:bCs/>
                <w:color w:val="000000" w:themeColor="text1"/>
                <w:sz w:val="24"/>
                <w:u w:val="single"/>
              </w:rPr>
              <w:t xml:space="preserve"> </w:t>
            </w:r>
            <w:r>
              <w:rPr>
                <w:rFonts w:hint="eastAsia"/>
                <w:b/>
                <w:bCs/>
                <w:color w:val="000000" w:themeColor="text1"/>
                <w:sz w:val="24"/>
                <w:u w:val="single"/>
                <w:lang w:val="en-US" w:eastAsia="zh-CN"/>
              </w:rPr>
              <w:t xml:space="preserve"> 8:30 </w:t>
            </w:r>
            <w:r>
              <w:rPr>
                <w:rFonts w:hint="eastAsia"/>
                <w:b/>
                <w:bCs/>
                <w:color w:val="000000" w:themeColor="text1"/>
                <w:sz w:val="24"/>
              </w:rPr>
              <w:t>时前将疑问材料登录在</w:t>
            </w:r>
            <w:r>
              <w:rPr>
                <w:rFonts w:hint="eastAsia" w:ascii="宋体" w:hAnsi="宋体" w:cs="宋体"/>
                <w:b/>
                <w:bCs/>
                <w:color w:val="000000" w:themeColor="text1"/>
                <w:kern w:val="0"/>
                <w:sz w:val="24"/>
                <w:lang w:eastAsia="zh-CN"/>
              </w:rPr>
              <w:t>莆田市公共资源交易中心</w:t>
            </w:r>
            <w:r>
              <w:rPr>
                <w:rFonts w:hint="eastAsia" w:ascii="宋体" w:hAnsi="宋体" w:cs="宋体"/>
                <w:b/>
                <w:bCs/>
                <w:color w:val="000000" w:themeColor="text1"/>
                <w:kern w:val="0"/>
                <w:sz w:val="24"/>
              </w:rPr>
              <w:t>(</w:t>
            </w:r>
            <w:r>
              <w:rPr>
                <w:rFonts w:hint="eastAsia" w:ascii="宋体" w:hAnsi="宋体" w:cs="宋体"/>
                <w:b/>
                <w:bCs/>
                <w:color w:val="000000" w:themeColor="text1"/>
                <w:kern w:val="0"/>
                <w:sz w:val="24"/>
                <w:lang w:eastAsia="zh-CN"/>
              </w:rPr>
              <w:t>http://110.89.45.4:8808/</w:t>
            </w:r>
            <w:r>
              <w:rPr>
                <w:rFonts w:hint="eastAsia" w:ascii="宋体" w:hAnsi="宋体" w:cs="宋体"/>
                <w:b/>
                <w:bCs/>
                <w:color w:val="000000" w:themeColor="text1"/>
                <w:kern w:val="0"/>
                <w:sz w:val="24"/>
              </w:rPr>
              <w:t>)</w:t>
            </w:r>
            <w:r>
              <w:rPr>
                <w:rFonts w:hint="eastAsia"/>
                <w:b/>
                <w:bCs/>
                <w:color w:val="000000" w:themeColor="text1"/>
                <w:sz w:val="24"/>
              </w:rPr>
              <w:t>，招标人于</w:t>
            </w:r>
            <w:r>
              <w:rPr>
                <w:rFonts w:hint="eastAsia"/>
                <w:b/>
                <w:bCs/>
                <w:color w:val="000000" w:themeColor="text1"/>
                <w:sz w:val="24"/>
                <w:u w:val="single"/>
                <w:lang w:val="en-US" w:eastAsia="zh-CN"/>
              </w:rPr>
              <w:t xml:space="preserve">2022 </w:t>
            </w:r>
            <w:r>
              <w:rPr>
                <w:rFonts w:hint="eastAsia"/>
                <w:b/>
                <w:bCs/>
                <w:color w:val="000000" w:themeColor="text1"/>
                <w:sz w:val="24"/>
              </w:rPr>
              <w:t>年</w:t>
            </w:r>
            <w:r>
              <w:rPr>
                <w:rFonts w:hint="eastAsia"/>
                <w:b/>
                <w:bCs/>
                <w:color w:val="000000" w:themeColor="text1"/>
                <w:sz w:val="24"/>
                <w:u w:val="single"/>
                <w:lang w:val="en-US" w:eastAsia="zh-CN"/>
              </w:rPr>
              <w:t xml:space="preserve">   08</w:t>
            </w:r>
            <w:r>
              <w:rPr>
                <w:rFonts w:hint="eastAsia"/>
                <w:b/>
                <w:bCs/>
                <w:color w:val="000000" w:themeColor="text1"/>
                <w:sz w:val="24"/>
              </w:rPr>
              <w:t>月</w:t>
            </w:r>
            <w:r>
              <w:rPr>
                <w:rFonts w:hint="eastAsia"/>
                <w:b/>
                <w:bCs/>
                <w:color w:val="000000" w:themeColor="text1"/>
                <w:sz w:val="24"/>
                <w:u w:val="single"/>
                <w:lang w:val="en-US" w:eastAsia="zh-CN"/>
              </w:rPr>
              <w:t xml:space="preserve"> 22 </w:t>
            </w:r>
            <w:r>
              <w:rPr>
                <w:rFonts w:hint="eastAsia"/>
                <w:b/>
                <w:bCs/>
                <w:color w:val="000000" w:themeColor="text1"/>
                <w:sz w:val="24"/>
              </w:rPr>
              <w:t>日</w:t>
            </w:r>
            <w:r>
              <w:rPr>
                <w:rFonts w:hint="eastAsia"/>
                <w:b/>
                <w:bCs/>
                <w:color w:val="000000" w:themeColor="text1"/>
                <w:sz w:val="24"/>
                <w:u w:val="single"/>
              </w:rPr>
              <w:t xml:space="preserve"> </w:t>
            </w:r>
            <w:r>
              <w:rPr>
                <w:rFonts w:hint="eastAsia"/>
                <w:b/>
                <w:bCs/>
                <w:color w:val="000000" w:themeColor="text1"/>
                <w:sz w:val="24"/>
                <w:u w:val="single"/>
                <w:lang w:val="en-US" w:eastAsia="zh-CN"/>
              </w:rPr>
              <w:t>18</w:t>
            </w:r>
            <w:r>
              <w:rPr>
                <w:rFonts w:hint="eastAsia"/>
                <w:b/>
                <w:bCs/>
                <w:color w:val="000000" w:themeColor="text1"/>
                <w:sz w:val="24"/>
                <w:u w:val="single"/>
              </w:rPr>
              <w:t xml:space="preserve"> </w:t>
            </w:r>
            <w:r>
              <w:rPr>
                <w:rFonts w:hint="eastAsia"/>
                <w:b/>
                <w:bCs/>
                <w:color w:val="000000" w:themeColor="text1"/>
                <w:sz w:val="24"/>
              </w:rPr>
              <w:t>时</w:t>
            </w:r>
            <w:r>
              <w:rPr>
                <w:rFonts w:hint="eastAsia"/>
                <w:b/>
                <w:bCs/>
                <w:color w:val="000000" w:themeColor="text1"/>
                <w:sz w:val="24"/>
                <w:lang w:val="en-US" w:eastAsia="zh-CN"/>
              </w:rPr>
              <w:t>00分</w:t>
            </w:r>
            <w:r>
              <w:rPr>
                <w:rFonts w:hint="eastAsia"/>
                <w:b/>
                <w:bCs/>
                <w:color w:val="000000" w:themeColor="text1"/>
                <w:sz w:val="24"/>
              </w:rPr>
              <w:t>前在</w:t>
            </w:r>
            <w:r>
              <w:rPr>
                <w:rFonts w:hint="eastAsia"/>
                <w:b/>
                <w:bCs/>
                <w:color w:val="000000" w:themeColor="text1"/>
                <w:sz w:val="24"/>
                <w:lang w:eastAsia="zh-CN"/>
              </w:rPr>
              <w:t>莆田市公共资源交易中心</w:t>
            </w:r>
            <w:r>
              <w:rPr>
                <w:rFonts w:hint="eastAsia"/>
                <w:b/>
                <w:bCs/>
                <w:color w:val="000000" w:themeColor="text1"/>
                <w:sz w:val="24"/>
              </w:rPr>
              <w:t>上公布答疑内容。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exact"/>
        </w:trPr>
        <w:tc>
          <w:tcPr>
            <w:tcW w:w="580" w:type="dxa"/>
            <w:vAlign w:val="center"/>
          </w:tcPr>
          <w:p>
            <w:pPr>
              <w:jc w:val="center"/>
              <w:rPr>
                <w:rFonts w:hint="eastAsia" w:ascii="Times New Roman" w:hAnsi="Times New Roman" w:eastAsia="宋体" w:cs="Times New Roman"/>
                <w:color w:val="000000" w:themeColor="text1"/>
                <w:kern w:val="2"/>
                <w:sz w:val="24"/>
                <w:szCs w:val="24"/>
                <w:lang w:val="en-US" w:eastAsia="zh-CN" w:bidi="ar-SA"/>
              </w:rPr>
            </w:pPr>
            <w:r>
              <w:rPr>
                <w:rFonts w:hint="eastAsia"/>
                <w:color w:val="000000" w:themeColor="text1"/>
                <w:sz w:val="24"/>
              </w:rPr>
              <w:t>14</w:t>
            </w:r>
          </w:p>
        </w:tc>
        <w:tc>
          <w:tcPr>
            <w:tcW w:w="795" w:type="dxa"/>
            <w:vAlign w:val="center"/>
          </w:tcPr>
          <w:p>
            <w:pPr>
              <w:jc w:val="center"/>
              <w:rPr>
                <w:rFonts w:hint="eastAsia" w:ascii="Times New Roman" w:hAnsi="Times New Roman" w:eastAsia="宋体" w:cs="Times New Roman"/>
                <w:color w:val="000000" w:themeColor="text1"/>
                <w:kern w:val="2"/>
                <w:sz w:val="24"/>
                <w:szCs w:val="24"/>
                <w:lang w:val="en-US" w:eastAsia="zh-CN" w:bidi="ar-SA"/>
              </w:rPr>
            </w:pPr>
            <w:r>
              <w:rPr>
                <w:rFonts w:hint="eastAsia"/>
                <w:color w:val="000000" w:themeColor="text1"/>
                <w:sz w:val="24"/>
              </w:rPr>
              <w:t>15.1</w:t>
            </w:r>
          </w:p>
        </w:tc>
        <w:tc>
          <w:tcPr>
            <w:tcW w:w="2408" w:type="dxa"/>
            <w:vAlign w:val="center"/>
          </w:tcPr>
          <w:p>
            <w:pPr>
              <w:jc w:val="center"/>
              <w:rPr>
                <w:rFonts w:hint="eastAsia" w:ascii="Times New Roman" w:hAnsi="Times New Roman" w:eastAsia="宋体" w:cs="Times New Roman"/>
                <w:color w:val="000000" w:themeColor="text1"/>
                <w:kern w:val="2"/>
                <w:sz w:val="24"/>
                <w:szCs w:val="24"/>
                <w:lang w:val="en-US" w:eastAsia="zh-CN" w:bidi="ar-SA"/>
              </w:rPr>
            </w:pPr>
            <w:r>
              <w:rPr>
                <w:rFonts w:hint="eastAsia"/>
                <w:color w:val="000000" w:themeColor="text1"/>
                <w:sz w:val="24"/>
              </w:rPr>
              <w:t>投标有效期</w:t>
            </w:r>
          </w:p>
        </w:tc>
        <w:tc>
          <w:tcPr>
            <w:tcW w:w="5880" w:type="dxa"/>
            <w:vAlign w:val="center"/>
          </w:tcPr>
          <w:p>
            <w:pPr>
              <w:rPr>
                <w:rFonts w:hint="eastAsia" w:ascii="Times New Roman" w:hAnsi="Times New Roman" w:eastAsia="宋体" w:cs="Times New Roman"/>
                <w:color w:val="000000" w:themeColor="text1"/>
                <w:kern w:val="2"/>
                <w:sz w:val="24"/>
                <w:szCs w:val="24"/>
                <w:lang w:val="en-US" w:eastAsia="zh-CN" w:bidi="ar-SA"/>
              </w:rPr>
            </w:pPr>
            <w:r>
              <w:rPr>
                <w:rFonts w:hint="eastAsia"/>
                <w:color w:val="000000" w:themeColor="text1"/>
                <w:sz w:val="24"/>
              </w:rPr>
              <w:t>为：</w:t>
            </w:r>
            <w:r>
              <w:rPr>
                <w:rFonts w:hint="eastAsia"/>
                <w:color w:val="000000" w:themeColor="text1"/>
                <w:sz w:val="24"/>
                <w:u w:val="single"/>
                <w:lang w:val="en-US" w:eastAsia="zh-CN"/>
              </w:rPr>
              <w:t>9</w:t>
            </w:r>
            <w:r>
              <w:rPr>
                <w:rFonts w:hint="eastAsia"/>
                <w:color w:val="000000" w:themeColor="text1"/>
                <w:sz w:val="24"/>
                <w:u w:val="single"/>
              </w:rPr>
              <w:t>0</w:t>
            </w:r>
            <w:r>
              <w:rPr>
                <w:rFonts w:hint="eastAsia"/>
                <w:color w:val="000000" w:themeColor="text1"/>
                <w:sz w:val="24"/>
              </w:rPr>
              <w:t xml:space="preserve"> 日历天（从投标截止之日算起）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exact"/>
        </w:trPr>
        <w:tc>
          <w:tcPr>
            <w:tcW w:w="580" w:type="dxa"/>
            <w:vAlign w:val="center"/>
          </w:tcPr>
          <w:p>
            <w:pPr>
              <w:jc w:val="center"/>
              <w:rPr>
                <w:rFonts w:hint="eastAsia" w:ascii="Times New Roman" w:hAnsi="Times New Roman" w:eastAsia="宋体" w:cs="Times New Roman"/>
                <w:color w:val="000000" w:themeColor="text1"/>
                <w:kern w:val="2"/>
                <w:sz w:val="24"/>
                <w:szCs w:val="24"/>
                <w:lang w:val="en-US" w:eastAsia="zh-CN" w:bidi="ar-SA"/>
              </w:rPr>
            </w:pPr>
            <w:r>
              <w:rPr>
                <w:rFonts w:hint="eastAsia"/>
                <w:color w:val="000000" w:themeColor="text1"/>
                <w:sz w:val="24"/>
              </w:rPr>
              <w:t>15</w:t>
            </w:r>
          </w:p>
        </w:tc>
        <w:tc>
          <w:tcPr>
            <w:tcW w:w="795" w:type="dxa"/>
            <w:vAlign w:val="center"/>
          </w:tcPr>
          <w:p>
            <w:pPr>
              <w:jc w:val="center"/>
              <w:rPr>
                <w:rFonts w:hint="eastAsia" w:ascii="Times New Roman" w:hAnsi="Times New Roman" w:eastAsia="宋体" w:cs="Times New Roman"/>
                <w:color w:val="000000" w:themeColor="text1"/>
                <w:kern w:val="2"/>
                <w:sz w:val="24"/>
                <w:szCs w:val="24"/>
                <w:lang w:val="en-US" w:eastAsia="zh-CN" w:bidi="ar-SA"/>
              </w:rPr>
            </w:pPr>
            <w:r>
              <w:rPr>
                <w:rFonts w:hint="eastAsia"/>
                <w:color w:val="000000" w:themeColor="text1"/>
                <w:sz w:val="24"/>
              </w:rPr>
              <w:t>16.1</w:t>
            </w:r>
          </w:p>
        </w:tc>
        <w:tc>
          <w:tcPr>
            <w:tcW w:w="2408" w:type="dxa"/>
            <w:vAlign w:val="center"/>
          </w:tcPr>
          <w:p>
            <w:pPr>
              <w:jc w:val="center"/>
              <w:rPr>
                <w:rFonts w:hint="eastAsia" w:ascii="Times New Roman" w:hAnsi="Times New Roman" w:eastAsia="宋体" w:cs="Times New Roman"/>
                <w:color w:val="000000" w:themeColor="text1"/>
                <w:kern w:val="2"/>
                <w:sz w:val="24"/>
                <w:szCs w:val="24"/>
                <w:lang w:val="en-US" w:eastAsia="zh-CN" w:bidi="ar-SA"/>
              </w:rPr>
            </w:pPr>
            <w:r>
              <w:rPr>
                <w:rFonts w:hint="eastAsia"/>
                <w:color w:val="000000" w:themeColor="text1"/>
                <w:sz w:val="24"/>
              </w:rPr>
              <w:t>投标保证金</w:t>
            </w:r>
          </w:p>
        </w:tc>
        <w:tc>
          <w:tcPr>
            <w:tcW w:w="5880" w:type="dxa"/>
            <w:vAlign w:val="center"/>
          </w:tcPr>
          <w:p>
            <w:pPr>
              <w:rPr>
                <w:rFonts w:hint="eastAsia" w:ascii="Times New Roman" w:hAnsi="Times New Roman" w:eastAsia="宋体" w:cs="Times New Roman"/>
                <w:color w:val="000000" w:themeColor="text1"/>
                <w:kern w:val="2"/>
                <w:sz w:val="24"/>
                <w:szCs w:val="24"/>
                <w:lang w:val="en-US" w:eastAsia="zh-CN" w:bidi="ar-SA"/>
              </w:rPr>
            </w:pPr>
            <w:r>
              <w:rPr>
                <w:rFonts w:hint="eastAsia"/>
                <w:color w:val="000000" w:themeColor="text1"/>
                <w:sz w:val="24"/>
                <w:lang w:val="en-US" w:eastAsia="zh-CN"/>
              </w:rPr>
              <w:t>详见招标文件投标人须知16点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exact"/>
        </w:trPr>
        <w:tc>
          <w:tcPr>
            <w:tcW w:w="580" w:type="dxa"/>
            <w:vAlign w:val="center"/>
          </w:tcPr>
          <w:p>
            <w:pPr>
              <w:jc w:val="center"/>
              <w:rPr>
                <w:rFonts w:hint="eastAsia" w:ascii="Times New Roman" w:hAnsi="Times New Roman" w:eastAsia="宋体" w:cs="Times New Roman"/>
                <w:color w:val="000000" w:themeColor="text1"/>
                <w:kern w:val="2"/>
                <w:sz w:val="24"/>
                <w:szCs w:val="24"/>
                <w:lang w:val="en-US" w:eastAsia="zh-CN" w:bidi="ar-SA"/>
              </w:rPr>
            </w:pPr>
            <w:r>
              <w:rPr>
                <w:rFonts w:hint="eastAsia"/>
                <w:color w:val="000000" w:themeColor="text1"/>
                <w:sz w:val="24"/>
              </w:rPr>
              <w:t>16</w:t>
            </w:r>
          </w:p>
        </w:tc>
        <w:tc>
          <w:tcPr>
            <w:tcW w:w="795" w:type="dxa"/>
            <w:vAlign w:val="center"/>
          </w:tcPr>
          <w:p>
            <w:pPr>
              <w:jc w:val="center"/>
              <w:rPr>
                <w:rFonts w:hint="eastAsia" w:ascii="Times New Roman" w:hAnsi="Times New Roman" w:eastAsia="宋体" w:cs="Times New Roman"/>
                <w:color w:val="000000" w:themeColor="text1"/>
                <w:kern w:val="2"/>
                <w:sz w:val="24"/>
                <w:szCs w:val="24"/>
                <w:lang w:val="en-US" w:eastAsia="zh-CN" w:bidi="ar-SA"/>
              </w:rPr>
            </w:pPr>
            <w:r>
              <w:rPr>
                <w:rFonts w:hint="eastAsia"/>
                <w:color w:val="000000" w:themeColor="text1"/>
                <w:sz w:val="24"/>
              </w:rPr>
              <w:t>13</w:t>
            </w:r>
          </w:p>
        </w:tc>
        <w:tc>
          <w:tcPr>
            <w:tcW w:w="2408" w:type="dxa"/>
            <w:vAlign w:val="center"/>
          </w:tcPr>
          <w:p>
            <w:pPr>
              <w:jc w:val="center"/>
              <w:rPr>
                <w:rFonts w:hint="eastAsia" w:ascii="Times New Roman" w:hAnsi="Times New Roman" w:eastAsia="宋体" w:cs="Times New Roman"/>
                <w:color w:val="000000" w:themeColor="text1"/>
                <w:kern w:val="2"/>
                <w:sz w:val="24"/>
                <w:szCs w:val="24"/>
                <w:lang w:val="en-US" w:eastAsia="zh-CN" w:bidi="ar-SA"/>
              </w:rPr>
            </w:pPr>
            <w:r>
              <w:rPr>
                <w:rFonts w:hint="eastAsia"/>
                <w:color w:val="000000" w:themeColor="text1"/>
                <w:sz w:val="24"/>
              </w:rPr>
              <w:t>工程投标报价依据</w:t>
            </w:r>
          </w:p>
        </w:tc>
        <w:tc>
          <w:tcPr>
            <w:tcW w:w="5880" w:type="dxa"/>
            <w:vAlign w:val="center"/>
          </w:tcPr>
          <w:p>
            <w:pPr>
              <w:rPr>
                <w:rFonts w:hint="eastAsia" w:ascii="Times New Roman" w:hAnsi="Times New Roman" w:eastAsia="宋体" w:cs="Times New Roman"/>
                <w:color w:val="000000" w:themeColor="text1"/>
                <w:kern w:val="2"/>
                <w:sz w:val="24"/>
                <w:szCs w:val="24"/>
                <w:lang w:val="en-US" w:eastAsia="zh-CN" w:bidi="ar-SA"/>
              </w:rPr>
            </w:pPr>
            <w:r>
              <w:rPr>
                <w:rFonts w:hint="eastAsia"/>
                <w:color w:val="000000" w:themeColor="text1"/>
                <w:sz w:val="24"/>
              </w:rPr>
              <w:t>详见13条款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3" w:hRule="exact"/>
        </w:trPr>
        <w:tc>
          <w:tcPr>
            <w:tcW w:w="580" w:type="dxa"/>
            <w:vAlign w:val="center"/>
          </w:tcPr>
          <w:p>
            <w:pPr>
              <w:jc w:val="center"/>
              <w:rPr>
                <w:rFonts w:hint="eastAsia" w:ascii="Times New Roman" w:hAnsi="Times New Roman" w:eastAsia="宋体" w:cs="Times New Roman"/>
                <w:color w:val="000000" w:themeColor="text1"/>
                <w:kern w:val="2"/>
                <w:sz w:val="24"/>
                <w:szCs w:val="24"/>
                <w:lang w:val="en-US" w:eastAsia="zh-CN" w:bidi="ar-SA"/>
              </w:rPr>
            </w:pPr>
            <w:r>
              <w:rPr>
                <w:rFonts w:hint="eastAsia"/>
                <w:color w:val="000000" w:themeColor="text1"/>
                <w:sz w:val="24"/>
              </w:rPr>
              <w:t>17</w:t>
            </w:r>
          </w:p>
        </w:tc>
        <w:tc>
          <w:tcPr>
            <w:tcW w:w="795" w:type="dxa"/>
            <w:vAlign w:val="center"/>
          </w:tcPr>
          <w:p>
            <w:pPr>
              <w:jc w:val="center"/>
              <w:rPr>
                <w:rFonts w:hint="eastAsia" w:ascii="Times New Roman" w:hAnsi="Times New Roman" w:eastAsia="宋体" w:cs="Times New Roman"/>
                <w:color w:val="000000" w:themeColor="text1"/>
                <w:kern w:val="2"/>
                <w:sz w:val="24"/>
                <w:szCs w:val="24"/>
                <w:lang w:val="en-US" w:eastAsia="zh-CN" w:bidi="ar-SA"/>
              </w:rPr>
            </w:pPr>
            <w:r>
              <w:rPr>
                <w:rFonts w:hint="eastAsia"/>
                <w:color w:val="000000" w:themeColor="text1"/>
                <w:sz w:val="24"/>
              </w:rPr>
              <w:t>14.4</w:t>
            </w:r>
          </w:p>
        </w:tc>
        <w:tc>
          <w:tcPr>
            <w:tcW w:w="2408" w:type="dxa"/>
            <w:vAlign w:val="center"/>
          </w:tcPr>
          <w:p>
            <w:pPr>
              <w:jc w:val="center"/>
              <w:rPr>
                <w:rFonts w:hint="eastAsia" w:ascii="Times New Roman" w:hAnsi="Times New Roman" w:eastAsia="宋体" w:cs="Times New Roman"/>
                <w:color w:val="000000" w:themeColor="text1"/>
                <w:kern w:val="2"/>
                <w:sz w:val="24"/>
                <w:szCs w:val="24"/>
                <w:lang w:val="en-US" w:eastAsia="zh-CN" w:bidi="ar-SA"/>
              </w:rPr>
            </w:pPr>
            <w:r>
              <w:rPr>
                <w:rFonts w:hint="eastAsia"/>
                <w:color w:val="000000" w:themeColor="text1"/>
                <w:spacing w:val="-14"/>
                <w:sz w:val="24"/>
              </w:rPr>
              <w:t>在</w:t>
            </w:r>
            <w:r>
              <w:rPr>
                <w:rFonts w:hint="eastAsia"/>
                <w:color w:val="000000" w:themeColor="text1"/>
                <w:spacing w:val="-14"/>
                <w:sz w:val="24"/>
                <w:lang w:eastAsia="zh-CN"/>
              </w:rPr>
              <w:t>莆田市公共资源交易中心</w:t>
            </w:r>
            <w:r>
              <w:rPr>
                <w:rFonts w:hint="eastAsia"/>
                <w:color w:val="000000" w:themeColor="text1"/>
                <w:spacing w:val="-14"/>
                <w:sz w:val="24"/>
              </w:rPr>
              <w:t>上公布工程预算价、工程最高限价和工程管理参考价</w:t>
            </w:r>
            <w:r>
              <w:rPr>
                <w:rFonts w:hint="eastAsia"/>
                <w:color w:val="000000" w:themeColor="text1"/>
                <w:sz w:val="24"/>
              </w:rPr>
              <w:t>时间</w:t>
            </w:r>
          </w:p>
        </w:tc>
        <w:tc>
          <w:tcPr>
            <w:tcW w:w="5880" w:type="dxa"/>
            <w:vAlign w:val="center"/>
          </w:tcPr>
          <w:p>
            <w:pPr>
              <w:rPr>
                <w:rFonts w:hint="eastAsia" w:ascii="Times New Roman" w:hAnsi="Times New Roman" w:eastAsia="宋体" w:cs="Times New Roman"/>
                <w:color w:val="000000" w:themeColor="text1"/>
                <w:kern w:val="2"/>
                <w:sz w:val="24"/>
                <w:szCs w:val="24"/>
                <w:lang w:val="en-US" w:eastAsia="zh-CN" w:bidi="ar-SA"/>
              </w:rPr>
            </w:pPr>
            <w:r>
              <w:rPr>
                <w:rFonts w:hint="eastAsia"/>
                <w:color w:val="000000" w:themeColor="text1"/>
                <w:sz w:val="24"/>
                <w:u w:val="single"/>
              </w:rPr>
              <w:t xml:space="preserve"> </w:t>
            </w:r>
            <w:r>
              <w:rPr>
                <w:rFonts w:hint="eastAsia"/>
                <w:color w:val="000000" w:themeColor="text1"/>
                <w:sz w:val="24"/>
                <w:u w:val="single"/>
                <w:lang w:val="en-US" w:eastAsia="zh-CN"/>
              </w:rPr>
              <w:t>2022</w:t>
            </w:r>
            <w:r>
              <w:rPr>
                <w:rFonts w:hint="eastAsia"/>
                <w:color w:val="000000" w:themeColor="text1"/>
                <w:sz w:val="24"/>
              </w:rPr>
              <w:t>年</w:t>
            </w:r>
            <w:r>
              <w:rPr>
                <w:rFonts w:hint="eastAsia"/>
                <w:color w:val="000000" w:themeColor="text1"/>
                <w:sz w:val="24"/>
                <w:u w:val="single"/>
              </w:rPr>
              <w:t xml:space="preserve"> </w:t>
            </w:r>
            <w:r>
              <w:rPr>
                <w:rFonts w:hint="eastAsia"/>
                <w:color w:val="000000" w:themeColor="text1"/>
                <w:sz w:val="24"/>
                <w:u w:val="single"/>
                <w:lang w:val="en-US" w:eastAsia="zh-CN"/>
              </w:rPr>
              <w:t xml:space="preserve">08 </w:t>
            </w:r>
            <w:r>
              <w:rPr>
                <w:rFonts w:hint="eastAsia"/>
                <w:color w:val="000000" w:themeColor="text1"/>
                <w:sz w:val="24"/>
              </w:rPr>
              <w:t>月</w:t>
            </w:r>
            <w:r>
              <w:rPr>
                <w:rFonts w:hint="eastAsia"/>
                <w:color w:val="000000" w:themeColor="text1"/>
                <w:sz w:val="24"/>
                <w:u w:val="single"/>
              </w:rPr>
              <w:t xml:space="preserve"> </w:t>
            </w:r>
            <w:r>
              <w:rPr>
                <w:rFonts w:hint="eastAsia"/>
                <w:color w:val="000000" w:themeColor="text1"/>
                <w:sz w:val="24"/>
                <w:u w:val="single"/>
                <w:lang w:val="en-US" w:eastAsia="zh-CN"/>
              </w:rPr>
              <w:t xml:space="preserve">22 </w:t>
            </w:r>
            <w:r>
              <w:rPr>
                <w:rFonts w:hint="eastAsia"/>
                <w:color w:val="000000" w:themeColor="text1"/>
                <w:sz w:val="24"/>
              </w:rPr>
              <w:t>日</w:t>
            </w:r>
            <w:r>
              <w:rPr>
                <w:rFonts w:hint="eastAsia" w:ascii="宋体" w:hAnsi="宋体"/>
                <w:color w:val="000000" w:themeColor="text1"/>
                <w:sz w:val="24"/>
              </w:rPr>
              <w:t>1</w:t>
            </w:r>
            <w:r>
              <w:rPr>
                <w:rFonts w:hint="eastAsia" w:ascii="宋体" w:hAnsi="宋体"/>
                <w:color w:val="000000" w:themeColor="text1"/>
                <w:sz w:val="24"/>
                <w:lang w:val="en-US" w:eastAsia="zh-CN"/>
              </w:rPr>
              <w:t>8</w:t>
            </w:r>
            <w:r>
              <w:rPr>
                <w:rFonts w:hint="eastAsia" w:ascii="宋体" w:hAnsi="宋体"/>
                <w:color w:val="000000" w:themeColor="text1"/>
                <w:sz w:val="24"/>
              </w:rPr>
              <w:t>：00</w:t>
            </w:r>
            <w:r>
              <w:rPr>
                <w:rFonts w:hint="eastAsia"/>
                <w:color w:val="000000" w:themeColor="text1"/>
                <w:sz w:val="24"/>
              </w:rPr>
              <w:t>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exact"/>
        </w:trPr>
        <w:tc>
          <w:tcPr>
            <w:tcW w:w="580" w:type="dxa"/>
            <w:vAlign w:val="center"/>
          </w:tcPr>
          <w:p>
            <w:pPr>
              <w:jc w:val="center"/>
              <w:rPr>
                <w:rFonts w:hint="eastAsia" w:ascii="Times New Roman" w:hAnsi="Times New Roman" w:eastAsia="宋体" w:cs="Times New Roman"/>
                <w:color w:val="000000" w:themeColor="text1"/>
                <w:kern w:val="2"/>
                <w:sz w:val="24"/>
                <w:szCs w:val="24"/>
                <w:lang w:val="en-US" w:eastAsia="zh-CN" w:bidi="ar-SA"/>
              </w:rPr>
            </w:pPr>
            <w:r>
              <w:rPr>
                <w:rFonts w:hint="eastAsia"/>
                <w:color w:val="000000" w:themeColor="text1"/>
                <w:sz w:val="24"/>
              </w:rPr>
              <w:t>18</w:t>
            </w:r>
          </w:p>
        </w:tc>
        <w:tc>
          <w:tcPr>
            <w:tcW w:w="795" w:type="dxa"/>
            <w:vAlign w:val="center"/>
          </w:tcPr>
          <w:p>
            <w:pPr>
              <w:jc w:val="center"/>
              <w:rPr>
                <w:rFonts w:hint="eastAsia" w:ascii="Times New Roman" w:hAnsi="Times New Roman" w:eastAsia="宋体" w:cs="Times New Roman"/>
                <w:color w:val="000000" w:themeColor="text1"/>
                <w:kern w:val="2"/>
                <w:sz w:val="24"/>
                <w:szCs w:val="24"/>
                <w:lang w:val="en-US" w:eastAsia="zh-CN" w:bidi="ar-SA"/>
              </w:rPr>
            </w:pPr>
            <w:r>
              <w:rPr>
                <w:rFonts w:hint="eastAsia"/>
                <w:color w:val="000000" w:themeColor="text1"/>
                <w:sz w:val="24"/>
              </w:rPr>
              <w:t>2</w:t>
            </w:r>
            <w:r>
              <w:rPr>
                <w:rFonts w:hint="eastAsia"/>
                <w:color w:val="000000" w:themeColor="text1"/>
                <w:sz w:val="24"/>
                <w:lang w:val="en-US" w:eastAsia="zh-CN"/>
              </w:rPr>
              <w:t>0</w:t>
            </w:r>
          </w:p>
        </w:tc>
        <w:tc>
          <w:tcPr>
            <w:tcW w:w="2408" w:type="dxa"/>
            <w:vAlign w:val="center"/>
          </w:tcPr>
          <w:p>
            <w:pPr>
              <w:jc w:val="center"/>
              <w:rPr>
                <w:rFonts w:hint="eastAsia" w:ascii="Times New Roman" w:hAnsi="Times New Roman" w:eastAsia="宋体" w:cs="Times New Roman"/>
                <w:color w:val="000000" w:themeColor="text1"/>
                <w:spacing w:val="-14"/>
                <w:kern w:val="2"/>
                <w:sz w:val="24"/>
                <w:szCs w:val="24"/>
                <w:lang w:val="en-US" w:eastAsia="zh-CN" w:bidi="ar-SA"/>
              </w:rPr>
            </w:pPr>
            <w:r>
              <w:rPr>
                <w:rFonts w:hint="eastAsia"/>
                <w:color w:val="000000" w:themeColor="text1"/>
                <w:sz w:val="24"/>
              </w:rPr>
              <w:t>投标文件份数</w:t>
            </w:r>
          </w:p>
        </w:tc>
        <w:tc>
          <w:tcPr>
            <w:tcW w:w="5880" w:type="dxa"/>
            <w:vAlign w:val="center"/>
          </w:tcPr>
          <w:p>
            <w:pPr>
              <w:rPr>
                <w:rFonts w:hint="eastAsia" w:ascii="Times New Roman" w:hAnsi="Times New Roman" w:eastAsia="宋体" w:cs="Times New Roman"/>
                <w:color w:val="000000" w:themeColor="text1"/>
                <w:kern w:val="2"/>
                <w:sz w:val="24"/>
                <w:szCs w:val="24"/>
                <w:lang w:val="en-US" w:eastAsia="zh-CN" w:bidi="ar-SA"/>
              </w:rPr>
            </w:pPr>
            <w:r>
              <w:rPr>
                <w:rFonts w:hint="eastAsia"/>
                <w:color w:val="000000" w:themeColor="text1"/>
                <w:sz w:val="24"/>
              </w:rPr>
              <w:t>详见2</w:t>
            </w:r>
            <w:r>
              <w:rPr>
                <w:rFonts w:hint="eastAsia"/>
                <w:color w:val="000000" w:themeColor="text1"/>
                <w:sz w:val="24"/>
                <w:lang w:val="en-US" w:eastAsia="zh-CN"/>
              </w:rPr>
              <w:t>0</w:t>
            </w:r>
            <w:r>
              <w:rPr>
                <w:rFonts w:hint="eastAsia"/>
                <w:color w:val="000000" w:themeColor="text1"/>
                <w:sz w:val="24"/>
              </w:rPr>
              <w:t>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3" w:hRule="exact"/>
        </w:trPr>
        <w:tc>
          <w:tcPr>
            <w:tcW w:w="580" w:type="dxa"/>
            <w:vAlign w:val="center"/>
          </w:tcPr>
          <w:p>
            <w:pPr>
              <w:jc w:val="center"/>
              <w:rPr>
                <w:rFonts w:hint="eastAsia" w:ascii="Times New Roman" w:hAnsi="Times New Roman" w:eastAsia="宋体" w:cs="Times New Roman"/>
                <w:color w:val="000000" w:themeColor="text1"/>
                <w:kern w:val="2"/>
                <w:sz w:val="24"/>
                <w:szCs w:val="24"/>
                <w:lang w:val="en-US" w:eastAsia="zh-CN" w:bidi="ar-SA"/>
              </w:rPr>
            </w:pPr>
            <w:r>
              <w:rPr>
                <w:rFonts w:hint="eastAsia"/>
                <w:color w:val="000000" w:themeColor="text1"/>
                <w:sz w:val="24"/>
              </w:rPr>
              <w:t>19</w:t>
            </w:r>
          </w:p>
        </w:tc>
        <w:tc>
          <w:tcPr>
            <w:tcW w:w="795" w:type="dxa"/>
            <w:vAlign w:val="center"/>
          </w:tcPr>
          <w:p>
            <w:pPr>
              <w:jc w:val="center"/>
              <w:rPr>
                <w:rFonts w:hint="eastAsia" w:ascii="Times New Roman" w:hAnsi="Times New Roman" w:eastAsia="宋体" w:cs="Times New Roman"/>
                <w:color w:val="000000" w:themeColor="text1"/>
                <w:kern w:val="2"/>
                <w:sz w:val="24"/>
                <w:szCs w:val="24"/>
                <w:lang w:val="en-US" w:eastAsia="zh-CN" w:bidi="ar-SA"/>
              </w:rPr>
            </w:pPr>
            <w:r>
              <w:rPr>
                <w:rFonts w:hint="eastAsia"/>
                <w:color w:val="000000" w:themeColor="text1"/>
                <w:sz w:val="24"/>
              </w:rPr>
              <w:t>22</w:t>
            </w:r>
          </w:p>
        </w:tc>
        <w:tc>
          <w:tcPr>
            <w:tcW w:w="2408" w:type="dxa"/>
            <w:vAlign w:val="center"/>
          </w:tcPr>
          <w:p>
            <w:pPr>
              <w:rPr>
                <w:rFonts w:hint="eastAsia" w:ascii="Times New Roman" w:hAnsi="Times New Roman" w:eastAsia="宋体" w:cs="Times New Roman"/>
                <w:color w:val="000000" w:themeColor="text1"/>
                <w:kern w:val="2"/>
                <w:sz w:val="24"/>
                <w:szCs w:val="24"/>
                <w:lang w:val="en-US" w:eastAsia="zh-CN" w:bidi="ar-SA"/>
              </w:rPr>
            </w:pPr>
            <w:r>
              <w:rPr>
                <w:rFonts w:hint="eastAsia"/>
                <w:color w:val="000000" w:themeColor="text1"/>
                <w:sz w:val="24"/>
              </w:rPr>
              <w:t>投标文件提交地点及截止时间</w:t>
            </w:r>
          </w:p>
        </w:tc>
        <w:tc>
          <w:tcPr>
            <w:tcW w:w="5880" w:type="dxa"/>
            <w:vAlign w:val="center"/>
          </w:tcPr>
          <w:p>
            <w:pPr>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收件人：</w:t>
            </w:r>
            <w:r>
              <w:rPr>
                <w:rFonts w:hint="eastAsia" w:ascii="宋体" w:hAnsi="宋体" w:eastAsia="宋体" w:cs="宋体"/>
                <w:color w:val="000000" w:themeColor="text1"/>
                <w:sz w:val="24"/>
                <w:szCs w:val="24"/>
                <w:u w:val="single"/>
                <w:lang w:eastAsia="zh-CN"/>
              </w:rPr>
              <w:t xml:space="preserve"> 致君项目管理有限公司 </w:t>
            </w:r>
          </w:p>
          <w:p>
            <w:pPr>
              <w:rPr>
                <w:rFonts w:hint="eastAsia" w:ascii="宋体" w:hAnsi="宋体" w:eastAsia="宋体" w:cs="宋体"/>
                <w:color w:val="000000" w:themeColor="text1"/>
                <w:sz w:val="24"/>
                <w:szCs w:val="24"/>
                <w:u w:val="single"/>
                <w:lang w:val="en-US" w:eastAsia="zh-CN"/>
              </w:rPr>
            </w:pPr>
            <w:r>
              <w:rPr>
                <w:rFonts w:hint="eastAsia" w:ascii="宋体" w:hAnsi="宋体" w:eastAsia="宋体" w:cs="宋体"/>
                <w:color w:val="000000" w:themeColor="text1"/>
                <w:sz w:val="24"/>
                <w:szCs w:val="24"/>
              </w:rPr>
              <w:t>地点：</w:t>
            </w:r>
            <w:r>
              <w:rPr>
                <w:rFonts w:hint="eastAsia" w:ascii="宋体" w:hAnsi="宋体" w:eastAsia="宋体" w:cs="宋体"/>
                <w:color w:val="000000" w:themeColor="text1"/>
                <w:sz w:val="24"/>
                <w:szCs w:val="24"/>
                <w:u w:val="single"/>
                <w:lang w:eastAsia="zh-CN"/>
              </w:rPr>
              <w:t>莆田市行政服务中心三层开标室</w:t>
            </w:r>
            <w:r>
              <w:rPr>
                <w:rFonts w:hint="eastAsia" w:ascii="宋体" w:hAnsi="宋体" w:eastAsia="宋体" w:cs="宋体"/>
                <w:color w:val="000000" w:themeColor="text1"/>
                <w:sz w:val="24"/>
                <w:szCs w:val="24"/>
                <w:u w:val="single"/>
                <w:lang w:val="en-US" w:eastAsia="zh-CN"/>
              </w:rPr>
              <w:t xml:space="preserve">(4) </w:t>
            </w:r>
          </w:p>
          <w:p>
            <w:pPr>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时间</w:t>
            </w:r>
            <w:r>
              <w:rPr>
                <w:rFonts w:hint="eastAsia" w:ascii="宋体" w:hAnsi="宋体" w:eastAsia="宋体" w:cs="宋体"/>
                <w:color w:val="000000" w:themeColor="text1"/>
                <w:sz w:val="24"/>
                <w:szCs w:val="24"/>
                <w:u w:val="none"/>
              </w:rPr>
              <w:t>：</w:t>
            </w:r>
            <w:r>
              <w:rPr>
                <w:rFonts w:hint="eastAsia" w:ascii="宋体" w:hAnsi="宋体" w:eastAsia="宋体" w:cs="宋体"/>
                <w:color w:val="000000" w:themeColor="text1"/>
                <w:sz w:val="24"/>
                <w:szCs w:val="24"/>
                <w:u w:val="single"/>
                <w:lang w:val="en-US" w:eastAsia="zh-CN"/>
              </w:rPr>
              <w:t xml:space="preserve">2022 </w:t>
            </w:r>
            <w:r>
              <w:rPr>
                <w:rFonts w:hint="eastAsia" w:ascii="宋体" w:hAnsi="宋体" w:eastAsia="宋体" w:cs="宋体"/>
                <w:color w:val="000000" w:themeColor="text1"/>
                <w:sz w:val="24"/>
                <w:szCs w:val="24"/>
                <w:u w:val="single"/>
              </w:rPr>
              <w:t>年</w:t>
            </w:r>
            <w:r>
              <w:rPr>
                <w:rFonts w:hint="eastAsia" w:ascii="宋体" w:hAnsi="宋体" w:eastAsia="宋体" w:cs="宋体"/>
                <w:color w:val="000000" w:themeColor="text1"/>
                <w:sz w:val="24"/>
                <w:szCs w:val="24"/>
                <w:u w:val="single"/>
                <w:lang w:val="en-US" w:eastAsia="zh-CN"/>
              </w:rPr>
              <w:t>09</w:t>
            </w:r>
            <w:r>
              <w:rPr>
                <w:rFonts w:hint="eastAsia" w:ascii="宋体" w:hAnsi="宋体" w:eastAsia="宋体" w:cs="宋体"/>
                <w:color w:val="000000" w:themeColor="text1"/>
                <w:sz w:val="24"/>
                <w:szCs w:val="24"/>
                <w:u w:val="single"/>
              </w:rPr>
              <w:t xml:space="preserve"> </w:t>
            </w:r>
            <w:r>
              <w:rPr>
                <w:rFonts w:hint="eastAsia" w:ascii="宋体" w:hAnsi="宋体" w:eastAsia="宋体" w:cs="宋体"/>
                <w:color w:val="000000" w:themeColor="text1"/>
                <w:sz w:val="24"/>
                <w:szCs w:val="24"/>
                <w:u w:val="single"/>
                <w:lang w:val="en-US" w:eastAsia="zh-CN"/>
              </w:rPr>
              <w:t xml:space="preserve">  </w:t>
            </w:r>
            <w:r>
              <w:rPr>
                <w:rFonts w:hint="eastAsia" w:ascii="宋体" w:hAnsi="宋体" w:eastAsia="宋体" w:cs="宋体"/>
                <w:color w:val="000000" w:themeColor="text1"/>
                <w:sz w:val="24"/>
                <w:szCs w:val="24"/>
                <w:u w:val="single"/>
              </w:rPr>
              <w:t>月</w:t>
            </w:r>
            <w:r>
              <w:rPr>
                <w:rFonts w:hint="eastAsia" w:ascii="宋体" w:hAnsi="宋体" w:eastAsia="宋体" w:cs="宋体"/>
                <w:color w:val="000000" w:themeColor="text1"/>
                <w:sz w:val="24"/>
                <w:szCs w:val="24"/>
                <w:u w:val="single"/>
                <w:lang w:val="en-US" w:eastAsia="zh-CN"/>
              </w:rPr>
              <w:t>07</w:t>
            </w:r>
            <w:r>
              <w:rPr>
                <w:rFonts w:hint="eastAsia" w:ascii="宋体" w:hAnsi="宋体" w:eastAsia="宋体" w:cs="宋体"/>
                <w:color w:val="000000" w:themeColor="text1"/>
                <w:sz w:val="24"/>
                <w:szCs w:val="24"/>
                <w:u w:val="single"/>
              </w:rPr>
              <w:t>日</w:t>
            </w:r>
            <w:r>
              <w:rPr>
                <w:rFonts w:hint="eastAsia" w:ascii="宋体" w:hAnsi="宋体" w:eastAsia="宋体" w:cs="宋体"/>
                <w:color w:val="000000" w:themeColor="text1"/>
                <w:sz w:val="24"/>
                <w:szCs w:val="24"/>
                <w:u w:val="single"/>
                <w:lang w:val="en-US" w:eastAsia="zh-CN"/>
              </w:rPr>
              <w:t xml:space="preserve"> 8 </w:t>
            </w:r>
            <w:r>
              <w:rPr>
                <w:rFonts w:hint="eastAsia" w:ascii="宋体" w:hAnsi="宋体" w:eastAsia="宋体" w:cs="宋体"/>
                <w:color w:val="000000" w:themeColor="text1"/>
                <w:sz w:val="24"/>
                <w:szCs w:val="24"/>
                <w:u w:val="single"/>
              </w:rPr>
              <w:t>时</w:t>
            </w:r>
            <w:r>
              <w:rPr>
                <w:rFonts w:hint="eastAsia" w:ascii="宋体" w:hAnsi="宋体" w:eastAsia="宋体" w:cs="宋体"/>
                <w:color w:val="000000" w:themeColor="text1"/>
                <w:sz w:val="24"/>
                <w:szCs w:val="24"/>
                <w:u w:val="single"/>
                <w:lang w:val="en-US" w:eastAsia="zh-CN"/>
              </w:rPr>
              <w:t>30</w:t>
            </w:r>
            <w:r>
              <w:rPr>
                <w:rFonts w:hint="eastAsia" w:ascii="宋体" w:hAnsi="宋体" w:eastAsia="宋体" w:cs="宋体"/>
                <w:color w:val="000000" w:themeColor="text1"/>
                <w:sz w:val="24"/>
                <w:szCs w:val="24"/>
                <w:u w:val="single"/>
              </w:rPr>
              <w:t>分</w:t>
            </w:r>
          </w:p>
          <w:p>
            <w:pPr>
              <w:rPr>
                <w:rFonts w:hint="eastAsia" w:ascii="Times New Roman" w:hAnsi="Times New Roman" w:eastAsia="宋体" w:cs="Times New Roman"/>
                <w:color w:val="000000" w:themeColor="text1"/>
                <w:kern w:val="2"/>
                <w:sz w:val="21"/>
                <w:szCs w:val="24"/>
                <w:lang w:val="en-US" w:eastAsia="zh-CN" w:bidi="ar-SA"/>
              </w:rPr>
            </w:pPr>
            <w:r>
              <w:rPr>
                <w:rFonts w:hint="eastAsia" w:eastAsia="宋体"/>
                <w:color w:val="000000" w:themeColor="text1"/>
                <w:sz w:val="24"/>
              </w:rPr>
              <w:t>密封要求：</w:t>
            </w:r>
            <w:r>
              <w:rPr>
                <w:rFonts w:hint="eastAsia" w:ascii="宋体"/>
                <w:color w:val="0000FF"/>
                <w:sz w:val="24"/>
                <w:szCs w:val="24"/>
                <w:highlight w:val="white"/>
              </w:rPr>
              <w:t>招标人不接受书面投标文件，投标人必须提交网上投标文件，若投标人名称变更需将变更证明材料原件扫描件加盖电子印章形式随同电子投标文件一并在线提交，未按规定提交变更证明材料原件的，评标委员会可以按不利于投标人的情形认定。（(招标文件中规定与本条款不一致的，以本条款要求为准)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8" w:hRule="exact"/>
        </w:trPr>
        <w:tc>
          <w:tcPr>
            <w:tcW w:w="580" w:type="dxa"/>
            <w:vAlign w:val="center"/>
          </w:tcPr>
          <w:p>
            <w:pPr>
              <w:jc w:val="center"/>
              <w:rPr>
                <w:rFonts w:hint="eastAsia" w:ascii="Times New Roman" w:hAnsi="Times New Roman" w:eastAsia="宋体" w:cs="Times New Roman"/>
                <w:color w:val="000000" w:themeColor="text1"/>
                <w:kern w:val="2"/>
                <w:sz w:val="24"/>
                <w:szCs w:val="24"/>
                <w:lang w:val="en-US" w:eastAsia="zh-CN" w:bidi="ar-SA"/>
              </w:rPr>
            </w:pPr>
            <w:r>
              <w:rPr>
                <w:rFonts w:hint="eastAsia"/>
                <w:color w:val="000000" w:themeColor="text1"/>
                <w:sz w:val="24"/>
              </w:rPr>
              <w:t>20</w:t>
            </w:r>
          </w:p>
        </w:tc>
        <w:tc>
          <w:tcPr>
            <w:tcW w:w="795" w:type="dxa"/>
            <w:vAlign w:val="center"/>
          </w:tcPr>
          <w:p>
            <w:pPr>
              <w:jc w:val="center"/>
              <w:rPr>
                <w:rFonts w:hint="eastAsia" w:ascii="Times New Roman" w:hAnsi="Times New Roman" w:eastAsia="宋体" w:cs="Times New Roman"/>
                <w:color w:val="000000" w:themeColor="text1"/>
                <w:kern w:val="2"/>
                <w:sz w:val="24"/>
                <w:szCs w:val="24"/>
                <w:lang w:val="en-US" w:eastAsia="zh-CN" w:bidi="ar-SA"/>
              </w:rPr>
            </w:pPr>
            <w:r>
              <w:rPr>
                <w:rFonts w:hint="eastAsia"/>
                <w:color w:val="000000" w:themeColor="text1"/>
                <w:sz w:val="24"/>
              </w:rPr>
              <w:t>24</w:t>
            </w:r>
          </w:p>
        </w:tc>
        <w:tc>
          <w:tcPr>
            <w:tcW w:w="2408" w:type="dxa"/>
            <w:vAlign w:val="center"/>
          </w:tcPr>
          <w:p>
            <w:pPr>
              <w:jc w:val="center"/>
              <w:rPr>
                <w:rFonts w:hint="eastAsia" w:ascii="Times New Roman" w:hAnsi="Times New Roman" w:eastAsia="宋体" w:cs="Times New Roman"/>
                <w:color w:val="000000" w:themeColor="text1"/>
                <w:kern w:val="2"/>
                <w:sz w:val="24"/>
                <w:szCs w:val="24"/>
                <w:lang w:val="en-US" w:eastAsia="zh-CN" w:bidi="ar-SA"/>
              </w:rPr>
            </w:pPr>
            <w:r>
              <w:rPr>
                <w:rFonts w:hint="eastAsia"/>
                <w:color w:val="000000" w:themeColor="text1"/>
                <w:sz w:val="24"/>
              </w:rPr>
              <w:t>开标时间、地点</w:t>
            </w:r>
          </w:p>
        </w:tc>
        <w:tc>
          <w:tcPr>
            <w:tcW w:w="5880" w:type="dxa"/>
            <w:vAlign w:val="center"/>
          </w:tcPr>
          <w:p>
            <w:pPr>
              <w:rPr>
                <w:rFonts w:hint="eastAsia"/>
                <w:color w:val="000000" w:themeColor="text1"/>
                <w:sz w:val="24"/>
                <w:szCs w:val="24"/>
              </w:rPr>
            </w:pPr>
            <w:r>
              <w:rPr>
                <w:rFonts w:hint="eastAsia"/>
                <w:color w:val="000000" w:themeColor="text1"/>
                <w:sz w:val="24"/>
                <w:szCs w:val="24"/>
              </w:rPr>
              <w:t>开始时间：</w:t>
            </w:r>
            <w:r>
              <w:rPr>
                <w:rFonts w:hint="eastAsia"/>
                <w:color w:val="000000" w:themeColor="text1"/>
                <w:sz w:val="24"/>
                <w:szCs w:val="24"/>
                <w:u w:val="single"/>
                <w:lang w:val="en-US" w:eastAsia="zh-CN"/>
              </w:rPr>
              <w:t>2022</w:t>
            </w:r>
            <w:r>
              <w:rPr>
                <w:rFonts w:hint="eastAsia"/>
                <w:color w:val="000000" w:themeColor="text1"/>
                <w:sz w:val="24"/>
                <w:szCs w:val="24"/>
                <w:u w:val="single"/>
              </w:rPr>
              <w:t>年</w:t>
            </w:r>
            <w:r>
              <w:rPr>
                <w:rFonts w:hint="eastAsia"/>
                <w:color w:val="000000" w:themeColor="text1"/>
                <w:sz w:val="24"/>
                <w:szCs w:val="24"/>
                <w:u w:val="single"/>
                <w:lang w:val="en-US" w:eastAsia="zh-CN"/>
              </w:rPr>
              <w:t xml:space="preserve">09 </w:t>
            </w:r>
            <w:r>
              <w:rPr>
                <w:rFonts w:hint="eastAsia"/>
                <w:color w:val="000000" w:themeColor="text1"/>
                <w:sz w:val="24"/>
                <w:szCs w:val="24"/>
                <w:u w:val="single"/>
              </w:rPr>
              <w:t>月</w:t>
            </w:r>
            <w:r>
              <w:rPr>
                <w:rFonts w:hint="eastAsia"/>
                <w:color w:val="000000" w:themeColor="text1"/>
                <w:sz w:val="24"/>
                <w:szCs w:val="24"/>
                <w:u w:val="single"/>
                <w:lang w:val="en-US" w:eastAsia="zh-CN"/>
              </w:rPr>
              <w:t>07</w:t>
            </w:r>
            <w:r>
              <w:rPr>
                <w:rFonts w:hint="eastAsia"/>
                <w:color w:val="000000" w:themeColor="text1"/>
                <w:sz w:val="24"/>
                <w:szCs w:val="24"/>
                <w:u w:val="single"/>
              </w:rPr>
              <w:t>日</w:t>
            </w:r>
            <w:r>
              <w:rPr>
                <w:rFonts w:hint="eastAsia"/>
                <w:color w:val="000000" w:themeColor="text1"/>
                <w:sz w:val="24"/>
                <w:szCs w:val="24"/>
                <w:u w:val="single"/>
                <w:lang w:val="en-US" w:eastAsia="zh-CN"/>
              </w:rPr>
              <w:t>08</w:t>
            </w:r>
            <w:r>
              <w:rPr>
                <w:rFonts w:hint="eastAsia"/>
                <w:color w:val="000000" w:themeColor="text1"/>
                <w:sz w:val="24"/>
                <w:szCs w:val="24"/>
                <w:u w:val="single"/>
              </w:rPr>
              <w:t>时</w:t>
            </w:r>
            <w:r>
              <w:rPr>
                <w:rFonts w:hint="eastAsia"/>
                <w:color w:val="000000" w:themeColor="text1"/>
                <w:sz w:val="24"/>
                <w:szCs w:val="24"/>
                <w:u w:val="single"/>
                <w:lang w:val="en-US" w:eastAsia="zh-CN"/>
              </w:rPr>
              <w:t>30</w:t>
            </w:r>
            <w:r>
              <w:rPr>
                <w:rFonts w:hint="eastAsia"/>
                <w:color w:val="000000" w:themeColor="text1"/>
                <w:sz w:val="24"/>
                <w:szCs w:val="24"/>
                <w:u w:val="single"/>
              </w:rPr>
              <w:t>分</w:t>
            </w:r>
          </w:p>
          <w:p>
            <w:pPr>
              <w:rPr>
                <w:rFonts w:hint="eastAsia" w:ascii="Times New Roman" w:hAnsi="Times New Roman" w:eastAsia="宋体" w:cs="Times New Roman"/>
                <w:color w:val="000000" w:themeColor="text1"/>
                <w:kern w:val="2"/>
                <w:sz w:val="24"/>
                <w:szCs w:val="24"/>
                <w:u w:val="single"/>
                <w:lang w:val="en-US" w:eastAsia="zh-CN" w:bidi="ar-SA"/>
              </w:rPr>
            </w:pPr>
            <w:r>
              <w:rPr>
                <w:rFonts w:hint="eastAsia"/>
                <w:color w:val="000000" w:themeColor="text1"/>
                <w:sz w:val="24"/>
                <w:szCs w:val="24"/>
              </w:rPr>
              <w:t xml:space="preserve">地点： </w:t>
            </w:r>
            <w:r>
              <w:rPr>
                <w:rFonts w:hint="eastAsia" w:ascii="宋体" w:hAnsi="宋体" w:cs="宋体"/>
                <w:color w:val="000000" w:themeColor="text1"/>
                <w:kern w:val="0"/>
                <w:sz w:val="24"/>
                <w:szCs w:val="24"/>
                <w:u w:val="single"/>
              </w:rPr>
              <w:t xml:space="preserve">  </w:t>
            </w:r>
            <w:r>
              <w:rPr>
                <w:rFonts w:hint="eastAsia" w:ascii="宋体" w:hAnsi="宋体" w:cs="宋体"/>
                <w:color w:val="000000" w:themeColor="text1"/>
                <w:kern w:val="0"/>
                <w:sz w:val="24"/>
                <w:szCs w:val="24"/>
                <w:u w:val="single"/>
                <w:lang w:eastAsia="zh-CN"/>
              </w:rPr>
              <w:t>莆田市行政服务中心三层开标室</w:t>
            </w:r>
            <w:r>
              <w:rPr>
                <w:rFonts w:hint="eastAsia"/>
                <w:color w:val="000000" w:themeColor="text1"/>
                <w:sz w:val="24"/>
                <w:szCs w:val="24"/>
                <w:u w:val="single"/>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exact"/>
        </w:trPr>
        <w:tc>
          <w:tcPr>
            <w:tcW w:w="580" w:type="dxa"/>
            <w:vAlign w:val="center"/>
          </w:tcPr>
          <w:p>
            <w:pPr>
              <w:jc w:val="center"/>
              <w:rPr>
                <w:rFonts w:hint="eastAsia" w:ascii="Times New Roman" w:hAnsi="Times New Roman" w:eastAsia="宋体" w:cs="Times New Roman"/>
                <w:color w:val="000000" w:themeColor="text1"/>
                <w:kern w:val="2"/>
                <w:sz w:val="24"/>
                <w:szCs w:val="24"/>
                <w:lang w:val="en-US" w:eastAsia="zh-CN" w:bidi="ar-SA"/>
              </w:rPr>
            </w:pPr>
            <w:r>
              <w:rPr>
                <w:rFonts w:hint="eastAsia"/>
                <w:color w:val="000000" w:themeColor="text1"/>
                <w:sz w:val="24"/>
              </w:rPr>
              <w:t>21</w:t>
            </w:r>
          </w:p>
        </w:tc>
        <w:tc>
          <w:tcPr>
            <w:tcW w:w="795" w:type="dxa"/>
            <w:vAlign w:val="center"/>
          </w:tcPr>
          <w:p>
            <w:pPr>
              <w:jc w:val="center"/>
              <w:rPr>
                <w:rFonts w:hint="eastAsia" w:ascii="Times New Roman" w:hAnsi="Times New Roman" w:eastAsia="宋体" w:cs="Times New Roman"/>
                <w:color w:val="000000" w:themeColor="text1"/>
                <w:kern w:val="2"/>
                <w:sz w:val="24"/>
                <w:szCs w:val="24"/>
                <w:lang w:val="en-US" w:eastAsia="zh-CN" w:bidi="ar-SA"/>
              </w:rPr>
            </w:pPr>
          </w:p>
        </w:tc>
        <w:tc>
          <w:tcPr>
            <w:tcW w:w="2408" w:type="dxa"/>
            <w:vAlign w:val="center"/>
          </w:tcPr>
          <w:p>
            <w:pPr>
              <w:jc w:val="center"/>
              <w:rPr>
                <w:rFonts w:hint="eastAsia" w:ascii="Times New Roman" w:hAnsi="Times New Roman" w:eastAsia="宋体" w:cs="Times New Roman"/>
                <w:color w:val="000000" w:themeColor="text1"/>
                <w:kern w:val="2"/>
                <w:sz w:val="24"/>
                <w:szCs w:val="24"/>
                <w:lang w:val="en-US" w:eastAsia="zh-CN" w:bidi="ar-SA"/>
              </w:rPr>
            </w:pPr>
            <w:r>
              <w:rPr>
                <w:rFonts w:hint="eastAsia"/>
                <w:color w:val="000000" w:themeColor="text1"/>
                <w:sz w:val="24"/>
              </w:rPr>
              <w:t>评标方法及标准</w:t>
            </w:r>
          </w:p>
        </w:tc>
        <w:tc>
          <w:tcPr>
            <w:tcW w:w="5880" w:type="dxa"/>
            <w:vAlign w:val="center"/>
          </w:tcPr>
          <w:p>
            <w:pPr>
              <w:rPr>
                <w:rFonts w:hint="eastAsia" w:ascii="Times New Roman" w:hAnsi="Times New Roman" w:eastAsia="宋体" w:cs="Times New Roman"/>
                <w:color w:val="000000" w:themeColor="text1"/>
                <w:spacing w:val="-4"/>
                <w:kern w:val="2"/>
                <w:sz w:val="24"/>
                <w:szCs w:val="24"/>
                <w:lang w:val="en-US" w:eastAsia="zh-CN" w:bidi="ar-SA"/>
              </w:rPr>
            </w:pPr>
            <w:r>
              <w:rPr>
                <w:rFonts w:hint="eastAsia"/>
                <w:b/>
                <w:bCs/>
                <w:color w:val="000000" w:themeColor="text1"/>
                <w:spacing w:val="-4"/>
                <w:sz w:val="24"/>
              </w:rPr>
              <w:t>采用合理低价的评标办法。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3" w:hRule="exact"/>
        </w:trPr>
        <w:tc>
          <w:tcPr>
            <w:tcW w:w="580" w:type="dxa"/>
            <w:vAlign w:val="center"/>
          </w:tcPr>
          <w:p>
            <w:pPr>
              <w:jc w:val="center"/>
              <w:rPr>
                <w:rFonts w:hint="eastAsia" w:ascii="Times New Roman" w:hAnsi="Times New Roman" w:eastAsia="宋体" w:cs="Times New Roman"/>
                <w:color w:val="000000" w:themeColor="text1"/>
                <w:kern w:val="2"/>
                <w:sz w:val="24"/>
                <w:szCs w:val="24"/>
                <w:lang w:val="en-US" w:eastAsia="zh-CN" w:bidi="ar-SA"/>
              </w:rPr>
            </w:pPr>
            <w:r>
              <w:rPr>
                <w:rFonts w:hint="eastAsia"/>
                <w:color w:val="000000" w:themeColor="text1"/>
                <w:sz w:val="24"/>
              </w:rPr>
              <w:t>22</w:t>
            </w:r>
          </w:p>
        </w:tc>
        <w:tc>
          <w:tcPr>
            <w:tcW w:w="795" w:type="dxa"/>
            <w:vAlign w:val="center"/>
          </w:tcPr>
          <w:p>
            <w:pPr>
              <w:jc w:val="center"/>
              <w:rPr>
                <w:rFonts w:hint="eastAsia" w:ascii="Times New Roman" w:hAnsi="Times New Roman" w:eastAsia="宋体" w:cs="Times New Roman"/>
                <w:color w:val="000000" w:themeColor="text1"/>
                <w:kern w:val="2"/>
                <w:sz w:val="24"/>
                <w:szCs w:val="24"/>
                <w:lang w:val="en-US" w:eastAsia="zh-CN" w:bidi="ar-SA"/>
              </w:rPr>
            </w:pPr>
          </w:p>
        </w:tc>
        <w:tc>
          <w:tcPr>
            <w:tcW w:w="2408" w:type="dxa"/>
            <w:vAlign w:val="center"/>
          </w:tcPr>
          <w:p>
            <w:pPr>
              <w:jc w:val="center"/>
              <w:rPr>
                <w:rFonts w:hint="eastAsia" w:ascii="Times New Roman" w:hAnsi="Times New Roman" w:eastAsia="宋体" w:cs="Times New Roman"/>
                <w:color w:val="000000" w:themeColor="text1"/>
                <w:kern w:val="2"/>
                <w:sz w:val="24"/>
                <w:szCs w:val="24"/>
                <w:lang w:val="en-US" w:eastAsia="zh-CN" w:bidi="ar-SA"/>
              </w:rPr>
            </w:pPr>
            <w:r>
              <w:rPr>
                <w:rFonts w:hint="eastAsia"/>
                <w:color w:val="000000" w:themeColor="text1"/>
                <w:sz w:val="24"/>
              </w:rPr>
              <w:t>履约保证金</w:t>
            </w:r>
          </w:p>
        </w:tc>
        <w:tc>
          <w:tcPr>
            <w:tcW w:w="5880" w:type="dxa"/>
            <w:vAlign w:val="center"/>
          </w:tcPr>
          <w:p>
            <w:pPr>
              <w:ind w:firstLine="480" w:firstLineChars="200"/>
              <w:rPr>
                <w:rFonts w:hint="eastAsia" w:ascii="Times New Roman" w:hAnsi="Times New Roman" w:eastAsia="宋体" w:cs="Times New Roman"/>
                <w:color w:val="000000" w:themeColor="text1"/>
                <w:kern w:val="2"/>
                <w:sz w:val="24"/>
                <w:szCs w:val="24"/>
                <w:lang w:val="en-US" w:eastAsia="zh-CN" w:bidi="ar-SA"/>
              </w:rPr>
            </w:pPr>
            <w:r>
              <w:rPr>
                <w:rFonts w:hint="eastAsia"/>
                <w:color w:val="000000" w:themeColor="text1"/>
                <w:sz w:val="24"/>
              </w:rPr>
              <w:t>投标人提供的履约保证金为合同金额的10% ；</w:t>
            </w:r>
            <w:r>
              <w:rPr>
                <w:rFonts w:hint="eastAsia"/>
                <w:b/>
                <w:bCs/>
                <w:color w:val="000000" w:themeColor="text1"/>
                <w:sz w:val="24"/>
              </w:rPr>
              <w:t>注：</w:t>
            </w:r>
            <w:r>
              <w:rPr>
                <w:rFonts w:hint="eastAsia" w:ascii="宋体" w:hAnsi="宋体" w:eastAsia="宋体"/>
                <w:b/>
                <w:bCs/>
                <w:color w:val="000000" w:themeColor="text1"/>
                <w:sz w:val="24"/>
              </w:rPr>
              <w:t>履约保证金以现金转账或银行保函或工程担保或建设工程保证保险的方式提交</w:t>
            </w:r>
            <w:r>
              <w:rPr>
                <w:rFonts w:hint="eastAsia"/>
                <w:b/>
                <w:bCs/>
                <w:color w:val="000000" w:themeColor="text1"/>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exact"/>
        </w:trPr>
        <w:tc>
          <w:tcPr>
            <w:tcW w:w="580" w:type="dxa"/>
            <w:vAlign w:val="center"/>
          </w:tcPr>
          <w:p>
            <w:pPr>
              <w:jc w:val="center"/>
              <w:rPr>
                <w:rFonts w:hint="eastAsia" w:ascii="Times New Roman" w:hAnsi="Times New Roman" w:eastAsia="宋体" w:cs="Times New Roman"/>
                <w:color w:val="000000" w:themeColor="text1"/>
                <w:kern w:val="2"/>
                <w:sz w:val="24"/>
                <w:szCs w:val="24"/>
                <w:lang w:val="en-US" w:eastAsia="zh-CN" w:bidi="ar-SA"/>
              </w:rPr>
            </w:pPr>
            <w:r>
              <w:rPr>
                <w:rFonts w:hint="eastAsia"/>
                <w:color w:val="000000" w:themeColor="text1"/>
                <w:sz w:val="24"/>
                <w:lang w:val="en-US" w:eastAsia="zh-CN"/>
              </w:rPr>
              <w:t>23</w:t>
            </w:r>
          </w:p>
        </w:tc>
        <w:tc>
          <w:tcPr>
            <w:tcW w:w="795" w:type="dxa"/>
            <w:vAlign w:val="center"/>
          </w:tcPr>
          <w:p>
            <w:pPr>
              <w:jc w:val="center"/>
              <w:rPr>
                <w:rFonts w:hint="eastAsia" w:ascii="Times New Roman" w:hAnsi="Times New Roman" w:eastAsia="宋体" w:cs="Times New Roman"/>
                <w:color w:val="000000" w:themeColor="text1"/>
                <w:kern w:val="2"/>
                <w:sz w:val="24"/>
                <w:szCs w:val="24"/>
                <w:lang w:val="en-US" w:eastAsia="zh-CN" w:bidi="ar-SA"/>
              </w:rPr>
            </w:pPr>
            <w:r>
              <w:rPr>
                <w:rFonts w:hint="eastAsia"/>
                <w:color w:val="000000" w:themeColor="text1"/>
                <w:sz w:val="24"/>
              </w:rPr>
              <w:t>30</w:t>
            </w:r>
          </w:p>
        </w:tc>
        <w:tc>
          <w:tcPr>
            <w:tcW w:w="2408" w:type="dxa"/>
            <w:vAlign w:val="center"/>
          </w:tcPr>
          <w:p>
            <w:pPr>
              <w:jc w:val="center"/>
              <w:rPr>
                <w:rFonts w:hint="eastAsia" w:ascii="Times New Roman" w:hAnsi="Times New Roman" w:eastAsia="宋体" w:cs="Times New Roman"/>
                <w:color w:val="000000" w:themeColor="text1"/>
                <w:kern w:val="2"/>
                <w:sz w:val="24"/>
                <w:szCs w:val="24"/>
                <w:lang w:val="en-US" w:eastAsia="zh-CN" w:bidi="ar-SA"/>
              </w:rPr>
            </w:pPr>
            <w:r>
              <w:rPr>
                <w:rFonts w:hint="eastAsia"/>
                <w:color w:val="000000" w:themeColor="text1"/>
                <w:sz w:val="24"/>
              </w:rPr>
              <w:t>工程预付款</w:t>
            </w:r>
          </w:p>
        </w:tc>
        <w:tc>
          <w:tcPr>
            <w:tcW w:w="5880" w:type="dxa"/>
            <w:vAlign w:val="center"/>
          </w:tcPr>
          <w:p>
            <w:pPr>
              <w:ind w:firstLine="480" w:firstLineChars="200"/>
              <w:rPr>
                <w:rFonts w:hint="eastAsia" w:ascii="Times New Roman" w:hAnsi="Times New Roman" w:eastAsia="宋体" w:cs="Times New Roman"/>
                <w:color w:val="000000" w:themeColor="text1"/>
                <w:kern w:val="2"/>
                <w:sz w:val="24"/>
                <w:szCs w:val="24"/>
                <w:lang w:val="en-US" w:eastAsia="zh-CN" w:bidi="ar-SA"/>
              </w:rPr>
            </w:pPr>
            <w:r>
              <w:rPr>
                <w:rFonts w:hint="eastAsia"/>
                <w:color w:val="000000" w:themeColor="text1"/>
                <w:sz w:val="24"/>
              </w:rPr>
              <w:t>本工程不设预付款。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3" w:hRule="exact"/>
        </w:trPr>
        <w:tc>
          <w:tcPr>
            <w:tcW w:w="1375" w:type="dxa"/>
            <w:gridSpan w:val="2"/>
            <w:vAlign w:val="center"/>
          </w:tcPr>
          <w:p>
            <w:pPr>
              <w:jc w:val="center"/>
              <w:rPr>
                <w:rFonts w:hint="eastAsia" w:ascii="Times New Roman" w:hAnsi="Times New Roman" w:eastAsia="宋体" w:cs="Times New Roman"/>
                <w:color w:val="000000" w:themeColor="text1"/>
                <w:kern w:val="2"/>
                <w:sz w:val="24"/>
                <w:szCs w:val="24"/>
                <w:lang w:val="en-US" w:eastAsia="zh-CN" w:bidi="ar-SA"/>
              </w:rPr>
            </w:pPr>
            <w:r>
              <w:rPr>
                <w:rFonts w:hint="eastAsia"/>
                <w:color w:val="000000" w:themeColor="text1"/>
                <w:sz w:val="24"/>
              </w:rPr>
              <w:t>备  注</w:t>
            </w:r>
          </w:p>
        </w:tc>
        <w:tc>
          <w:tcPr>
            <w:tcW w:w="8288" w:type="dxa"/>
            <w:gridSpan w:val="2"/>
            <w:vAlign w:val="center"/>
          </w:tcPr>
          <w:p>
            <w:pPr>
              <w:numPr>
                <w:ilvl w:val="0"/>
                <w:numId w:val="4"/>
              </w:numPr>
              <w:rPr>
                <w:rFonts w:hint="eastAsia"/>
                <w:lang w:eastAsia="zh-CN"/>
              </w:rPr>
            </w:pPr>
            <w:r>
              <w:rPr>
                <w:rFonts w:hint="eastAsia"/>
              </w:rPr>
              <w:t>本项目为在线解密</w:t>
            </w:r>
            <w:r>
              <w:rPr>
                <w:rFonts w:hint="eastAsia"/>
                <w:lang w:eastAsia="zh-CN"/>
              </w:rPr>
              <w:t>。</w:t>
            </w:r>
          </w:p>
          <w:p>
            <w:pPr>
              <w:pStyle w:val="2"/>
              <w:numPr>
                <w:ilvl w:val="0"/>
                <w:numId w:val="4"/>
              </w:numPr>
              <w:ind w:left="0" w:leftChars="0" w:firstLine="0" w:firstLineChars="0"/>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本工程取消使用纸质保函，投标人以电子保函形式缴纳保证金的不需要到开标现场提交保函原件。</w:t>
            </w:r>
          </w:p>
          <w:p>
            <w:pPr>
              <w:pStyle w:val="2"/>
              <w:numPr>
                <w:ilvl w:val="0"/>
                <w:numId w:val="4"/>
              </w:numPr>
              <w:ind w:left="0" w:leftChars="0" w:firstLine="0" w:firstLineChars="0"/>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 xml:space="preserve">中标人若存在下列情况的，招标人可取消其中标资格并不退还其投标保证金，同时中标人须向招标人赔偿重新招标造成的中标价差价损失及招标过程所产生的一切费用： </w:t>
            </w:r>
          </w:p>
          <w:p>
            <w:pPr>
              <w:pStyle w:val="2"/>
              <w:numPr>
                <w:ilvl w:val="0"/>
                <w:numId w:val="0"/>
              </w:numPr>
              <w:ind w:leftChars="0"/>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①投标人在投标有效期内撤销或修改其投标文件；</w:t>
            </w:r>
          </w:p>
          <w:p>
            <w:pPr>
              <w:pStyle w:val="2"/>
              <w:numPr>
                <w:ilvl w:val="0"/>
                <w:numId w:val="0"/>
              </w:numPr>
              <w:ind w:leftChars="0"/>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②中标人在收到中标通知书后，中标人放弃中标项目的、无正当理由拒签合同的、在与业主签订合同时提出附加条件或者更改合同实质性内容的或未按招标文件规定提交履约保证金</w:t>
            </w:r>
            <w:r>
              <w:rPr>
                <w:rFonts w:hint="eastAsia" w:cs="Times New Roman"/>
                <w:kern w:val="2"/>
                <w:sz w:val="21"/>
                <w:szCs w:val="24"/>
                <w:lang w:val="en-US" w:eastAsia="zh-CN" w:bidi="ar-SA"/>
              </w:rPr>
              <w:t>及低价风险金</w:t>
            </w:r>
            <w:r>
              <w:rPr>
                <w:rFonts w:hint="eastAsia" w:ascii="Times New Roman" w:hAnsi="Times New Roman" w:eastAsia="宋体" w:cs="Times New Roman"/>
                <w:kern w:val="2"/>
                <w:sz w:val="21"/>
                <w:szCs w:val="24"/>
                <w:lang w:val="en-US" w:eastAsia="zh-CN" w:bidi="ar-SA"/>
              </w:rPr>
              <w:t>的；</w:t>
            </w:r>
          </w:p>
          <w:p>
            <w:pPr>
              <w:pStyle w:val="2"/>
              <w:numPr>
                <w:ilvl w:val="0"/>
                <w:numId w:val="0"/>
              </w:numPr>
              <w:ind w:leftChars="0"/>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③因中标人的违法行为导致中标被依法确认无效的；</w:t>
            </w:r>
          </w:p>
          <w:p>
            <w:pPr>
              <w:pStyle w:val="2"/>
              <w:numPr>
                <w:ilvl w:val="0"/>
                <w:numId w:val="0"/>
              </w:numPr>
              <w:ind w:leftChars="0"/>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④弄虚作假骗取中标的；</w:t>
            </w:r>
          </w:p>
          <w:p>
            <w:pPr>
              <w:pStyle w:val="2"/>
              <w:numPr>
                <w:ilvl w:val="0"/>
                <w:numId w:val="0"/>
              </w:numPr>
              <w:ind w:leftChars="0"/>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⑤在中标公示期间经检察院发现中标人的企业、法定代表人或项目负责人、项目技术负责人存在行贿犯罪档案记录的；</w:t>
            </w:r>
          </w:p>
          <w:p>
            <w:pPr>
              <w:pStyle w:val="2"/>
              <w:numPr>
                <w:ilvl w:val="0"/>
                <w:numId w:val="0"/>
              </w:numPr>
              <w:ind w:leftChars="0"/>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⑥中标人因被投诉或其他原因而被取消中标资格的；</w:t>
            </w:r>
          </w:p>
          <w:p>
            <w:pPr>
              <w:pStyle w:val="2"/>
              <w:numPr>
                <w:ilvl w:val="0"/>
                <w:numId w:val="0"/>
              </w:numPr>
              <w:ind w:leftChars="0"/>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⑦法律、法规规定的其他情形。</w:t>
            </w:r>
          </w:p>
          <w:p>
            <w:pPr>
              <w:pStyle w:val="2"/>
              <w:numPr>
                <w:ilvl w:val="0"/>
                <w:numId w:val="0"/>
              </w:numPr>
              <w:ind w:left="0" w:leftChars="0" w:firstLine="0" w:firstLineChars="0"/>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若发生中标人被取消中标资格的，招标人将重新组织招标，给招标人造成的损失由中标人全部承担并按有关规定执行。</w:t>
            </w:r>
          </w:p>
        </w:tc>
      </w:tr>
    </w:tbl>
    <w:p>
      <w:pPr>
        <w:pStyle w:val="2"/>
        <w:numPr>
          <w:ilvl w:val="0"/>
          <w:numId w:val="0"/>
        </w:numPr>
        <w:jc w:val="both"/>
        <w:rPr>
          <w:rFonts w:hint="eastAsia" w:ascii="宋体" w:hAnsi="宋体"/>
          <w:b/>
          <w:bCs/>
          <w:color w:val="000000" w:themeColor="text1"/>
          <w:sz w:val="36"/>
        </w:rPr>
      </w:pPr>
    </w:p>
    <w:p>
      <w:pPr>
        <w:tabs>
          <w:tab w:val="left" w:pos="0"/>
        </w:tabs>
        <w:ind w:firstLine="3253" w:firstLineChars="900"/>
        <w:rPr>
          <w:rFonts w:hint="eastAsia" w:ascii="黑体" w:hAnsi="宋体" w:eastAsia="黑体"/>
          <w:b/>
          <w:bCs/>
          <w:color w:val="000000" w:themeColor="text1"/>
          <w:sz w:val="36"/>
        </w:rPr>
      </w:pPr>
      <w:r>
        <w:rPr>
          <w:rFonts w:ascii="黑体" w:hAnsi="宋体" w:eastAsia="黑体"/>
          <w:b/>
          <w:bCs/>
          <w:color w:val="000000" w:themeColor="text1"/>
          <w:sz w:val="36"/>
        </w:rPr>
        <w:br w:type="page"/>
      </w:r>
      <w:r>
        <w:rPr>
          <w:rFonts w:hint="eastAsia" w:ascii="黑体" w:hAnsi="宋体" w:eastAsia="黑体"/>
          <w:b/>
          <w:bCs/>
          <w:color w:val="000000" w:themeColor="text1"/>
          <w:sz w:val="36"/>
        </w:rPr>
        <w:t>二、投标人须知</w:t>
      </w:r>
    </w:p>
    <w:p>
      <w:pPr>
        <w:tabs>
          <w:tab w:val="left" w:pos="0"/>
        </w:tabs>
        <w:jc w:val="center"/>
        <w:rPr>
          <w:rFonts w:hint="eastAsia" w:ascii="黑体" w:hAnsi="宋体" w:eastAsia="黑体"/>
          <w:b/>
          <w:bCs/>
          <w:color w:val="000000" w:themeColor="text1"/>
          <w:sz w:val="36"/>
        </w:rPr>
      </w:pPr>
      <w:r>
        <w:rPr>
          <w:rFonts w:hint="eastAsia" w:ascii="黑体" w:hAnsi="宋体" w:eastAsia="黑体"/>
          <w:b/>
          <w:bCs/>
          <w:color w:val="000000" w:themeColor="text1"/>
          <w:sz w:val="30"/>
        </w:rPr>
        <w:t>（一） 总  则</w:t>
      </w:r>
    </w:p>
    <w:p>
      <w:pPr>
        <w:ind w:firstLine="482" w:firstLineChars="200"/>
        <w:rPr>
          <w:rFonts w:hint="eastAsia" w:ascii="黑体" w:eastAsia="黑体"/>
          <w:b/>
          <w:bCs/>
          <w:color w:val="000000" w:themeColor="text1"/>
          <w:sz w:val="24"/>
        </w:rPr>
      </w:pPr>
      <w:r>
        <w:rPr>
          <w:rFonts w:hint="eastAsia" w:ascii="黑体" w:eastAsia="黑体"/>
          <w:b/>
          <w:bCs/>
          <w:color w:val="000000" w:themeColor="text1"/>
          <w:sz w:val="24"/>
        </w:rPr>
        <w:t>1    工程说明</w:t>
      </w:r>
    </w:p>
    <w:p>
      <w:pPr>
        <w:ind w:firstLine="480" w:firstLineChars="200"/>
        <w:rPr>
          <w:rFonts w:hint="eastAsia"/>
          <w:color w:val="000000" w:themeColor="text1"/>
          <w:sz w:val="24"/>
        </w:rPr>
      </w:pPr>
      <w:r>
        <w:rPr>
          <w:rFonts w:hint="eastAsia"/>
          <w:color w:val="000000" w:themeColor="text1"/>
          <w:sz w:val="24"/>
        </w:rPr>
        <w:t>1.1  本招标工程项目说明详见本须知前附表第1项～</w:t>
      </w:r>
      <w:r>
        <w:rPr>
          <w:rFonts w:hint="eastAsia"/>
          <w:color w:val="000000" w:themeColor="text1"/>
          <w:sz w:val="24"/>
          <w:highlight w:val="none"/>
        </w:rPr>
        <w:t>第</w:t>
      </w:r>
      <w:r>
        <w:rPr>
          <w:rFonts w:hint="eastAsia"/>
          <w:color w:val="000000" w:themeColor="text1"/>
          <w:sz w:val="24"/>
          <w:highlight w:val="none"/>
          <w:lang w:val="en-US" w:eastAsia="zh-CN"/>
        </w:rPr>
        <w:t>6</w:t>
      </w:r>
      <w:r>
        <w:rPr>
          <w:rFonts w:hint="eastAsia"/>
          <w:color w:val="000000" w:themeColor="text1"/>
          <w:sz w:val="24"/>
          <w:highlight w:val="none"/>
        </w:rPr>
        <w:t>项</w:t>
      </w:r>
      <w:r>
        <w:rPr>
          <w:rFonts w:hint="eastAsia"/>
          <w:color w:val="000000" w:themeColor="text1"/>
          <w:sz w:val="24"/>
        </w:rPr>
        <w:t>；</w:t>
      </w:r>
    </w:p>
    <w:p>
      <w:pPr>
        <w:ind w:firstLine="480" w:firstLineChars="200"/>
        <w:rPr>
          <w:rFonts w:hint="eastAsia"/>
          <w:color w:val="000000" w:themeColor="text1"/>
          <w:sz w:val="24"/>
        </w:rPr>
      </w:pPr>
      <w:r>
        <w:rPr>
          <w:rFonts w:hint="eastAsia"/>
          <w:color w:val="000000" w:themeColor="text1"/>
          <w:sz w:val="24"/>
        </w:rPr>
        <w:t>1.2  本招标工程项目按照《中华人民共和国招标投标法》等有关法律、行政法规和部门规章，通过公开招标方式选定承包人。</w:t>
      </w:r>
    </w:p>
    <w:p>
      <w:pPr>
        <w:ind w:firstLine="482" w:firstLineChars="200"/>
        <w:rPr>
          <w:rFonts w:hint="eastAsia" w:ascii="黑体" w:eastAsia="黑体"/>
          <w:b/>
          <w:bCs/>
          <w:color w:val="000000" w:themeColor="text1"/>
          <w:sz w:val="24"/>
        </w:rPr>
      </w:pPr>
      <w:r>
        <w:rPr>
          <w:rFonts w:hint="eastAsia" w:ascii="黑体" w:eastAsia="黑体"/>
          <w:b/>
          <w:bCs/>
          <w:color w:val="000000" w:themeColor="text1"/>
          <w:sz w:val="24"/>
        </w:rPr>
        <w:t>2    招标范围及工期</w:t>
      </w:r>
    </w:p>
    <w:p>
      <w:pPr>
        <w:ind w:firstLine="480" w:firstLineChars="200"/>
        <w:rPr>
          <w:rFonts w:hint="eastAsia"/>
          <w:color w:val="000000" w:themeColor="text1"/>
          <w:sz w:val="24"/>
        </w:rPr>
      </w:pPr>
      <w:r>
        <w:rPr>
          <w:rFonts w:hint="eastAsia"/>
          <w:color w:val="000000" w:themeColor="text1"/>
          <w:sz w:val="24"/>
        </w:rPr>
        <w:t>2.1  本招标工程项目的范围详见本须知前附表第</w:t>
      </w:r>
      <w:r>
        <w:rPr>
          <w:rFonts w:hint="eastAsia"/>
          <w:color w:val="000000" w:themeColor="text1"/>
          <w:sz w:val="24"/>
          <w:lang w:val="en-US" w:eastAsia="zh-CN"/>
        </w:rPr>
        <w:t>7</w:t>
      </w:r>
      <w:r>
        <w:rPr>
          <w:rFonts w:hint="eastAsia"/>
          <w:color w:val="000000" w:themeColor="text1"/>
          <w:sz w:val="24"/>
        </w:rPr>
        <w:t>项。</w:t>
      </w:r>
    </w:p>
    <w:p>
      <w:pPr>
        <w:ind w:firstLine="480" w:firstLineChars="200"/>
        <w:rPr>
          <w:rFonts w:hint="eastAsia"/>
          <w:color w:val="000000" w:themeColor="text1"/>
          <w:sz w:val="24"/>
        </w:rPr>
      </w:pPr>
      <w:r>
        <w:rPr>
          <w:rFonts w:hint="eastAsia"/>
          <w:color w:val="000000" w:themeColor="text1"/>
          <w:sz w:val="24"/>
        </w:rPr>
        <w:t>2.2  本招标工程项目的工期要求详见本须知前附表第</w:t>
      </w:r>
      <w:r>
        <w:rPr>
          <w:rFonts w:hint="eastAsia"/>
          <w:color w:val="000000" w:themeColor="text1"/>
          <w:sz w:val="24"/>
          <w:lang w:val="en-US" w:eastAsia="zh-CN"/>
        </w:rPr>
        <w:t>8</w:t>
      </w:r>
      <w:r>
        <w:rPr>
          <w:rFonts w:hint="eastAsia"/>
          <w:color w:val="000000" w:themeColor="text1"/>
          <w:sz w:val="24"/>
        </w:rPr>
        <w:t>项。</w:t>
      </w:r>
    </w:p>
    <w:p>
      <w:pPr>
        <w:ind w:firstLine="482" w:firstLineChars="200"/>
        <w:rPr>
          <w:rFonts w:hint="eastAsia"/>
          <w:b/>
          <w:bCs/>
          <w:color w:val="000000" w:themeColor="text1"/>
          <w:sz w:val="24"/>
        </w:rPr>
      </w:pPr>
      <w:r>
        <w:rPr>
          <w:rFonts w:hint="eastAsia" w:ascii="黑体" w:eastAsia="黑体"/>
          <w:b/>
          <w:bCs/>
          <w:color w:val="000000" w:themeColor="text1"/>
          <w:sz w:val="24"/>
        </w:rPr>
        <w:t>3     资金来源</w:t>
      </w:r>
    </w:p>
    <w:p>
      <w:pPr>
        <w:ind w:firstLine="480" w:firstLineChars="200"/>
        <w:rPr>
          <w:rFonts w:hint="eastAsia" w:ascii="宋体" w:hAnsi="宋体"/>
          <w:color w:val="000000" w:themeColor="text1"/>
          <w:sz w:val="24"/>
        </w:rPr>
      </w:pPr>
      <w:r>
        <w:rPr>
          <w:rFonts w:hint="eastAsia"/>
          <w:color w:val="000000" w:themeColor="text1"/>
          <w:sz w:val="24"/>
        </w:rPr>
        <w:t>本招标工程项目资金来源详见投标须知前附表第</w:t>
      </w:r>
      <w:r>
        <w:rPr>
          <w:rFonts w:hint="eastAsia"/>
          <w:color w:val="000000" w:themeColor="text1"/>
          <w:sz w:val="24"/>
          <w:lang w:val="en-US" w:eastAsia="zh-CN"/>
        </w:rPr>
        <w:t>9</w:t>
      </w:r>
      <w:r>
        <w:rPr>
          <w:rFonts w:hint="eastAsia"/>
          <w:color w:val="000000" w:themeColor="text1"/>
          <w:sz w:val="24"/>
        </w:rPr>
        <w:t>项，其中部分资金用于本工程项目施工合同项下的合格支付。</w:t>
      </w:r>
    </w:p>
    <w:p>
      <w:pPr>
        <w:ind w:firstLine="482" w:firstLineChars="200"/>
        <w:rPr>
          <w:rFonts w:hint="eastAsia"/>
          <w:b w:val="0"/>
          <w:bCs w:val="0"/>
          <w:color w:val="000000" w:themeColor="text1"/>
          <w:sz w:val="24"/>
        </w:rPr>
      </w:pPr>
      <w:r>
        <w:rPr>
          <w:rFonts w:hint="eastAsia" w:ascii="黑体" w:eastAsia="黑体"/>
          <w:b/>
          <w:bCs/>
          <w:color w:val="000000" w:themeColor="text1"/>
          <w:sz w:val="24"/>
        </w:rPr>
        <w:t>4     合格的投标人</w:t>
      </w:r>
    </w:p>
    <w:p>
      <w:pPr>
        <w:widowControl/>
        <w:numPr>
          <w:ilvl w:val="0"/>
          <w:numId w:val="0"/>
        </w:numPr>
        <w:tabs>
          <w:tab w:val="left" w:pos="900"/>
          <w:tab w:val="left" w:pos="1100"/>
        </w:tabs>
        <w:wordWrap w:val="0"/>
        <w:spacing w:line="400" w:lineRule="exact"/>
        <w:ind w:firstLine="482" w:firstLineChars="200"/>
        <w:rPr>
          <w:rFonts w:hint="eastAsia" w:ascii="宋体" w:hAnsi="宋体" w:eastAsia="宋体" w:cs="宋体"/>
          <w:b/>
          <w:bCs/>
          <w:color w:val="000000" w:themeColor="text1"/>
          <w:sz w:val="24"/>
        </w:rPr>
      </w:pPr>
      <w:r>
        <w:rPr>
          <w:rFonts w:hint="eastAsia" w:ascii="宋体" w:hAnsi="宋体" w:eastAsia="宋体" w:cs="宋体"/>
          <w:b/>
          <w:bCs/>
          <w:color w:val="000000" w:themeColor="text1"/>
          <w:sz w:val="24"/>
        </w:rPr>
        <w:t>4.1</w:t>
      </w:r>
      <w:r>
        <w:rPr>
          <w:rFonts w:hint="eastAsia" w:ascii="宋体" w:hAnsi="宋体" w:eastAsia="宋体" w:cs="宋体"/>
          <w:b/>
          <w:bCs/>
          <w:color w:val="000000" w:themeColor="text1"/>
          <w:sz w:val="24"/>
          <w:lang w:val="en-US" w:eastAsia="zh-CN"/>
        </w:rPr>
        <w:t>.1</w:t>
      </w:r>
      <w:r>
        <w:rPr>
          <w:rFonts w:hint="eastAsia" w:ascii="宋体" w:hAnsi="宋体" w:eastAsia="宋体" w:cs="宋体"/>
          <w:b/>
          <w:bCs/>
          <w:color w:val="000000" w:themeColor="text1"/>
          <w:sz w:val="24"/>
        </w:rPr>
        <w:t>具备承担本招标工程项目的能力并具备</w:t>
      </w:r>
      <w:r>
        <w:rPr>
          <w:rFonts w:hint="eastAsia" w:ascii="宋体" w:hAnsi="宋体" w:eastAsia="宋体" w:cs="宋体"/>
          <w:b/>
          <w:bCs/>
          <w:color w:val="0000FF"/>
          <w:sz w:val="24"/>
          <w:u w:val="single"/>
        </w:rPr>
        <w:t>水利水电工程施工总承包 三 级及以上资质或市政工程施工总承包三级及以上</w:t>
      </w:r>
      <w:r>
        <w:rPr>
          <w:rFonts w:hint="eastAsia" w:ascii="宋体" w:hAnsi="宋体" w:eastAsia="宋体" w:cs="宋体"/>
          <w:b/>
          <w:bCs/>
          <w:color w:val="000000" w:themeColor="text1"/>
          <w:sz w:val="24"/>
        </w:rPr>
        <w:t>资质的独立法人，并具有安全生产许可证。</w:t>
      </w:r>
    </w:p>
    <w:p>
      <w:pPr>
        <w:widowControl/>
        <w:numPr>
          <w:ilvl w:val="0"/>
          <w:numId w:val="0"/>
        </w:numPr>
        <w:tabs>
          <w:tab w:val="left" w:pos="900"/>
          <w:tab w:val="left" w:pos="1100"/>
        </w:tabs>
        <w:wordWrap w:val="0"/>
        <w:spacing w:line="400" w:lineRule="exact"/>
        <w:ind w:firstLine="482" w:firstLineChars="200"/>
        <w:rPr>
          <w:rFonts w:hint="eastAsia" w:ascii="宋体" w:hAnsi="宋体" w:eastAsia="宋体" w:cs="宋体"/>
          <w:b/>
          <w:bCs/>
          <w:color w:val="000000" w:themeColor="text1"/>
          <w:sz w:val="24"/>
        </w:rPr>
      </w:pPr>
      <w:r>
        <w:rPr>
          <w:rFonts w:hint="eastAsia" w:ascii="宋体" w:hAnsi="宋体" w:eastAsia="宋体" w:cs="宋体"/>
          <w:b/>
          <w:bCs/>
          <w:color w:val="000000" w:themeColor="text1"/>
          <w:sz w:val="24"/>
          <w:lang w:val="en-US" w:eastAsia="zh-CN"/>
        </w:rPr>
        <w:t>4.1.2</w:t>
      </w:r>
      <w:r>
        <w:rPr>
          <w:rFonts w:hint="eastAsia" w:ascii="宋体" w:hAnsi="宋体" w:eastAsia="宋体" w:cs="宋体"/>
          <w:b/>
          <w:bCs/>
          <w:color w:val="000000" w:themeColor="text1"/>
          <w:sz w:val="24"/>
        </w:rPr>
        <w:t>项目经理须是申请人本企业职员（以注册建造师执业证书上的工作单位为准），具备水利水电工程或市政工程专业</w:t>
      </w:r>
      <w:r>
        <w:rPr>
          <w:rFonts w:hint="eastAsia" w:ascii="宋体" w:hAnsi="宋体" w:eastAsia="宋体" w:cs="宋体"/>
          <w:b/>
          <w:bCs/>
          <w:color w:val="0000FF"/>
          <w:sz w:val="24"/>
          <w:u w:val="single"/>
        </w:rPr>
        <w:t>贰</w:t>
      </w:r>
      <w:r>
        <w:rPr>
          <w:rFonts w:hint="eastAsia" w:ascii="宋体" w:hAnsi="宋体" w:eastAsia="宋体" w:cs="宋体"/>
          <w:b/>
          <w:bCs/>
          <w:color w:val="000000" w:themeColor="text1"/>
          <w:sz w:val="24"/>
        </w:rPr>
        <w:t>级及以上资质且目前无在建工程项目并持有安全生产考核合格证书B证</w:t>
      </w:r>
      <w:r>
        <w:rPr>
          <w:rFonts w:hint="eastAsia" w:ascii="宋体" w:hAnsi="宋体" w:eastAsia="宋体" w:cs="宋体"/>
          <w:b/>
          <w:bCs/>
          <w:color w:val="000000" w:themeColor="text1"/>
          <w:sz w:val="24"/>
          <w:lang w:eastAsia="zh-CN"/>
        </w:rPr>
        <w:t>，拟派出项目经理须附上其注册建造师证书、身份证和安全生产考核合格证书B证的彩色原件扫描件并加盖投标人单位公章。</w:t>
      </w:r>
    </w:p>
    <w:p>
      <w:pPr>
        <w:widowControl/>
        <w:numPr>
          <w:ilvl w:val="0"/>
          <w:numId w:val="0"/>
        </w:numPr>
        <w:tabs>
          <w:tab w:val="left" w:pos="900"/>
          <w:tab w:val="left" w:pos="1100"/>
        </w:tabs>
        <w:wordWrap w:val="0"/>
        <w:spacing w:line="400" w:lineRule="exact"/>
        <w:ind w:firstLine="482" w:firstLineChars="200"/>
        <w:rPr>
          <w:rFonts w:ascii="宋体" w:hAnsi="宋体"/>
          <w:b/>
          <w:bCs/>
          <w:color w:val="000000" w:themeColor="text1"/>
          <w:sz w:val="24"/>
        </w:rPr>
      </w:pPr>
      <w:r>
        <w:rPr>
          <w:rFonts w:hint="eastAsia" w:ascii="宋体" w:hAnsi="宋体" w:eastAsia="宋体" w:cs="宋体"/>
          <w:b/>
          <w:bCs/>
          <w:color w:val="000000" w:themeColor="text1"/>
          <w:sz w:val="24"/>
          <w:lang w:val="en-US" w:eastAsia="zh-CN"/>
        </w:rPr>
        <w:t>4.1.3</w:t>
      </w:r>
      <w:r>
        <w:rPr>
          <w:rFonts w:hint="eastAsia" w:ascii="宋体" w:hAnsi="宋体" w:eastAsia="宋体" w:cs="宋体"/>
          <w:b/>
          <w:bCs/>
          <w:color w:val="000000" w:themeColor="text1"/>
          <w:sz w:val="24"/>
          <w:lang w:eastAsia="zh-CN"/>
        </w:rPr>
        <w:t>项目</w:t>
      </w:r>
      <w:r>
        <w:rPr>
          <w:rFonts w:hint="eastAsia"/>
          <w:b/>
          <w:bCs/>
          <w:color w:val="000000" w:themeColor="text1"/>
          <w:sz w:val="24"/>
          <w:lang w:eastAsia="zh-CN"/>
        </w:rPr>
        <w:t>技术</w:t>
      </w:r>
      <w:r>
        <w:rPr>
          <w:rFonts w:hint="eastAsia"/>
          <w:b/>
          <w:bCs/>
          <w:color w:val="000000" w:themeColor="text1"/>
          <w:sz w:val="24"/>
          <w:szCs w:val="24"/>
          <w:lang w:eastAsia="zh-CN"/>
        </w:rPr>
        <w:t>负责人</w:t>
      </w:r>
      <w:r>
        <w:rPr>
          <w:b/>
          <w:bCs/>
          <w:color w:val="000000" w:themeColor="text1"/>
          <w:sz w:val="24"/>
          <w:szCs w:val="24"/>
        </w:rPr>
        <w:t>具备</w:t>
      </w:r>
      <w:bookmarkStart w:id="0" w:name="EB8abee14660a84b138a446abf1ea2ad71"/>
      <w:r>
        <w:rPr>
          <w:rFonts w:hint="eastAsia"/>
          <w:b/>
          <w:bCs/>
          <w:color w:val="000000" w:themeColor="text1"/>
          <w:sz w:val="24"/>
          <w:szCs w:val="24"/>
          <w:highlight w:val="white"/>
        </w:rPr>
        <w:t>水利水电</w:t>
      </w:r>
      <w:bookmarkEnd w:id="0"/>
      <w:r>
        <w:rPr>
          <w:rFonts w:hint="eastAsia"/>
          <w:b/>
          <w:bCs/>
          <w:color w:val="000000" w:themeColor="text1"/>
          <w:sz w:val="24"/>
          <w:szCs w:val="24"/>
          <w:highlight w:val="white"/>
          <w:lang w:eastAsia="zh-CN"/>
        </w:rPr>
        <w:t>或市政相关</w:t>
      </w:r>
      <w:r>
        <w:rPr>
          <w:b/>
          <w:bCs/>
          <w:color w:val="000000" w:themeColor="text1"/>
          <w:sz w:val="24"/>
          <w:szCs w:val="24"/>
        </w:rPr>
        <w:t>专业</w:t>
      </w:r>
      <w:bookmarkStart w:id="1" w:name="EBde7701dda060466080fbd773dd2bc82d"/>
      <w:r>
        <w:rPr>
          <w:rFonts w:hint="eastAsia"/>
          <w:b/>
          <w:bCs/>
          <w:color w:val="0000FF"/>
          <w:sz w:val="24"/>
          <w:szCs w:val="24"/>
          <w:highlight w:val="white"/>
          <w:u w:val="single"/>
        </w:rPr>
        <w:t>中</w:t>
      </w:r>
      <w:bookmarkEnd w:id="1"/>
      <w:r>
        <w:rPr>
          <w:b/>
          <w:bCs/>
          <w:color w:val="0000FF"/>
          <w:sz w:val="24"/>
          <w:szCs w:val="24"/>
          <w:u w:val="single"/>
        </w:rPr>
        <w:t>级</w:t>
      </w:r>
      <w:r>
        <w:rPr>
          <w:b/>
          <w:bCs/>
          <w:color w:val="000000" w:themeColor="text1"/>
          <w:sz w:val="24"/>
          <w:szCs w:val="24"/>
        </w:rPr>
        <w:t>及以上职称</w:t>
      </w:r>
      <w:r>
        <w:rPr>
          <w:rFonts w:hint="eastAsia"/>
          <w:b/>
          <w:bCs/>
          <w:color w:val="000000" w:themeColor="text1"/>
          <w:sz w:val="24"/>
          <w:szCs w:val="24"/>
          <w:lang w:eastAsia="zh-CN"/>
        </w:rPr>
        <w:t>，拟派出项目技术负责人须附上其（职称证书、毕业证书（如需）） 等能够证明其资格符合招标文件要求的相关证明材料彩色原件扫描件并加盖投标人单位公章。专业以有权部门颁发的职称证书上标注的为准，若职称证书上无专业的，以毕业证书上的专业为准。拟派出项目技术负责人必须为独立投标人或联合体牵头人的本企业在岗人员，以建设主管部门颁发的注册执业证书扫描件或社保管理部门出具的自本招标项目投标截止之日的上一个月为始点并往前追溯连续缴费累计六个月及以上扫描件所署单位为准。社保由上级单位统筹缴纳的，还应提供上级单位出具的统筹缴纳证明。</w:t>
      </w:r>
    </w:p>
    <w:p>
      <w:pPr>
        <w:ind w:firstLine="480" w:firstLineChars="200"/>
        <w:rPr>
          <w:rFonts w:hint="eastAsia"/>
          <w:color w:val="000000" w:themeColor="text1"/>
          <w:sz w:val="24"/>
        </w:rPr>
      </w:pPr>
      <w:r>
        <w:rPr>
          <w:rFonts w:hint="eastAsia"/>
          <w:color w:val="000000" w:themeColor="text1"/>
          <w:sz w:val="24"/>
        </w:rPr>
        <w:t>4.2投标人不得存在下列情形之一:</w:t>
      </w:r>
    </w:p>
    <w:p>
      <w:pPr>
        <w:ind w:firstLine="480" w:firstLineChars="200"/>
        <w:rPr>
          <w:rFonts w:hint="eastAsia"/>
          <w:color w:val="000000" w:themeColor="text1"/>
          <w:sz w:val="24"/>
        </w:rPr>
      </w:pPr>
      <w:r>
        <w:rPr>
          <w:rFonts w:hint="eastAsia"/>
          <w:color w:val="000000" w:themeColor="text1"/>
          <w:sz w:val="24"/>
        </w:rPr>
        <w:t xml:space="preserve">4.2.1 为招标人不具有独立法人资格的附属机构(单位)； </w:t>
      </w:r>
    </w:p>
    <w:p>
      <w:pPr>
        <w:ind w:firstLine="480" w:firstLineChars="200"/>
        <w:rPr>
          <w:rFonts w:hint="eastAsia"/>
          <w:color w:val="000000" w:themeColor="text1"/>
          <w:sz w:val="24"/>
        </w:rPr>
      </w:pPr>
      <w:r>
        <w:rPr>
          <w:rFonts w:hint="eastAsia"/>
          <w:color w:val="000000" w:themeColor="text1"/>
          <w:sz w:val="24"/>
        </w:rPr>
        <w:t>4.2.2 为本项目前期准备提供设计、咨询服务的；</w:t>
      </w:r>
    </w:p>
    <w:p>
      <w:pPr>
        <w:ind w:firstLine="480" w:firstLineChars="200"/>
        <w:rPr>
          <w:rFonts w:hint="eastAsia"/>
          <w:color w:val="000000" w:themeColor="text1"/>
          <w:sz w:val="24"/>
        </w:rPr>
      </w:pPr>
      <w:r>
        <w:rPr>
          <w:rFonts w:hint="eastAsia"/>
          <w:color w:val="000000" w:themeColor="text1"/>
          <w:sz w:val="24"/>
        </w:rPr>
        <w:t>4.2.3 为本项目的监理人；</w:t>
      </w:r>
    </w:p>
    <w:p>
      <w:pPr>
        <w:ind w:firstLine="480" w:firstLineChars="200"/>
        <w:rPr>
          <w:rFonts w:hint="eastAsia"/>
          <w:color w:val="000000" w:themeColor="text1"/>
          <w:sz w:val="24"/>
        </w:rPr>
      </w:pPr>
      <w:r>
        <w:rPr>
          <w:rFonts w:hint="eastAsia"/>
          <w:color w:val="000000" w:themeColor="text1"/>
          <w:sz w:val="24"/>
        </w:rPr>
        <w:t>4.2.4 为本项目的代建人；</w:t>
      </w:r>
    </w:p>
    <w:p>
      <w:pPr>
        <w:ind w:firstLine="480" w:firstLineChars="200"/>
        <w:rPr>
          <w:rFonts w:hint="eastAsia"/>
          <w:color w:val="000000" w:themeColor="text1"/>
          <w:sz w:val="24"/>
        </w:rPr>
      </w:pPr>
      <w:r>
        <w:rPr>
          <w:rFonts w:hint="eastAsia"/>
          <w:color w:val="000000" w:themeColor="text1"/>
          <w:sz w:val="24"/>
        </w:rPr>
        <w:t>4.2.5 为本项目提供招标代理服务的；</w:t>
      </w:r>
    </w:p>
    <w:p>
      <w:pPr>
        <w:ind w:firstLine="480" w:firstLineChars="200"/>
        <w:rPr>
          <w:rFonts w:hint="eastAsia"/>
          <w:color w:val="000000" w:themeColor="text1"/>
          <w:sz w:val="24"/>
        </w:rPr>
      </w:pPr>
      <w:r>
        <w:rPr>
          <w:rFonts w:hint="eastAsia"/>
          <w:color w:val="000000" w:themeColor="text1"/>
          <w:sz w:val="24"/>
        </w:rPr>
        <w:t>4.2.6 与本项目的监理人或代建人或招标代理机构或其他投标人同为一个法定代表人的；</w:t>
      </w:r>
    </w:p>
    <w:p>
      <w:pPr>
        <w:ind w:firstLine="480" w:firstLineChars="200"/>
        <w:rPr>
          <w:rFonts w:hint="eastAsia"/>
          <w:color w:val="000000" w:themeColor="text1"/>
          <w:sz w:val="24"/>
        </w:rPr>
      </w:pPr>
      <w:r>
        <w:rPr>
          <w:rFonts w:hint="eastAsia"/>
          <w:color w:val="000000" w:themeColor="text1"/>
          <w:sz w:val="24"/>
        </w:rPr>
        <w:t>4.2.7 与本项目的监理人或代建人或招标代理机构相互控股或参股的或有隶属关系的；</w:t>
      </w:r>
    </w:p>
    <w:p>
      <w:pPr>
        <w:ind w:firstLine="480" w:firstLineChars="200"/>
        <w:rPr>
          <w:rFonts w:hint="eastAsia"/>
          <w:color w:val="000000" w:themeColor="text1"/>
          <w:sz w:val="24"/>
        </w:rPr>
      </w:pPr>
      <w:r>
        <w:rPr>
          <w:rFonts w:hint="eastAsia"/>
          <w:color w:val="000000" w:themeColor="text1"/>
          <w:sz w:val="24"/>
        </w:rPr>
        <w:t>4.2.8 公司级领导与本项目的监理人或代建人或招标代理机构公司级领导相互任职或工作的；</w:t>
      </w:r>
    </w:p>
    <w:p>
      <w:pPr>
        <w:ind w:firstLine="480" w:firstLineChars="200"/>
        <w:rPr>
          <w:rFonts w:hint="eastAsia"/>
          <w:color w:val="000000" w:themeColor="text1"/>
          <w:sz w:val="24"/>
        </w:rPr>
      </w:pPr>
      <w:r>
        <w:rPr>
          <w:rFonts w:hint="eastAsia"/>
          <w:color w:val="000000" w:themeColor="text1"/>
          <w:sz w:val="24"/>
        </w:rPr>
        <w:t>4.2.9 被责令停业的；</w:t>
      </w:r>
    </w:p>
    <w:p>
      <w:pPr>
        <w:ind w:firstLine="480" w:firstLineChars="200"/>
        <w:rPr>
          <w:rFonts w:hint="eastAsia"/>
          <w:color w:val="000000" w:themeColor="text1"/>
          <w:sz w:val="24"/>
        </w:rPr>
      </w:pPr>
      <w:r>
        <w:rPr>
          <w:rFonts w:hint="eastAsia"/>
          <w:color w:val="000000" w:themeColor="text1"/>
          <w:sz w:val="24"/>
        </w:rPr>
        <w:t>4.2.10 被暂停或取消投标资格的；</w:t>
      </w:r>
    </w:p>
    <w:p>
      <w:pPr>
        <w:ind w:firstLine="480" w:firstLineChars="200"/>
        <w:rPr>
          <w:rFonts w:hint="eastAsia"/>
          <w:color w:val="000000" w:themeColor="text1"/>
          <w:sz w:val="24"/>
        </w:rPr>
      </w:pPr>
      <w:r>
        <w:rPr>
          <w:rFonts w:hint="eastAsia"/>
          <w:color w:val="000000" w:themeColor="text1"/>
          <w:sz w:val="24"/>
        </w:rPr>
        <w:t>4.2.11 财产被接管或冻结的；</w:t>
      </w:r>
    </w:p>
    <w:p>
      <w:pPr>
        <w:ind w:firstLine="480" w:firstLineChars="200"/>
        <w:rPr>
          <w:rFonts w:hint="eastAsia"/>
          <w:color w:val="000000" w:themeColor="text1"/>
          <w:sz w:val="24"/>
        </w:rPr>
      </w:pPr>
      <w:r>
        <w:rPr>
          <w:rFonts w:hint="eastAsia"/>
          <w:color w:val="000000" w:themeColor="text1"/>
          <w:sz w:val="24"/>
        </w:rPr>
        <w:t>4.2.12 近3个月企业法人、拟派出主要施工管理人员被县区级以上行政主管部门、行政监督部门按照《关于建立福建省建设市场法人和自然人违法违规档案制度试行办法》(闽建法[2007]15号)的规定建立其违规违法档案</w:t>
      </w:r>
      <w:r>
        <w:rPr>
          <w:rFonts w:hint="eastAsia" w:ascii="Times New Roman" w:hAnsi="Times New Roman" w:eastAsia="宋体"/>
          <w:color w:val="000000" w:themeColor="text1"/>
          <w:sz w:val="24"/>
        </w:rPr>
        <w:t>或不良行为记录，</w:t>
      </w:r>
      <w:r>
        <w:rPr>
          <w:rFonts w:hint="eastAsia"/>
          <w:color w:val="000000" w:themeColor="text1"/>
          <w:sz w:val="24"/>
        </w:rPr>
        <w:t>并在福建住房和城乡建设信息网、莆田建设信息网或</w:t>
      </w:r>
      <w:r>
        <w:rPr>
          <w:rFonts w:hint="eastAsia" w:ascii="宋体" w:hAnsi="宋体" w:cs="宋体"/>
          <w:color w:val="000000" w:themeColor="text1"/>
          <w:kern w:val="0"/>
          <w:sz w:val="24"/>
          <w:lang w:eastAsia="zh-CN"/>
        </w:rPr>
        <w:t>莆田市公共资源交易中心</w:t>
      </w:r>
      <w:r>
        <w:rPr>
          <w:rFonts w:hint="eastAsia"/>
          <w:color w:val="000000" w:themeColor="text1"/>
          <w:sz w:val="24"/>
        </w:rPr>
        <w:t>上公告或处在公告明确限制投标期限内的；</w:t>
      </w:r>
    </w:p>
    <w:p>
      <w:pPr>
        <w:ind w:firstLine="480" w:firstLineChars="200"/>
        <w:rPr>
          <w:rFonts w:hint="eastAsia"/>
          <w:color w:val="000000" w:themeColor="text1"/>
          <w:sz w:val="24"/>
        </w:rPr>
      </w:pPr>
      <w:r>
        <w:rPr>
          <w:rFonts w:hint="eastAsia"/>
          <w:color w:val="000000" w:themeColor="text1"/>
          <w:sz w:val="24"/>
        </w:rPr>
        <w:t>4.2.13 在最近三年内有骗取中标或严重违约或重大工程质量问题的。</w:t>
      </w:r>
    </w:p>
    <w:p>
      <w:pPr>
        <w:ind w:firstLine="480" w:firstLineChars="200"/>
        <w:rPr>
          <w:rFonts w:hint="eastAsia" w:ascii="宋体" w:hAnsi="宋体"/>
          <w:color w:val="000000" w:themeColor="text1"/>
          <w:sz w:val="24"/>
        </w:rPr>
      </w:pPr>
      <w:r>
        <w:rPr>
          <w:rFonts w:hint="eastAsia"/>
          <w:color w:val="000000" w:themeColor="text1"/>
          <w:sz w:val="24"/>
        </w:rPr>
        <w:t>4.2.14</w:t>
      </w:r>
      <w:r>
        <w:rPr>
          <w:rFonts w:hint="eastAsia" w:ascii="宋体" w:hAnsi="宋体" w:eastAsia="宋体"/>
          <w:color w:val="000000" w:themeColor="text1"/>
          <w:sz w:val="24"/>
        </w:rPr>
        <w:t>非莆田市注册的企业，在莆田市区域内已中标和在建工程项目累计达到3个(含3个)的（项目是否完成以工程完工验收报告为准。若因特殊原因未能验收，投标人可在开标前按项目管理权限报行政主管部门认定）。</w:t>
      </w:r>
    </w:p>
    <w:p>
      <w:pPr>
        <w:ind w:firstLine="480" w:firstLineChars="200"/>
        <w:rPr>
          <w:rFonts w:hint="eastAsia"/>
          <w:color w:val="000000" w:themeColor="text1"/>
          <w:sz w:val="24"/>
        </w:rPr>
      </w:pPr>
      <w:r>
        <w:rPr>
          <w:rFonts w:hint="eastAsia"/>
          <w:color w:val="000000" w:themeColor="text1"/>
          <w:sz w:val="24"/>
        </w:rPr>
        <w:t>4.3  由两个以上的施工企业组成一个联合体以一个投标人身份共同投标时，除符合第4.1、4.2款的要求外，还应符合下列要求：</w:t>
      </w:r>
    </w:p>
    <w:p>
      <w:pPr>
        <w:ind w:firstLine="480" w:firstLineChars="200"/>
        <w:rPr>
          <w:rFonts w:hint="eastAsia"/>
          <w:color w:val="000000" w:themeColor="text1"/>
          <w:sz w:val="24"/>
        </w:rPr>
      </w:pPr>
      <w:r>
        <w:rPr>
          <w:rFonts w:hint="eastAsia"/>
          <w:color w:val="000000" w:themeColor="text1"/>
          <w:sz w:val="24"/>
        </w:rPr>
        <w:t>4.3.1  投标人的投标文件及中标后签署的合同协议书对联合体各方均具法律约束力；</w:t>
      </w:r>
    </w:p>
    <w:p>
      <w:pPr>
        <w:ind w:firstLine="480" w:firstLineChars="200"/>
        <w:rPr>
          <w:rFonts w:hint="eastAsia"/>
          <w:color w:val="000000" w:themeColor="text1"/>
          <w:sz w:val="24"/>
        </w:rPr>
      </w:pPr>
      <w:r>
        <w:rPr>
          <w:rFonts w:hint="eastAsia"/>
          <w:color w:val="000000" w:themeColor="text1"/>
          <w:sz w:val="24"/>
        </w:rPr>
        <w:t>4.3.2  联合体各方应签订共同投标协议，明确约定各方拟承担的工作和责任，并将该共同投标协议随投标文件一并提交招标人；</w:t>
      </w:r>
    </w:p>
    <w:p>
      <w:pPr>
        <w:ind w:firstLine="480" w:firstLineChars="200"/>
        <w:rPr>
          <w:rFonts w:hint="eastAsia"/>
          <w:color w:val="000000" w:themeColor="text1"/>
          <w:sz w:val="24"/>
        </w:rPr>
      </w:pPr>
      <w:r>
        <w:rPr>
          <w:rFonts w:hint="eastAsia"/>
          <w:color w:val="000000" w:themeColor="text1"/>
          <w:sz w:val="24"/>
        </w:rPr>
        <w:t>4.3.3  联合体各方不得再以自己的名义单独投标，也不得同时参加两个或两个以上的联合体投标，出现上述情况者，其投标和与此有关的联合体的投标将被拒绝；</w:t>
      </w:r>
    </w:p>
    <w:p>
      <w:pPr>
        <w:ind w:firstLine="480" w:firstLineChars="200"/>
        <w:rPr>
          <w:rFonts w:hint="eastAsia"/>
          <w:color w:val="000000" w:themeColor="text1"/>
          <w:sz w:val="24"/>
        </w:rPr>
      </w:pPr>
      <w:r>
        <w:rPr>
          <w:rFonts w:hint="eastAsia"/>
          <w:color w:val="000000" w:themeColor="text1"/>
          <w:sz w:val="24"/>
        </w:rPr>
        <w:t>4.3.4  联合体中标后，联合体各方应当共同与招标人签订合同，为履行合同向招标人承担连带责任；</w:t>
      </w:r>
    </w:p>
    <w:p>
      <w:pPr>
        <w:ind w:firstLine="480" w:firstLineChars="200"/>
        <w:rPr>
          <w:rFonts w:hint="eastAsia"/>
          <w:color w:val="000000" w:themeColor="text1"/>
          <w:sz w:val="24"/>
        </w:rPr>
      </w:pPr>
      <w:r>
        <w:rPr>
          <w:rFonts w:hint="eastAsia"/>
          <w:color w:val="000000" w:themeColor="text1"/>
          <w:sz w:val="24"/>
        </w:rPr>
        <w:t>4.3.5  联合体的各方应共同推荐一名联合体主办人，由联合体各方提交一份授权书，证明其主办人资格，该授权书作为投标文件的组成部分一并提交招标人；</w:t>
      </w:r>
    </w:p>
    <w:p>
      <w:pPr>
        <w:ind w:firstLine="480" w:firstLineChars="200"/>
        <w:rPr>
          <w:rFonts w:hint="eastAsia"/>
          <w:color w:val="000000" w:themeColor="text1"/>
          <w:sz w:val="24"/>
        </w:rPr>
      </w:pPr>
      <w:r>
        <w:rPr>
          <w:rFonts w:hint="eastAsia"/>
          <w:color w:val="000000" w:themeColor="text1"/>
          <w:sz w:val="24"/>
        </w:rPr>
        <w:t>4.3.6  联合体的主办人应被授权作为联合体各方的代表，承担责任和接受指令，并负责整个合同的全面履行和接受本工程款的支付；</w:t>
      </w:r>
    </w:p>
    <w:p>
      <w:pPr>
        <w:ind w:firstLine="420" w:firstLineChars="200"/>
        <w:rPr>
          <w:rFonts w:hint="eastAsia"/>
          <w:color w:val="000000" w:themeColor="text1"/>
        </w:rPr>
      </w:pPr>
      <w:r>
        <w:rPr>
          <w:rFonts w:hint="eastAsia"/>
          <w:color w:val="000000" w:themeColor="text1"/>
        </w:rPr>
        <w:t>4.3.7  除非另有规定或说明，本须知中“投标人”一词亦指联合体各方。</w:t>
      </w:r>
    </w:p>
    <w:p>
      <w:pPr>
        <w:ind w:firstLine="480" w:firstLineChars="200"/>
        <w:rPr>
          <w:rFonts w:hint="eastAsia"/>
          <w:color w:val="000000" w:themeColor="text1"/>
          <w:sz w:val="24"/>
        </w:rPr>
      </w:pPr>
      <w:r>
        <w:rPr>
          <w:rFonts w:hint="eastAsia"/>
          <w:color w:val="000000" w:themeColor="text1"/>
          <w:sz w:val="24"/>
        </w:rPr>
        <w:t>4.4  符合以上资质条件的潜在投标人均可参与投标。</w:t>
      </w:r>
    </w:p>
    <w:p>
      <w:pPr>
        <w:ind w:firstLine="480" w:firstLineChars="200"/>
        <w:rPr>
          <w:rFonts w:hint="eastAsia"/>
          <w:color w:val="000000" w:themeColor="text1"/>
          <w:sz w:val="24"/>
        </w:rPr>
      </w:pPr>
      <w:r>
        <w:rPr>
          <w:rFonts w:hint="eastAsia"/>
          <w:color w:val="000000" w:themeColor="text1"/>
          <w:sz w:val="24"/>
        </w:rPr>
        <w:t>4.5  投标有效期 60 日历天（从投标截止之日算起）。</w:t>
      </w:r>
    </w:p>
    <w:p>
      <w:pPr>
        <w:numPr>
          <w:ilvl w:val="0"/>
          <w:numId w:val="5"/>
        </w:numPr>
        <w:tabs>
          <w:tab w:val="left" w:pos="0"/>
          <w:tab w:val="left" w:pos="1260"/>
          <w:tab w:val="clear" w:pos="360"/>
        </w:tabs>
        <w:ind w:left="-6" w:leftChars="-3" w:firstLine="547" w:firstLineChars="227"/>
        <w:rPr>
          <w:rFonts w:hint="eastAsia" w:ascii="黑体" w:hAnsi="宋体" w:eastAsia="黑体"/>
          <w:b/>
          <w:bCs/>
          <w:color w:val="000000" w:themeColor="text1"/>
          <w:sz w:val="24"/>
        </w:rPr>
      </w:pPr>
      <w:r>
        <w:rPr>
          <w:rFonts w:hint="eastAsia" w:ascii="黑体" w:hAnsi="宋体" w:eastAsia="黑体"/>
          <w:b/>
          <w:bCs/>
          <w:color w:val="000000" w:themeColor="text1"/>
          <w:sz w:val="24"/>
        </w:rPr>
        <w:t>现场勘察</w:t>
      </w:r>
    </w:p>
    <w:p>
      <w:pPr>
        <w:pStyle w:val="9"/>
        <w:tabs>
          <w:tab w:val="left" w:pos="0"/>
          <w:tab w:val="left" w:pos="1080"/>
          <w:tab w:val="left" w:pos="1260"/>
        </w:tabs>
        <w:ind w:left="-6" w:leftChars="-3" w:firstLine="544" w:firstLineChars="227"/>
        <w:rPr>
          <w:rFonts w:hint="eastAsia"/>
          <w:color w:val="000000" w:themeColor="text1"/>
          <w:sz w:val="24"/>
        </w:rPr>
      </w:pPr>
      <w:r>
        <w:rPr>
          <w:rFonts w:hint="eastAsia"/>
          <w:color w:val="000000" w:themeColor="text1"/>
          <w:sz w:val="24"/>
        </w:rPr>
        <w:t>5.1  招标人向投标人提供的有关现场的数据和资料，是招标人现有的能被投标人利用的资料，招标人对投标人作出的任何推论、理解和结论均不负责任。</w:t>
      </w:r>
    </w:p>
    <w:p>
      <w:pPr>
        <w:pStyle w:val="9"/>
        <w:tabs>
          <w:tab w:val="left" w:pos="0"/>
        </w:tabs>
        <w:ind w:left="0" w:firstLine="600" w:firstLineChars="250"/>
        <w:rPr>
          <w:rFonts w:hint="eastAsia"/>
          <w:color w:val="000000" w:themeColor="text1"/>
          <w:sz w:val="24"/>
        </w:rPr>
      </w:pPr>
      <w:r>
        <w:rPr>
          <w:rFonts w:hint="eastAsia"/>
          <w:color w:val="000000" w:themeColor="text1"/>
          <w:sz w:val="24"/>
        </w:rPr>
        <w:t>5.2  投标人可为踏勘目的进入招标人的项目现场，但投标人不得因此使招标人承担有关的责任和蒙受损失。投标人应承担踏勘现场的费用、责任和风险。</w:t>
      </w:r>
    </w:p>
    <w:p>
      <w:pPr>
        <w:numPr>
          <w:ilvl w:val="0"/>
          <w:numId w:val="5"/>
        </w:numPr>
        <w:tabs>
          <w:tab w:val="left" w:pos="0"/>
          <w:tab w:val="left" w:pos="1260"/>
          <w:tab w:val="clear" w:pos="360"/>
        </w:tabs>
        <w:ind w:left="-6" w:leftChars="-3" w:firstLine="547" w:firstLineChars="227"/>
        <w:rPr>
          <w:rFonts w:hint="eastAsia" w:ascii="黑体" w:hAnsi="宋体" w:eastAsia="黑体"/>
          <w:b/>
          <w:bCs/>
          <w:color w:val="000000" w:themeColor="text1"/>
          <w:sz w:val="24"/>
        </w:rPr>
      </w:pPr>
      <w:r>
        <w:rPr>
          <w:rFonts w:hint="eastAsia" w:ascii="黑体" w:hAnsi="宋体" w:eastAsia="黑体"/>
          <w:b/>
          <w:bCs/>
          <w:color w:val="000000" w:themeColor="text1"/>
          <w:sz w:val="24"/>
        </w:rPr>
        <w:t>投标费用</w:t>
      </w:r>
    </w:p>
    <w:p>
      <w:pPr>
        <w:pStyle w:val="11"/>
        <w:tabs>
          <w:tab w:val="left" w:pos="0"/>
          <w:tab w:val="left" w:pos="1080"/>
          <w:tab w:val="left" w:pos="1260"/>
        </w:tabs>
        <w:ind w:left="-6" w:leftChars="-3" w:firstLine="544" w:firstLineChars="227"/>
        <w:rPr>
          <w:rFonts w:hint="eastAsia"/>
          <w:color w:val="000000" w:themeColor="text1"/>
          <w:sz w:val="24"/>
        </w:rPr>
      </w:pPr>
      <w:r>
        <w:rPr>
          <w:rFonts w:hint="eastAsia"/>
          <w:color w:val="000000" w:themeColor="text1"/>
          <w:sz w:val="24"/>
        </w:rPr>
        <w:t>投标人应承担其编制投标文件与递交投标文件所涉及的一切费用，不管投标结果如何，招标人（招标代理机构）对上述费用不负任何责任。</w:t>
      </w:r>
    </w:p>
    <w:p>
      <w:pPr>
        <w:tabs>
          <w:tab w:val="left" w:pos="1080"/>
          <w:tab w:val="left" w:pos="1260"/>
        </w:tabs>
        <w:jc w:val="center"/>
        <w:rPr>
          <w:rFonts w:hint="eastAsia" w:ascii="黑体" w:hAnsi="宋体" w:eastAsia="黑体"/>
          <w:b/>
          <w:bCs/>
          <w:color w:val="000000" w:themeColor="text1"/>
          <w:sz w:val="30"/>
        </w:rPr>
      </w:pPr>
      <w:r>
        <w:rPr>
          <w:rFonts w:hint="eastAsia" w:ascii="黑体" w:hAnsi="宋体" w:eastAsia="黑体"/>
          <w:b/>
          <w:bCs/>
          <w:color w:val="000000" w:themeColor="text1"/>
          <w:sz w:val="30"/>
        </w:rPr>
        <w:t>（二）  招标文件</w:t>
      </w:r>
    </w:p>
    <w:p>
      <w:pPr>
        <w:numPr>
          <w:ilvl w:val="0"/>
          <w:numId w:val="5"/>
        </w:numPr>
        <w:tabs>
          <w:tab w:val="left" w:pos="540"/>
          <w:tab w:val="left" w:pos="1260"/>
          <w:tab w:val="clear" w:pos="360"/>
        </w:tabs>
        <w:ind w:left="1" w:firstLine="540" w:firstLineChars="224"/>
        <w:rPr>
          <w:rFonts w:hint="eastAsia" w:ascii="黑体" w:hAnsi="宋体" w:eastAsia="黑体"/>
          <w:b/>
          <w:bCs/>
          <w:color w:val="000000" w:themeColor="text1"/>
          <w:sz w:val="24"/>
        </w:rPr>
      </w:pPr>
      <w:r>
        <w:rPr>
          <w:rFonts w:hint="eastAsia" w:ascii="黑体" w:hAnsi="宋体" w:eastAsia="黑体"/>
          <w:b/>
          <w:bCs/>
          <w:color w:val="000000" w:themeColor="text1"/>
          <w:sz w:val="24"/>
        </w:rPr>
        <w:t>招标文件</w:t>
      </w:r>
    </w:p>
    <w:p>
      <w:pPr>
        <w:tabs>
          <w:tab w:val="left" w:pos="540"/>
        </w:tabs>
        <w:ind w:left="1" w:firstLine="480" w:firstLineChars="200"/>
        <w:rPr>
          <w:rFonts w:hint="eastAsia" w:ascii="宋体" w:hAnsi="宋体"/>
          <w:color w:val="000000" w:themeColor="text1"/>
          <w:sz w:val="24"/>
        </w:rPr>
      </w:pPr>
      <w:r>
        <w:rPr>
          <w:rFonts w:hint="eastAsia" w:ascii="宋体" w:hAnsi="宋体"/>
          <w:color w:val="000000" w:themeColor="text1"/>
          <w:sz w:val="24"/>
        </w:rPr>
        <w:t>7.1   招标文件由招标文件总目录所列内容和工程量清单、施工图纸以及按第8条发出的澄清文件、第9条所述的修改文件等组成。</w:t>
      </w:r>
    </w:p>
    <w:p>
      <w:pPr>
        <w:tabs>
          <w:tab w:val="left" w:pos="540"/>
        </w:tabs>
        <w:ind w:left="1" w:firstLine="480" w:firstLineChars="200"/>
        <w:rPr>
          <w:rFonts w:hint="eastAsia" w:ascii="宋体" w:hAnsi="宋体"/>
          <w:color w:val="000000" w:themeColor="text1"/>
          <w:sz w:val="24"/>
        </w:rPr>
      </w:pPr>
      <w:r>
        <w:rPr>
          <w:rFonts w:hint="eastAsia" w:ascii="宋体" w:hAnsi="宋体"/>
          <w:color w:val="000000" w:themeColor="text1"/>
          <w:sz w:val="24"/>
        </w:rPr>
        <w:t>7.2   投标人应详细阅读资格后审文件和招标文件全部内容。不按招标文件的要求提供的投标文件和资料，可能导致投标被拒绝。</w:t>
      </w:r>
    </w:p>
    <w:p>
      <w:pPr>
        <w:tabs>
          <w:tab w:val="left" w:pos="540"/>
        </w:tabs>
        <w:ind w:firstLine="540" w:firstLineChars="224"/>
        <w:rPr>
          <w:rFonts w:hint="eastAsia" w:ascii="黑体" w:hAnsi="宋体" w:eastAsia="黑体"/>
          <w:b/>
          <w:bCs/>
          <w:color w:val="000000" w:themeColor="text1"/>
          <w:sz w:val="24"/>
        </w:rPr>
      </w:pPr>
      <w:r>
        <w:rPr>
          <w:rFonts w:hint="eastAsia" w:ascii="黑体" w:hAnsi="宋体" w:eastAsia="黑体"/>
          <w:b/>
          <w:bCs/>
          <w:color w:val="000000" w:themeColor="text1"/>
          <w:sz w:val="24"/>
        </w:rPr>
        <w:t>8     招标文件的澄清</w:t>
      </w:r>
    </w:p>
    <w:p>
      <w:pPr>
        <w:tabs>
          <w:tab w:val="left" w:pos="540"/>
          <w:tab w:val="left" w:pos="1260"/>
        </w:tabs>
        <w:ind w:left="1" w:firstLine="537" w:firstLineChars="224"/>
        <w:rPr>
          <w:rFonts w:hint="eastAsia" w:ascii="宋体" w:hAnsi="宋体"/>
          <w:color w:val="000000" w:themeColor="text1"/>
          <w:sz w:val="24"/>
        </w:rPr>
      </w:pPr>
      <w:r>
        <w:rPr>
          <w:rFonts w:hint="eastAsia" w:ascii="宋体" w:hAnsi="宋体"/>
          <w:color w:val="000000" w:themeColor="text1"/>
          <w:sz w:val="24"/>
        </w:rPr>
        <w:t>投标人对招标文件如有疑点要求澄清，应于投标截止日期</w:t>
      </w:r>
      <w:r>
        <w:rPr>
          <w:rFonts w:hint="eastAsia" w:ascii="宋体" w:hAnsi="宋体"/>
          <w:color w:val="000000" w:themeColor="text1"/>
          <w:sz w:val="24"/>
          <w:u w:val="single"/>
        </w:rPr>
        <w:t>15日</w:t>
      </w:r>
      <w:r>
        <w:rPr>
          <w:rFonts w:hint="eastAsia" w:ascii="宋体" w:hAnsi="宋体"/>
          <w:color w:val="000000" w:themeColor="text1"/>
          <w:sz w:val="24"/>
        </w:rPr>
        <w:t>前以不署名直接登录</w:t>
      </w:r>
      <w:r>
        <w:rPr>
          <w:rFonts w:hint="eastAsia" w:ascii="宋体" w:hAnsi="宋体" w:cs="宋体"/>
          <w:b/>
          <w:bCs/>
          <w:color w:val="000000" w:themeColor="text1"/>
          <w:kern w:val="0"/>
          <w:sz w:val="24"/>
          <w:lang w:eastAsia="zh-CN"/>
        </w:rPr>
        <w:t>莆田市公共资源交易中心</w:t>
      </w:r>
      <w:r>
        <w:rPr>
          <w:rFonts w:hint="eastAsia" w:ascii="宋体" w:hAnsi="宋体" w:cs="宋体"/>
          <w:b/>
          <w:bCs/>
          <w:color w:val="000000" w:themeColor="text1"/>
          <w:kern w:val="0"/>
          <w:sz w:val="24"/>
        </w:rPr>
        <w:t>(</w:t>
      </w:r>
      <w:r>
        <w:rPr>
          <w:rFonts w:hint="eastAsia" w:ascii="宋体" w:hAnsi="宋体" w:cs="宋体"/>
          <w:b/>
          <w:bCs/>
          <w:color w:val="000000" w:themeColor="text1"/>
          <w:kern w:val="0"/>
          <w:sz w:val="24"/>
          <w:lang w:eastAsia="zh-CN"/>
        </w:rPr>
        <w:t>http://110.89.45.4:8808/</w:t>
      </w:r>
      <w:r>
        <w:rPr>
          <w:rFonts w:hint="eastAsia" w:ascii="宋体" w:hAnsi="宋体" w:cs="宋体"/>
          <w:b/>
          <w:bCs/>
          <w:color w:val="000000" w:themeColor="text1"/>
          <w:kern w:val="0"/>
          <w:sz w:val="24"/>
        </w:rPr>
        <w:t>)</w:t>
      </w:r>
      <w:r>
        <w:rPr>
          <w:rFonts w:hint="eastAsia" w:ascii="宋体" w:hAnsi="宋体"/>
          <w:color w:val="000000" w:themeColor="text1"/>
          <w:sz w:val="24"/>
        </w:rPr>
        <w:t>，向招标人提出疑问，同时应列明招标项目名称和编号。招标人所有招标答疑内容、招标文件澄清修改通知以及招标活动其它变更通知作为招标文件的组成部分，于截标前</w:t>
      </w:r>
      <w:r>
        <w:rPr>
          <w:rFonts w:hint="eastAsia" w:ascii="宋体" w:hAnsi="宋体"/>
          <w:color w:val="000000" w:themeColor="text1"/>
          <w:sz w:val="24"/>
          <w:u w:val="single"/>
        </w:rPr>
        <w:t>15日</w:t>
      </w:r>
      <w:r>
        <w:rPr>
          <w:rFonts w:hint="eastAsia" w:ascii="宋体" w:hAnsi="宋体"/>
          <w:color w:val="000000" w:themeColor="text1"/>
          <w:sz w:val="24"/>
        </w:rPr>
        <w:t>在</w:t>
      </w:r>
      <w:r>
        <w:rPr>
          <w:rFonts w:hint="eastAsia" w:ascii="宋体" w:hAnsi="宋体" w:cs="宋体"/>
          <w:b/>
          <w:bCs/>
          <w:color w:val="000000" w:themeColor="text1"/>
          <w:kern w:val="0"/>
          <w:sz w:val="24"/>
          <w:lang w:eastAsia="zh-CN"/>
        </w:rPr>
        <w:t>莆田市公共资源交易中心</w:t>
      </w:r>
      <w:r>
        <w:rPr>
          <w:rFonts w:hint="eastAsia" w:ascii="宋体" w:hAnsi="宋体"/>
          <w:color w:val="000000" w:themeColor="text1"/>
          <w:sz w:val="24"/>
        </w:rPr>
        <w:t>公布，投标人从网上直接下载。</w:t>
      </w:r>
    </w:p>
    <w:p>
      <w:pPr>
        <w:numPr>
          <w:ilvl w:val="0"/>
          <w:numId w:val="6"/>
        </w:numPr>
        <w:tabs>
          <w:tab w:val="left" w:pos="540"/>
          <w:tab w:val="left" w:pos="1260"/>
          <w:tab w:val="clear" w:pos="420"/>
        </w:tabs>
        <w:ind w:left="0" w:firstLine="540" w:firstLineChars="224"/>
        <w:rPr>
          <w:rFonts w:hint="eastAsia" w:ascii="黑体" w:hAnsi="宋体" w:eastAsia="黑体"/>
          <w:b/>
          <w:bCs/>
          <w:color w:val="000000" w:themeColor="text1"/>
          <w:sz w:val="24"/>
        </w:rPr>
      </w:pPr>
      <w:r>
        <w:rPr>
          <w:rFonts w:hint="eastAsia" w:ascii="黑体" w:hAnsi="宋体" w:eastAsia="黑体"/>
          <w:b/>
          <w:bCs/>
          <w:color w:val="000000" w:themeColor="text1"/>
          <w:sz w:val="24"/>
        </w:rPr>
        <w:t>招标文件的修改</w:t>
      </w:r>
    </w:p>
    <w:p>
      <w:pPr>
        <w:tabs>
          <w:tab w:val="left" w:pos="1260"/>
        </w:tabs>
        <w:ind w:left="1" w:firstLine="537" w:firstLineChars="224"/>
        <w:rPr>
          <w:rFonts w:hint="eastAsia" w:ascii="宋体" w:hAnsi="宋体"/>
          <w:color w:val="000000" w:themeColor="text1"/>
          <w:sz w:val="24"/>
        </w:rPr>
      </w:pPr>
      <w:r>
        <w:rPr>
          <w:rFonts w:hint="eastAsia" w:ascii="宋体" w:hAnsi="宋体"/>
          <w:color w:val="000000" w:themeColor="text1"/>
          <w:sz w:val="24"/>
        </w:rPr>
        <w:t>9.1  在投标截止时间15日前，招标代理单位无论出于招标人的要求、招标代理单位自己的考虑，还是出于对投标人提问的澄清，均可对招标文件用补充文件的方式进行修改。</w:t>
      </w:r>
    </w:p>
    <w:p>
      <w:pPr>
        <w:tabs>
          <w:tab w:val="left" w:pos="1260"/>
        </w:tabs>
        <w:ind w:left="1" w:firstLine="537" w:firstLineChars="224"/>
        <w:rPr>
          <w:rFonts w:hint="eastAsia" w:ascii="宋体" w:hAnsi="宋体"/>
          <w:color w:val="000000" w:themeColor="text1"/>
          <w:sz w:val="24"/>
        </w:rPr>
      </w:pPr>
      <w:r>
        <w:rPr>
          <w:rFonts w:hint="eastAsia" w:ascii="宋体" w:hAnsi="宋体"/>
          <w:color w:val="000000" w:themeColor="text1"/>
          <w:sz w:val="24"/>
        </w:rPr>
        <w:t>9.2  对招标文件的修改，将在</w:t>
      </w:r>
      <w:r>
        <w:rPr>
          <w:rFonts w:hint="eastAsia" w:ascii="宋体" w:hAnsi="宋体" w:cs="宋体"/>
          <w:color w:val="000000" w:themeColor="text1"/>
          <w:kern w:val="0"/>
          <w:sz w:val="24"/>
          <w:lang w:eastAsia="zh-CN"/>
        </w:rPr>
        <w:t>莆田市公共资源交易中心</w:t>
      </w:r>
      <w:r>
        <w:rPr>
          <w:rFonts w:hint="eastAsia" w:ascii="宋体" w:hAnsi="宋体"/>
          <w:color w:val="000000" w:themeColor="text1"/>
          <w:sz w:val="24"/>
        </w:rPr>
        <w:t>公布，补充文件将作为招标文件的组成部分，一并对所有投标人具有约束力。</w:t>
      </w:r>
    </w:p>
    <w:p>
      <w:pPr>
        <w:tabs>
          <w:tab w:val="left" w:pos="1260"/>
        </w:tabs>
        <w:ind w:left="2" w:leftChars="1" w:firstLine="537" w:firstLineChars="224"/>
        <w:rPr>
          <w:rFonts w:hint="eastAsia" w:ascii="宋体" w:hAnsi="宋体"/>
          <w:color w:val="000000" w:themeColor="text1"/>
          <w:sz w:val="24"/>
        </w:rPr>
      </w:pPr>
      <w:r>
        <w:rPr>
          <w:rFonts w:hint="eastAsia" w:ascii="宋体" w:hAnsi="宋体"/>
          <w:color w:val="000000" w:themeColor="text1"/>
          <w:sz w:val="24"/>
        </w:rPr>
        <w:t>9.3  为使投标人有足够的时间按招标文件的修改要求考虑修正投标文件，招标代理单位可酌情推迟投标的截止日期和开标日期，并将此变更于截标前3日公布在</w:t>
      </w:r>
      <w:r>
        <w:rPr>
          <w:rFonts w:hint="eastAsia" w:ascii="宋体" w:hAnsi="宋体" w:cs="宋体"/>
          <w:color w:val="000000" w:themeColor="text1"/>
          <w:kern w:val="0"/>
          <w:sz w:val="24"/>
          <w:lang w:eastAsia="zh-CN"/>
        </w:rPr>
        <w:t>莆田市公共资源交易中心网</w:t>
      </w:r>
      <w:r>
        <w:rPr>
          <w:rFonts w:hint="eastAsia" w:ascii="宋体" w:hAnsi="宋体"/>
          <w:color w:val="000000" w:themeColor="text1"/>
          <w:sz w:val="24"/>
        </w:rPr>
        <w:t>上。</w:t>
      </w:r>
    </w:p>
    <w:p>
      <w:pPr>
        <w:tabs>
          <w:tab w:val="left" w:pos="900"/>
        </w:tabs>
        <w:ind w:left="969" w:leftChars="1" w:hanging="967" w:hangingChars="321"/>
        <w:jc w:val="center"/>
        <w:rPr>
          <w:rFonts w:hint="eastAsia" w:ascii="黑体" w:hAnsi="宋体" w:eastAsia="黑体"/>
          <w:b/>
          <w:bCs/>
          <w:color w:val="000000" w:themeColor="text1"/>
          <w:sz w:val="30"/>
        </w:rPr>
      </w:pPr>
      <w:r>
        <w:rPr>
          <w:rFonts w:hint="eastAsia" w:ascii="黑体" w:hAnsi="宋体" w:eastAsia="黑体"/>
          <w:b/>
          <w:bCs/>
          <w:color w:val="000000" w:themeColor="text1"/>
          <w:sz w:val="30"/>
        </w:rPr>
        <w:t>（三） 投标文件的编写</w:t>
      </w:r>
    </w:p>
    <w:p>
      <w:pPr>
        <w:numPr>
          <w:ilvl w:val="0"/>
          <w:numId w:val="6"/>
        </w:numPr>
        <w:tabs>
          <w:tab w:val="left" w:pos="1260"/>
          <w:tab w:val="clear" w:pos="420"/>
        </w:tabs>
        <w:ind w:left="1" w:firstLine="540" w:firstLineChars="224"/>
        <w:rPr>
          <w:rFonts w:hint="eastAsia" w:ascii="宋体" w:hAnsi="宋体"/>
          <w:b/>
          <w:bCs/>
          <w:color w:val="000000" w:themeColor="text1"/>
          <w:sz w:val="24"/>
        </w:rPr>
      </w:pPr>
      <w:r>
        <w:rPr>
          <w:rFonts w:hint="eastAsia" w:ascii="黑体" w:hAnsi="宋体" w:eastAsia="黑体"/>
          <w:b/>
          <w:bCs/>
          <w:color w:val="000000" w:themeColor="text1"/>
          <w:sz w:val="24"/>
        </w:rPr>
        <w:t>投标文件的语言及计量单位</w:t>
      </w:r>
    </w:p>
    <w:p>
      <w:pPr>
        <w:pStyle w:val="11"/>
        <w:tabs>
          <w:tab w:val="left" w:pos="1260"/>
        </w:tabs>
        <w:ind w:left="1" w:leftChars="0" w:firstLine="537" w:firstLineChars="224"/>
        <w:rPr>
          <w:rFonts w:hint="eastAsia"/>
          <w:color w:val="000000" w:themeColor="text1"/>
          <w:sz w:val="24"/>
        </w:rPr>
      </w:pPr>
      <w:r>
        <w:rPr>
          <w:rFonts w:hint="eastAsia"/>
          <w:color w:val="000000" w:themeColor="text1"/>
          <w:sz w:val="24"/>
        </w:rPr>
        <w:t>10.1  投标文件及投标人和招标人之间与投标有关的来往通知、函件和文件均应使用中文。</w:t>
      </w:r>
    </w:p>
    <w:p>
      <w:pPr>
        <w:tabs>
          <w:tab w:val="left" w:pos="1260"/>
        </w:tabs>
        <w:ind w:firstLine="540" w:firstLineChars="225"/>
        <w:rPr>
          <w:rFonts w:hint="eastAsia" w:ascii="宋体" w:hAnsi="宋体"/>
          <w:color w:val="000000" w:themeColor="text1"/>
          <w:sz w:val="24"/>
        </w:rPr>
      </w:pPr>
      <w:r>
        <w:rPr>
          <w:rFonts w:hint="eastAsia" w:ascii="宋体" w:hAnsi="宋体"/>
          <w:color w:val="000000" w:themeColor="text1"/>
          <w:sz w:val="24"/>
        </w:rPr>
        <w:t>10.2  除招标文件中有特殊要求外，投标文件中的计量单位应采用国家法定计量单位。</w:t>
      </w:r>
    </w:p>
    <w:p>
      <w:pPr>
        <w:numPr>
          <w:ilvl w:val="0"/>
          <w:numId w:val="6"/>
        </w:numPr>
        <w:tabs>
          <w:tab w:val="left" w:pos="1260"/>
          <w:tab w:val="clear" w:pos="420"/>
        </w:tabs>
        <w:ind w:left="1" w:firstLine="540" w:firstLineChars="224"/>
        <w:rPr>
          <w:rFonts w:hint="eastAsia" w:ascii="黑体" w:hAnsi="宋体" w:eastAsia="黑体"/>
          <w:color w:val="000000" w:themeColor="text1"/>
          <w:sz w:val="24"/>
        </w:rPr>
      </w:pPr>
      <w:r>
        <w:rPr>
          <w:rFonts w:hint="eastAsia" w:ascii="黑体" w:hAnsi="宋体" w:eastAsia="黑体"/>
          <w:b/>
          <w:bCs/>
          <w:color w:val="000000" w:themeColor="text1"/>
          <w:sz w:val="24"/>
        </w:rPr>
        <w:t>投标文件的组成</w:t>
      </w:r>
    </w:p>
    <w:p>
      <w:pPr>
        <w:tabs>
          <w:tab w:val="left" w:pos="1260"/>
        </w:tabs>
        <w:ind w:left="1" w:firstLine="539"/>
        <w:rPr>
          <w:rFonts w:hint="eastAsia" w:ascii="宋体" w:hAnsi="宋体"/>
          <w:color w:val="000000" w:themeColor="text1"/>
          <w:sz w:val="24"/>
        </w:rPr>
      </w:pPr>
      <w:r>
        <w:rPr>
          <w:rFonts w:hint="eastAsia" w:ascii="宋体" w:hAnsi="宋体"/>
          <w:color w:val="000000" w:themeColor="text1"/>
          <w:sz w:val="24"/>
        </w:rPr>
        <w:t>11.1  投标文件由资格后审文件、商务标投标文件组成。</w:t>
      </w:r>
    </w:p>
    <w:p>
      <w:pPr>
        <w:tabs>
          <w:tab w:val="left" w:pos="1260"/>
        </w:tabs>
        <w:ind w:left="1" w:firstLine="539"/>
        <w:rPr>
          <w:rFonts w:hint="eastAsia" w:ascii="宋体" w:hAnsi="宋体"/>
          <w:color w:val="000000" w:themeColor="text1"/>
          <w:sz w:val="24"/>
        </w:rPr>
      </w:pPr>
      <w:r>
        <w:rPr>
          <w:rFonts w:hint="eastAsia" w:ascii="宋体" w:hAnsi="宋体"/>
          <w:color w:val="000000" w:themeColor="text1"/>
          <w:sz w:val="24"/>
        </w:rPr>
        <w:t xml:space="preserve">11.2 </w:t>
      </w:r>
      <w:r>
        <w:rPr>
          <w:rFonts w:hint="eastAsia" w:ascii="隶书" w:hAnsi="宋体" w:eastAsia="隶书"/>
          <w:b/>
          <w:bCs/>
          <w:color w:val="000000" w:themeColor="text1"/>
          <w:sz w:val="24"/>
        </w:rPr>
        <w:t xml:space="preserve"> 资格后审文件</w:t>
      </w:r>
      <w:r>
        <w:rPr>
          <w:rFonts w:hint="eastAsia" w:ascii="宋体" w:hAnsi="宋体"/>
          <w:b/>
          <w:bCs/>
          <w:color w:val="000000" w:themeColor="text1"/>
          <w:sz w:val="24"/>
        </w:rPr>
        <w:t>由下列内容组成</w:t>
      </w:r>
      <w:r>
        <w:rPr>
          <w:rFonts w:hint="eastAsia" w:ascii="隶书" w:hAnsi="宋体" w:eastAsia="隶书"/>
          <w:b/>
          <w:bCs/>
          <w:color w:val="000000" w:themeColor="text1"/>
          <w:sz w:val="24"/>
        </w:rPr>
        <w:t>：</w:t>
      </w:r>
    </w:p>
    <w:p>
      <w:pPr>
        <w:tabs>
          <w:tab w:val="left" w:pos="1260"/>
        </w:tabs>
        <w:ind w:left="1" w:firstLine="539"/>
        <w:rPr>
          <w:rFonts w:hint="eastAsia" w:ascii="宋体" w:hAnsi="宋体"/>
          <w:color w:val="000000" w:themeColor="text1"/>
          <w:sz w:val="24"/>
        </w:rPr>
      </w:pPr>
      <w:r>
        <w:rPr>
          <w:rFonts w:hint="eastAsia" w:ascii="宋体" w:hAnsi="宋体"/>
          <w:color w:val="000000" w:themeColor="text1"/>
          <w:sz w:val="24"/>
        </w:rPr>
        <w:t>11.2.1 资格审查申请书 ；</w:t>
      </w:r>
    </w:p>
    <w:p>
      <w:pPr>
        <w:tabs>
          <w:tab w:val="left" w:pos="1260"/>
        </w:tabs>
        <w:ind w:left="1" w:firstLine="539"/>
        <w:rPr>
          <w:rFonts w:hint="eastAsia" w:ascii="宋体" w:hAnsi="宋体"/>
          <w:color w:val="000000" w:themeColor="text1"/>
          <w:sz w:val="24"/>
        </w:rPr>
      </w:pPr>
      <w:r>
        <w:rPr>
          <w:rFonts w:hint="eastAsia" w:ascii="宋体" w:hAnsi="宋体"/>
          <w:color w:val="000000" w:themeColor="text1"/>
          <w:sz w:val="24"/>
        </w:rPr>
        <w:t>11.2.2</w:t>
      </w:r>
      <w:r>
        <w:rPr>
          <w:rFonts w:hint="eastAsia" w:ascii="宋体" w:hAnsi="宋体"/>
          <w:color w:val="000000" w:themeColor="text1"/>
          <w:sz w:val="24"/>
          <w:lang w:val="en-US" w:eastAsia="zh-CN"/>
        </w:rPr>
        <w:t xml:space="preserve"> </w:t>
      </w:r>
      <w:r>
        <w:rPr>
          <w:rFonts w:hint="eastAsia" w:ascii="宋体" w:hAnsi="宋体"/>
          <w:color w:val="000000" w:themeColor="text1"/>
          <w:sz w:val="24"/>
        </w:rPr>
        <w:t>资格审查申请书附表；</w:t>
      </w:r>
    </w:p>
    <w:p>
      <w:pPr>
        <w:tabs>
          <w:tab w:val="left" w:pos="1260"/>
        </w:tabs>
        <w:ind w:left="1" w:firstLine="539"/>
        <w:rPr>
          <w:rFonts w:hint="eastAsia" w:ascii="宋体" w:hAnsi="宋体"/>
          <w:b/>
          <w:bCs/>
          <w:color w:val="000000" w:themeColor="text1"/>
          <w:sz w:val="24"/>
        </w:rPr>
      </w:pPr>
      <w:r>
        <w:rPr>
          <w:rFonts w:hint="eastAsia" w:ascii="宋体" w:hAnsi="宋体"/>
          <w:b/>
          <w:bCs/>
          <w:color w:val="000000" w:themeColor="text1"/>
          <w:sz w:val="24"/>
        </w:rPr>
        <w:t>11.2.3法定代表人身份证明书或法定代表人授权委托书。</w:t>
      </w:r>
    </w:p>
    <w:p>
      <w:pPr>
        <w:tabs>
          <w:tab w:val="left" w:pos="1260"/>
        </w:tabs>
        <w:ind w:left="1" w:firstLine="539"/>
        <w:rPr>
          <w:rFonts w:hint="eastAsia" w:ascii="宋体" w:hAnsi="宋体"/>
          <w:color w:val="000000" w:themeColor="text1"/>
          <w:sz w:val="24"/>
        </w:rPr>
      </w:pPr>
      <w:r>
        <w:rPr>
          <w:rFonts w:hint="eastAsia" w:ascii="宋体" w:hAnsi="宋体"/>
          <w:color w:val="000000" w:themeColor="text1"/>
          <w:sz w:val="24"/>
        </w:rPr>
        <w:t xml:space="preserve">11.3 </w:t>
      </w:r>
      <w:r>
        <w:rPr>
          <w:rFonts w:hint="eastAsia" w:ascii="宋体" w:hAnsi="宋体"/>
          <w:b/>
          <w:bCs/>
          <w:color w:val="000000" w:themeColor="text1"/>
          <w:sz w:val="24"/>
        </w:rPr>
        <w:t>商务标投标文件由下列内容组成</w:t>
      </w:r>
    </w:p>
    <w:p>
      <w:pPr>
        <w:tabs>
          <w:tab w:val="left" w:pos="1260"/>
        </w:tabs>
        <w:spacing w:line="240" w:lineRule="atLeast"/>
        <w:ind w:left="1" w:firstLine="539"/>
        <w:rPr>
          <w:rFonts w:hint="eastAsia" w:ascii="宋体" w:hAnsi="宋体"/>
          <w:color w:val="000000" w:themeColor="text1"/>
          <w:sz w:val="24"/>
        </w:rPr>
      </w:pPr>
      <w:r>
        <w:rPr>
          <w:rFonts w:hint="eastAsia" w:ascii="宋体" w:hAnsi="宋体"/>
          <w:color w:val="000000" w:themeColor="text1"/>
          <w:sz w:val="24"/>
        </w:rPr>
        <w:t>11.3.1  投标总价</w:t>
      </w:r>
    </w:p>
    <w:p>
      <w:pPr>
        <w:tabs>
          <w:tab w:val="left" w:pos="1260"/>
        </w:tabs>
        <w:spacing w:line="240" w:lineRule="atLeast"/>
        <w:ind w:left="1" w:firstLine="539"/>
        <w:rPr>
          <w:rFonts w:hint="eastAsia" w:ascii="宋体" w:hAnsi="宋体"/>
          <w:color w:val="000000" w:themeColor="text1"/>
          <w:sz w:val="24"/>
        </w:rPr>
      </w:pPr>
      <w:r>
        <w:rPr>
          <w:rFonts w:hint="eastAsia" w:ascii="宋体" w:hAnsi="宋体"/>
          <w:color w:val="000000" w:themeColor="text1"/>
          <w:sz w:val="24"/>
        </w:rPr>
        <w:t>11.3.1</w:t>
      </w:r>
      <w:r>
        <w:rPr>
          <w:rFonts w:hint="eastAsia" w:ascii="宋体" w:hAnsi="宋体"/>
          <w:color w:val="000000" w:themeColor="text1"/>
          <w:sz w:val="24"/>
          <w:lang w:val="en-US" w:eastAsia="zh-CN"/>
        </w:rPr>
        <w:t>.1</w:t>
      </w:r>
      <w:r>
        <w:rPr>
          <w:rFonts w:hint="eastAsia" w:ascii="宋体" w:hAnsi="宋体"/>
          <w:color w:val="000000" w:themeColor="text1"/>
          <w:sz w:val="24"/>
        </w:rPr>
        <w:t xml:space="preserve"> 投标函</w:t>
      </w:r>
    </w:p>
    <w:p>
      <w:pPr>
        <w:tabs>
          <w:tab w:val="left" w:pos="1260"/>
        </w:tabs>
        <w:spacing w:line="240" w:lineRule="atLeast"/>
        <w:ind w:left="1" w:firstLine="539"/>
        <w:rPr>
          <w:rFonts w:hint="eastAsia" w:ascii="宋体" w:hAnsi="宋体"/>
          <w:color w:val="000000" w:themeColor="text1"/>
          <w:sz w:val="24"/>
        </w:rPr>
      </w:pPr>
      <w:r>
        <w:rPr>
          <w:rFonts w:hint="eastAsia" w:ascii="宋体" w:hAnsi="宋体"/>
          <w:color w:val="000000" w:themeColor="text1"/>
          <w:sz w:val="24"/>
        </w:rPr>
        <w:t>11.3.1</w:t>
      </w:r>
      <w:r>
        <w:rPr>
          <w:rFonts w:hint="eastAsia" w:ascii="宋体" w:hAnsi="宋体"/>
          <w:color w:val="000000" w:themeColor="text1"/>
          <w:sz w:val="24"/>
          <w:lang w:val="en-US" w:eastAsia="zh-CN"/>
        </w:rPr>
        <w:t>.2</w:t>
      </w:r>
      <w:r>
        <w:rPr>
          <w:rFonts w:hint="eastAsia" w:ascii="宋体" w:hAnsi="宋体"/>
          <w:color w:val="000000" w:themeColor="text1"/>
          <w:sz w:val="24"/>
        </w:rPr>
        <w:t xml:space="preserve"> 投标函附录</w:t>
      </w:r>
    </w:p>
    <w:p>
      <w:pPr>
        <w:tabs>
          <w:tab w:val="left" w:pos="1260"/>
        </w:tabs>
        <w:spacing w:line="240" w:lineRule="atLeast"/>
        <w:ind w:left="1" w:firstLine="539"/>
        <w:rPr>
          <w:rFonts w:hint="eastAsia" w:ascii="宋体" w:hAnsi="宋体"/>
          <w:color w:val="000000" w:themeColor="text1"/>
          <w:sz w:val="24"/>
        </w:rPr>
      </w:pPr>
      <w:r>
        <w:rPr>
          <w:rFonts w:hint="eastAsia" w:ascii="宋体" w:hAnsi="宋体"/>
          <w:color w:val="000000" w:themeColor="text1"/>
          <w:sz w:val="24"/>
        </w:rPr>
        <w:t>11.3.2  投标报价编制说明</w:t>
      </w:r>
    </w:p>
    <w:p>
      <w:pPr>
        <w:tabs>
          <w:tab w:val="left" w:pos="1260"/>
        </w:tabs>
        <w:spacing w:line="240" w:lineRule="atLeast"/>
        <w:ind w:left="1" w:firstLine="539"/>
        <w:rPr>
          <w:rFonts w:hint="eastAsia" w:ascii="宋体" w:hAnsi="宋体"/>
          <w:color w:val="000000" w:themeColor="text1"/>
          <w:sz w:val="24"/>
        </w:rPr>
      </w:pPr>
      <w:r>
        <w:rPr>
          <w:rFonts w:hint="eastAsia" w:ascii="宋体" w:hAnsi="宋体"/>
          <w:color w:val="000000" w:themeColor="text1"/>
          <w:sz w:val="24"/>
        </w:rPr>
        <w:t>11.3.3  投标报价汇总表</w:t>
      </w:r>
    </w:p>
    <w:p>
      <w:pPr>
        <w:tabs>
          <w:tab w:val="left" w:pos="1260"/>
        </w:tabs>
        <w:ind w:left="1" w:firstLine="539"/>
        <w:rPr>
          <w:rFonts w:hint="eastAsia" w:ascii="宋体" w:hAnsi="宋体"/>
          <w:color w:val="000000" w:themeColor="text1"/>
          <w:sz w:val="24"/>
        </w:rPr>
      </w:pPr>
      <w:r>
        <w:rPr>
          <w:rFonts w:hint="eastAsia" w:ascii="宋体" w:hAnsi="宋体"/>
          <w:color w:val="000000" w:themeColor="text1"/>
          <w:sz w:val="24"/>
        </w:rPr>
        <w:t>11.3.4  工程施工费预算表</w:t>
      </w:r>
    </w:p>
    <w:p>
      <w:pPr>
        <w:tabs>
          <w:tab w:val="left" w:pos="1260"/>
        </w:tabs>
        <w:ind w:left="1" w:firstLine="539"/>
        <w:rPr>
          <w:rFonts w:hint="eastAsia" w:ascii="宋体" w:hAnsi="宋体" w:eastAsia="宋体"/>
          <w:color w:val="000000" w:themeColor="text1"/>
          <w:sz w:val="24"/>
          <w:lang w:eastAsia="zh-CN"/>
        </w:rPr>
      </w:pPr>
      <w:r>
        <w:rPr>
          <w:rFonts w:hint="eastAsia" w:ascii="宋体" w:hAnsi="宋体"/>
          <w:color w:val="000000" w:themeColor="text1"/>
          <w:sz w:val="24"/>
        </w:rPr>
        <w:t xml:space="preserve">11.3.5  </w:t>
      </w:r>
      <w:r>
        <w:rPr>
          <w:rFonts w:hint="eastAsia" w:ascii="宋体" w:hAnsi="宋体"/>
          <w:color w:val="000000" w:themeColor="text1"/>
          <w:sz w:val="24"/>
          <w:lang w:eastAsia="zh-CN"/>
        </w:rPr>
        <w:t>设备购置费预算表</w:t>
      </w:r>
    </w:p>
    <w:p>
      <w:pPr>
        <w:tabs>
          <w:tab w:val="left" w:pos="1260"/>
        </w:tabs>
        <w:ind w:left="1" w:firstLine="539"/>
        <w:rPr>
          <w:rFonts w:hint="eastAsia" w:ascii="宋体" w:hAnsi="宋体" w:eastAsia="宋体"/>
          <w:color w:val="000000" w:themeColor="text1"/>
          <w:sz w:val="24"/>
          <w:lang w:eastAsia="zh-CN"/>
        </w:rPr>
      </w:pPr>
      <w:r>
        <w:rPr>
          <w:rFonts w:hint="eastAsia" w:ascii="宋体" w:hAnsi="宋体"/>
          <w:color w:val="000000" w:themeColor="text1"/>
          <w:sz w:val="24"/>
        </w:rPr>
        <w:t xml:space="preserve">11.3.6  </w:t>
      </w:r>
      <w:r>
        <w:rPr>
          <w:rFonts w:hint="eastAsia" w:ascii="宋体" w:hAnsi="宋体"/>
          <w:color w:val="000000" w:themeColor="text1"/>
          <w:sz w:val="24"/>
          <w:lang w:eastAsia="zh-CN"/>
        </w:rPr>
        <w:t>主要材料预算价格计算表</w:t>
      </w:r>
    </w:p>
    <w:p>
      <w:pPr>
        <w:tabs>
          <w:tab w:val="left" w:pos="1260"/>
        </w:tabs>
        <w:ind w:left="1" w:firstLine="539"/>
        <w:rPr>
          <w:rFonts w:hint="eastAsia" w:ascii="宋体" w:hAnsi="宋体" w:eastAsia="宋体"/>
          <w:color w:val="000000" w:themeColor="text1"/>
          <w:sz w:val="24"/>
          <w:lang w:eastAsia="zh-CN"/>
        </w:rPr>
      </w:pPr>
      <w:r>
        <w:rPr>
          <w:rFonts w:hint="eastAsia" w:ascii="宋体" w:hAnsi="宋体"/>
          <w:color w:val="000000" w:themeColor="text1"/>
          <w:sz w:val="24"/>
        </w:rPr>
        <w:t xml:space="preserve">11.3.7  </w:t>
      </w:r>
      <w:r>
        <w:rPr>
          <w:rFonts w:hint="eastAsia" w:ascii="宋体" w:hAnsi="宋体"/>
          <w:color w:val="000000" w:themeColor="text1"/>
          <w:sz w:val="24"/>
          <w:lang w:eastAsia="zh-CN"/>
        </w:rPr>
        <w:t>人材机用量汇总表</w:t>
      </w:r>
    </w:p>
    <w:p>
      <w:pPr>
        <w:tabs>
          <w:tab w:val="left" w:pos="1260"/>
        </w:tabs>
        <w:ind w:left="1" w:firstLine="539"/>
        <w:rPr>
          <w:rFonts w:hint="eastAsia" w:ascii="宋体" w:hAnsi="宋体" w:eastAsia="宋体"/>
          <w:color w:val="000000" w:themeColor="text1"/>
          <w:sz w:val="24"/>
          <w:lang w:eastAsia="zh-CN"/>
        </w:rPr>
      </w:pPr>
      <w:r>
        <w:rPr>
          <w:rFonts w:hint="eastAsia" w:ascii="宋体" w:hAnsi="宋体"/>
          <w:color w:val="000000" w:themeColor="text1"/>
          <w:sz w:val="24"/>
        </w:rPr>
        <w:t xml:space="preserve">11.3.8  </w:t>
      </w:r>
      <w:r>
        <w:rPr>
          <w:rFonts w:hint="eastAsia" w:ascii="宋体" w:hAnsi="宋体"/>
          <w:color w:val="000000" w:themeColor="text1"/>
          <w:sz w:val="24"/>
          <w:lang w:eastAsia="zh-CN"/>
        </w:rPr>
        <w:t>混凝土、砂浆材料单价计算表</w:t>
      </w:r>
    </w:p>
    <w:p>
      <w:pPr>
        <w:tabs>
          <w:tab w:val="left" w:pos="1260"/>
        </w:tabs>
        <w:ind w:left="1" w:firstLine="539"/>
        <w:rPr>
          <w:rFonts w:hint="eastAsia" w:ascii="宋体" w:hAnsi="宋体" w:eastAsia="宋体"/>
          <w:color w:val="000000" w:themeColor="text1"/>
          <w:sz w:val="24"/>
          <w:lang w:eastAsia="zh-CN"/>
        </w:rPr>
      </w:pPr>
      <w:r>
        <w:rPr>
          <w:rFonts w:hint="eastAsia" w:ascii="宋体" w:hAnsi="宋体"/>
          <w:color w:val="000000" w:themeColor="text1"/>
          <w:sz w:val="24"/>
        </w:rPr>
        <w:t xml:space="preserve">11.3.9  </w:t>
      </w:r>
      <w:r>
        <w:rPr>
          <w:rFonts w:hint="eastAsia" w:ascii="宋体" w:hAnsi="宋体"/>
          <w:color w:val="000000" w:themeColor="text1"/>
          <w:sz w:val="24"/>
          <w:lang w:eastAsia="zh-CN"/>
        </w:rPr>
        <w:t>施工机械台班费汇总表</w:t>
      </w:r>
    </w:p>
    <w:p>
      <w:pPr>
        <w:tabs>
          <w:tab w:val="left" w:pos="1260"/>
        </w:tabs>
        <w:ind w:left="1" w:firstLine="539"/>
        <w:rPr>
          <w:rFonts w:hint="eastAsia" w:ascii="宋体" w:hAnsi="宋体"/>
          <w:color w:val="000000" w:themeColor="text1"/>
          <w:sz w:val="24"/>
        </w:rPr>
      </w:pPr>
      <w:r>
        <w:rPr>
          <w:rFonts w:hint="eastAsia" w:ascii="宋体" w:hAnsi="宋体"/>
          <w:color w:val="000000" w:themeColor="text1"/>
          <w:sz w:val="24"/>
        </w:rPr>
        <w:t>11.3.10  建筑（安装）工程单价表</w:t>
      </w:r>
    </w:p>
    <w:p>
      <w:pPr>
        <w:tabs>
          <w:tab w:val="left" w:pos="1260"/>
        </w:tabs>
        <w:ind w:left="1" w:firstLine="539"/>
        <w:rPr>
          <w:rFonts w:hint="eastAsia" w:ascii="宋体" w:hAnsi="宋体"/>
          <w:color w:val="000000" w:themeColor="text1"/>
          <w:sz w:val="24"/>
        </w:rPr>
      </w:pPr>
      <w:r>
        <w:rPr>
          <w:rFonts w:hint="eastAsia" w:ascii="宋体" w:hAnsi="宋体"/>
          <w:color w:val="000000" w:themeColor="text1"/>
          <w:sz w:val="24"/>
        </w:rPr>
        <w:t>11.3.11 低价报价承诺书</w:t>
      </w:r>
    </w:p>
    <w:p>
      <w:pPr>
        <w:tabs>
          <w:tab w:val="left" w:pos="1260"/>
        </w:tabs>
        <w:ind w:left="1" w:firstLine="539"/>
        <w:rPr>
          <w:rFonts w:hint="eastAsia" w:ascii="宋体" w:hAnsi="宋体"/>
          <w:color w:val="000000" w:themeColor="text1"/>
          <w:sz w:val="24"/>
        </w:rPr>
      </w:pPr>
      <w:r>
        <w:rPr>
          <w:rFonts w:hint="eastAsia" w:ascii="宋体" w:hAnsi="宋体"/>
          <w:color w:val="000000" w:themeColor="text1"/>
          <w:sz w:val="24"/>
        </w:rPr>
        <w:t>11.3.12 投标报价需要的其他资料</w:t>
      </w:r>
    </w:p>
    <w:p>
      <w:pPr>
        <w:numPr>
          <w:ilvl w:val="0"/>
          <w:numId w:val="6"/>
        </w:numPr>
        <w:tabs>
          <w:tab w:val="left" w:pos="1260"/>
          <w:tab w:val="clear" w:pos="420"/>
        </w:tabs>
        <w:ind w:left="0" w:firstLine="542" w:firstLineChars="225"/>
        <w:rPr>
          <w:rFonts w:hint="eastAsia" w:ascii="黑体" w:hAnsi="宋体" w:eastAsia="黑体"/>
          <w:b/>
          <w:bCs/>
          <w:color w:val="000000" w:themeColor="text1"/>
          <w:sz w:val="24"/>
        </w:rPr>
      </w:pPr>
      <w:r>
        <w:rPr>
          <w:rFonts w:hint="eastAsia" w:ascii="黑体" w:hAnsi="宋体" w:eastAsia="黑体"/>
          <w:b/>
          <w:bCs/>
          <w:color w:val="000000" w:themeColor="text1"/>
          <w:sz w:val="24"/>
        </w:rPr>
        <w:t>投标内容填写说明</w:t>
      </w:r>
    </w:p>
    <w:p>
      <w:pPr>
        <w:tabs>
          <w:tab w:val="left" w:pos="1260"/>
        </w:tabs>
        <w:ind w:left="300" w:leftChars="143" w:firstLine="240" w:firstLineChars="100"/>
        <w:rPr>
          <w:rFonts w:hint="eastAsia" w:ascii="宋体" w:hAnsi="宋体"/>
          <w:color w:val="000000" w:themeColor="text1"/>
          <w:sz w:val="24"/>
        </w:rPr>
      </w:pPr>
      <w:r>
        <w:rPr>
          <w:rFonts w:hint="eastAsia" w:ascii="宋体" w:hAnsi="宋体"/>
          <w:color w:val="000000" w:themeColor="text1"/>
          <w:sz w:val="24"/>
        </w:rPr>
        <w:t>投标文件按统一格式填写。</w:t>
      </w:r>
    </w:p>
    <w:p>
      <w:pPr>
        <w:numPr>
          <w:ilvl w:val="0"/>
          <w:numId w:val="6"/>
        </w:numPr>
        <w:ind w:left="0" w:firstLine="542" w:firstLineChars="225"/>
        <w:rPr>
          <w:rFonts w:hint="eastAsia" w:ascii="黑体" w:hAnsi="宋体" w:eastAsia="黑体"/>
          <w:b/>
          <w:bCs/>
          <w:color w:val="000000" w:themeColor="text1"/>
          <w:sz w:val="24"/>
        </w:rPr>
      </w:pPr>
      <w:r>
        <w:rPr>
          <w:rFonts w:hint="eastAsia" w:ascii="黑体" w:hAnsi="宋体" w:eastAsia="黑体"/>
          <w:b/>
          <w:bCs/>
          <w:color w:val="000000" w:themeColor="text1"/>
          <w:sz w:val="24"/>
        </w:rPr>
        <w:t xml:space="preserve">   投标报价</w:t>
      </w:r>
    </w:p>
    <w:p>
      <w:pPr>
        <w:numPr>
          <w:ilvl w:val="1"/>
          <w:numId w:val="6"/>
        </w:numPr>
        <w:tabs>
          <w:tab w:val="left" w:pos="1260"/>
        </w:tabs>
        <w:ind w:left="0" w:firstLine="540" w:firstLineChars="225"/>
        <w:rPr>
          <w:rFonts w:hint="eastAsia" w:ascii="宋体" w:hAnsi="宋体"/>
          <w:color w:val="000000" w:themeColor="text1"/>
          <w:sz w:val="24"/>
        </w:rPr>
      </w:pPr>
      <w:r>
        <w:rPr>
          <w:rFonts w:hint="eastAsia" w:ascii="宋体" w:hAnsi="宋体"/>
          <w:color w:val="000000" w:themeColor="text1"/>
          <w:sz w:val="24"/>
        </w:rPr>
        <w:t>所有投标报价中的单价和总价均以人民币表示。</w:t>
      </w:r>
    </w:p>
    <w:p>
      <w:pPr>
        <w:numPr>
          <w:ilvl w:val="1"/>
          <w:numId w:val="6"/>
        </w:numPr>
        <w:tabs>
          <w:tab w:val="left" w:pos="1260"/>
        </w:tabs>
        <w:ind w:left="0" w:firstLine="504" w:firstLineChars="225"/>
        <w:rPr>
          <w:rFonts w:hint="eastAsia" w:ascii="宋体" w:hAnsi="宋体"/>
          <w:color w:val="000000" w:themeColor="text1"/>
          <w:sz w:val="24"/>
        </w:rPr>
      </w:pPr>
      <w:r>
        <w:rPr>
          <w:rFonts w:hint="eastAsia" w:ascii="宋体" w:hAnsi="宋体"/>
          <w:color w:val="000000" w:themeColor="text1"/>
          <w:spacing w:val="-8"/>
          <w:sz w:val="24"/>
        </w:rPr>
        <w:t>投标报价除安全施工费、文明施工费、税金的取费标准应当按照省颁发的费用定额有关规定进行计算外，应当按照企业定额或参照国家财政部、国土资源部财综〔2011〕128号文颁布的消耗量定额、取费标准、人工预算单价和施工机械台时（班）预算定额以及材料</w:t>
      </w:r>
      <w:r>
        <w:rPr>
          <w:rFonts w:hint="eastAsia" w:ascii="宋体" w:hAnsi="宋体"/>
          <w:color w:val="000000" w:themeColor="text1"/>
          <w:sz w:val="24"/>
        </w:rPr>
        <w:t>市场价格信息由企业自主确定。</w:t>
      </w:r>
    </w:p>
    <w:p>
      <w:pPr>
        <w:tabs>
          <w:tab w:val="left" w:pos="1260"/>
        </w:tabs>
        <w:ind w:firstLine="540" w:firstLineChars="225"/>
        <w:rPr>
          <w:rFonts w:hint="eastAsia" w:ascii="宋体" w:hAnsi="宋体"/>
          <w:color w:val="000000" w:themeColor="text1"/>
          <w:sz w:val="24"/>
        </w:rPr>
      </w:pPr>
      <w:r>
        <w:rPr>
          <w:rFonts w:hint="eastAsia" w:ascii="宋体" w:hAnsi="宋体"/>
          <w:color w:val="000000" w:themeColor="text1"/>
          <w:sz w:val="24"/>
        </w:rPr>
        <w:t>13.3  投标报价计算依据招标文件及所附的施工图纸、工程量清单、投标答疑纪要、补充通知。</w:t>
      </w:r>
    </w:p>
    <w:p>
      <w:pPr>
        <w:tabs>
          <w:tab w:val="left" w:pos="1260"/>
        </w:tabs>
        <w:rPr>
          <w:rFonts w:hint="eastAsia"/>
          <w:color w:val="000000" w:themeColor="text1"/>
          <w:sz w:val="24"/>
        </w:rPr>
      </w:pPr>
      <w:r>
        <w:rPr>
          <w:rFonts w:hint="eastAsia" w:ascii="宋体" w:hAnsi="宋体"/>
          <w:color w:val="000000" w:themeColor="text1"/>
          <w:sz w:val="24"/>
        </w:rPr>
        <w:t xml:space="preserve">    </w:t>
      </w:r>
      <w:r>
        <w:rPr>
          <w:rFonts w:hint="eastAsia"/>
          <w:color w:val="000000" w:themeColor="text1"/>
          <w:sz w:val="24"/>
        </w:rPr>
        <w:t>投标人应按招标人提供的工程量清单中列出的工程项目和工程量填报单价和合价。每一项目只允许有一个报价，任何有选择的报价将不予接受。投标人未填报单价或合价的工程项目，在实施后，招标人将不予以支付，并视为该项费用已包括在其他有价款的单价或合价内。</w:t>
      </w:r>
    </w:p>
    <w:p>
      <w:pPr>
        <w:tabs>
          <w:tab w:val="left" w:pos="1260"/>
        </w:tabs>
        <w:ind w:firstLine="540" w:firstLineChars="225"/>
        <w:rPr>
          <w:rFonts w:hint="eastAsia" w:ascii="宋体" w:hAnsi="宋体"/>
          <w:color w:val="000000" w:themeColor="text1"/>
          <w:spacing w:val="-8"/>
          <w:sz w:val="24"/>
        </w:rPr>
      </w:pPr>
      <w:r>
        <w:rPr>
          <w:rFonts w:hint="eastAsia" w:ascii="宋体" w:hAnsi="宋体"/>
          <w:color w:val="000000" w:themeColor="text1"/>
          <w:sz w:val="24"/>
        </w:rPr>
        <w:t>1</w:t>
      </w:r>
      <w:r>
        <w:rPr>
          <w:rFonts w:hint="eastAsia" w:ascii="宋体" w:hAnsi="宋体"/>
          <w:color w:val="000000" w:themeColor="text1"/>
          <w:spacing w:val="-8"/>
          <w:sz w:val="24"/>
        </w:rPr>
        <w:t>3.4  本工程使用的所有材料由投标人结合市场实际情况及企业自身潜力自行报价。</w:t>
      </w:r>
    </w:p>
    <w:p>
      <w:pPr>
        <w:tabs>
          <w:tab w:val="left" w:pos="1260"/>
        </w:tabs>
        <w:ind w:firstLine="504" w:firstLineChars="225"/>
        <w:rPr>
          <w:rFonts w:hint="eastAsia" w:ascii="宋体" w:hAnsi="宋体"/>
          <w:color w:val="000000" w:themeColor="text1"/>
          <w:spacing w:val="-8"/>
          <w:sz w:val="24"/>
        </w:rPr>
      </w:pPr>
      <w:r>
        <w:rPr>
          <w:rFonts w:hint="eastAsia" w:ascii="宋体" w:hAnsi="宋体"/>
          <w:color w:val="000000" w:themeColor="text1"/>
          <w:spacing w:val="-8"/>
          <w:sz w:val="24"/>
        </w:rPr>
        <w:t>13.5  本工程采用固定合同价包干，投标人在计算报价时应根据工程大小、技术复杂程度、施工难易程度、施工自然条件及工期长短充分考虑价格浮动、政策性调价、预算定额更新、材料二次运输、建筑垃圾处理费、渣土受纳费、排污费及环保噪音费、连接施工场地的公共道路现状及施工道路可能修补产生的费用、公共道路（含桥梁）沿线交通协调及可能产生的费用、施工期间协调农民群众关系可能发生的费用、如条石块石等主要材料可能供应困难采取相应措施可能产生的费用及除战争和烈度7级及以上级别地震以外的可能发生的一切风险因素自行计算一定的风险系数计入投标总价；土源及石料由中标人自行解决，费用由中标人承担。凡漏项报价者，中标后不得调整价格。</w:t>
      </w:r>
    </w:p>
    <w:p>
      <w:pPr>
        <w:tabs>
          <w:tab w:val="left" w:pos="1260"/>
        </w:tabs>
        <w:ind w:firstLine="504" w:firstLineChars="225"/>
        <w:rPr>
          <w:rFonts w:hint="eastAsia" w:ascii="宋体" w:hAnsi="宋体"/>
          <w:color w:val="000000" w:themeColor="text1"/>
          <w:sz w:val="24"/>
        </w:rPr>
      </w:pPr>
      <w:r>
        <w:rPr>
          <w:rFonts w:hint="eastAsia" w:ascii="宋体" w:hAnsi="宋体"/>
          <w:color w:val="000000" w:themeColor="text1"/>
          <w:spacing w:val="-8"/>
          <w:sz w:val="24"/>
        </w:rPr>
        <w:t>13.6  投标人应将投标报价需要说明的事项</w:t>
      </w:r>
      <w:r>
        <w:rPr>
          <w:rFonts w:hint="eastAsia" w:ascii="宋体" w:hAnsi="宋体"/>
          <w:color w:val="000000" w:themeColor="text1"/>
          <w:sz w:val="24"/>
        </w:rPr>
        <w:t>，用文字书写与投标报价表一并报送。</w:t>
      </w:r>
    </w:p>
    <w:p>
      <w:pPr>
        <w:tabs>
          <w:tab w:val="left" w:pos="540"/>
          <w:tab w:val="left" w:pos="1260"/>
        </w:tabs>
        <w:ind w:left="1" w:firstLine="501" w:firstLineChars="224"/>
        <w:rPr>
          <w:rFonts w:hint="eastAsia" w:ascii="宋体" w:hAnsi="宋体"/>
          <w:color w:val="000000" w:themeColor="text1"/>
          <w:spacing w:val="-8"/>
          <w:sz w:val="24"/>
        </w:rPr>
      </w:pPr>
      <w:r>
        <w:rPr>
          <w:rFonts w:hint="eastAsia" w:ascii="宋体" w:hAnsi="宋体"/>
          <w:color w:val="000000" w:themeColor="text1"/>
          <w:spacing w:val="-8"/>
          <w:sz w:val="24"/>
        </w:rPr>
        <w:t>13.7  投标人应自行组织到现场踏勘以充分了解工地位置、情况、道路交通、储存空间、装卸限制及其它足以影响承包价的情况，任何因忽视或误解工地情况而导致的索赔申请将不被批准。</w:t>
      </w:r>
      <w:r>
        <w:rPr>
          <w:rFonts w:hint="eastAsia" w:ascii="宋体" w:hAnsi="宋体"/>
          <w:color w:val="000000" w:themeColor="text1"/>
          <w:sz w:val="24"/>
        </w:rPr>
        <w:t>投标人在阅读招标文件、踏勘项目现场中若存在疑问（包括认为招标文件中存在限制公平竞争的倾向性条款等问题）以及认为工程量清单存在差错，可在网上质疑期间以不署名直接登录</w:t>
      </w:r>
      <w:bookmarkStart w:id="2" w:name="EB5655207c5c314ab68c8c74f289913146"/>
      <w:r>
        <w:rPr>
          <w:rFonts w:hint="eastAsia" w:ascii="宋体" w:hAnsi="宋体" w:eastAsia="宋体"/>
          <w:b/>
          <w:bCs/>
          <w:color w:val="000000" w:themeColor="text1"/>
          <w:sz w:val="24"/>
        </w:rPr>
        <w:t>莆田市公共资源交易中心</w:t>
      </w:r>
      <w:bookmarkEnd w:id="2"/>
      <w:r>
        <w:rPr>
          <w:rFonts w:hint="eastAsia" w:ascii="宋体" w:hAnsi="宋体" w:eastAsia="宋体"/>
          <w:b/>
          <w:bCs/>
          <w:color w:val="000000" w:themeColor="text1"/>
          <w:sz w:val="24"/>
        </w:rPr>
        <w:t>(</w:t>
      </w:r>
      <w:r>
        <w:rPr>
          <w:rFonts w:hint="eastAsia" w:ascii="宋体" w:hAnsi="宋体" w:cs="Times New Roman"/>
          <w:b/>
          <w:bCs/>
          <w:color w:val="000000" w:themeColor="text1"/>
          <w:spacing w:val="-8"/>
          <w:kern w:val="2"/>
          <w:sz w:val="24"/>
          <w:lang w:eastAsia="zh-CN"/>
        </w:rPr>
        <w:t>http://110.89.45.4:8808/</w:t>
      </w:r>
      <w:r>
        <w:rPr>
          <w:rFonts w:hint="eastAsia" w:ascii="宋体" w:hAnsi="宋体" w:cs="Times New Roman"/>
          <w:b/>
          <w:bCs/>
          <w:color w:val="000000" w:themeColor="text1"/>
          <w:spacing w:val="-8"/>
          <w:kern w:val="2"/>
          <w:sz w:val="24"/>
        </w:rPr>
        <w:t>)</w:t>
      </w:r>
      <w:r>
        <w:rPr>
          <w:rFonts w:hint="eastAsia" w:ascii="宋体" w:hAnsi="宋体"/>
          <w:color w:val="000000" w:themeColor="text1"/>
          <w:spacing w:val="-8"/>
          <w:sz w:val="24"/>
        </w:rPr>
        <w:t>向</w:t>
      </w:r>
      <w:r>
        <w:rPr>
          <w:rFonts w:hint="eastAsia" w:ascii="宋体" w:hAnsi="宋体"/>
          <w:color w:val="000000" w:themeColor="text1"/>
          <w:sz w:val="24"/>
        </w:rPr>
        <w:t>招标人提出（应列明招标项目名称和编号）。对于投标人提出质疑的招标文件相关条款，招标人应认真答复，确属不合理条款或存在差错的应在答疑时予以删除、修改。</w:t>
      </w:r>
    </w:p>
    <w:p>
      <w:pPr>
        <w:tabs>
          <w:tab w:val="left" w:pos="1260"/>
        </w:tabs>
        <w:ind w:firstLine="540" w:firstLineChars="225"/>
        <w:rPr>
          <w:rFonts w:hint="eastAsia" w:ascii="宋体" w:hAnsi="宋体"/>
          <w:color w:val="000000" w:themeColor="text1"/>
          <w:spacing w:val="-8"/>
          <w:sz w:val="24"/>
        </w:rPr>
      </w:pPr>
      <w:r>
        <w:rPr>
          <w:rFonts w:hint="eastAsia" w:ascii="宋体" w:hAnsi="宋体"/>
          <w:color w:val="000000" w:themeColor="text1"/>
          <w:sz w:val="24"/>
        </w:rPr>
        <w:t>招标人所有招标答疑内容、招标文件澄清修改通知以及招标活动其它变更通知作为招标文件的组成部分，</w:t>
      </w:r>
      <w:r>
        <w:rPr>
          <w:rFonts w:hint="eastAsia" w:ascii="宋体" w:hAnsi="宋体"/>
          <w:color w:val="000000" w:themeColor="text1"/>
          <w:spacing w:val="-8"/>
          <w:sz w:val="24"/>
        </w:rPr>
        <w:t>于截标前15日在</w:t>
      </w:r>
      <w:r>
        <w:rPr>
          <w:rFonts w:hint="eastAsia" w:ascii="宋体" w:hAnsi="宋体"/>
          <w:color w:val="000000" w:themeColor="text1"/>
          <w:spacing w:val="-8"/>
          <w:sz w:val="24"/>
          <w:lang w:eastAsia="zh-CN"/>
        </w:rPr>
        <w:t>莆田市公共资源交易中心</w:t>
      </w:r>
      <w:r>
        <w:rPr>
          <w:rFonts w:hint="eastAsia" w:ascii="宋体" w:hAnsi="宋体"/>
          <w:color w:val="000000" w:themeColor="text1"/>
          <w:spacing w:val="-8"/>
          <w:sz w:val="24"/>
        </w:rPr>
        <w:t>公布，投标人可自公布之日起从网上下载。</w:t>
      </w:r>
    </w:p>
    <w:p>
      <w:pPr>
        <w:tabs>
          <w:tab w:val="left" w:pos="1260"/>
        </w:tabs>
        <w:ind w:firstLine="504" w:firstLineChars="225"/>
        <w:rPr>
          <w:rFonts w:hint="eastAsia" w:ascii="宋体" w:hAnsi="宋体"/>
          <w:color w:val="000000" w:themeColor="text1"/>
          <w:spacing w:val="-8"/>
          <w:sz w:val="24"/>
        </w:rPr>
      </w:pPr>
      <w:r>
        <w:rPr>
          <w:rFonts w:hint="eastAsia" w:ascii="宋体" w:hAnsi="宋体"/>
          <w:color w:val="000000" w:themeColor="text1"/>
          <w:spacing w:val="-8"/>
          <w:sz w:val="24"/>
        </w:rPr>
        <w:t>13.8 工程量清单计价</w:t>
      </w:r>
    </w:p>
    <w:p>
      <w:pPr>
        <w:tabs>
          <w:tab w:val="left" w:pos="1260"/>
        </w:tabs>
        <w:ind w:firstLine="504" w:firstLineChars="225"/>
        <w:rPr>
          <w:rFonts w:hint="eastAsia" w:ascii="宋体" w:hAnsi="宋体"/>
          <w:color w:val="000000" w:themeColor="text1"/>
          <w:spacing w:val="-8"/>
          <w:sz w:val="24"/>
        </w:rPr>
      </w:pPr>
      <w:r>
        <w:rPr>
          <w:rFonts w:hint="eastAsia" w:ascii="宋体" w:hAnsi="宋体"/>
          <w:color w:val="000000" w:themeColor="text1"/>
          <w:spacing w:val="-8"/>
          <w:sz w:val="24"/>
        </w:rPr>
        <w:t>13.8.1工程量清单应依据招标文件、施工图纸、施工现场条件，按照《建设工程工程量清单计价规范》、《土地开发整理项目预算定额标准》以及国家统一工程量计算规则、分部分项工程项目划分、计量单位及国家和本省有关规定由有相应资质的中介机构进行编制。</w:t>
      </w:r>
    </w:p>
    <w:p>
      <w:pPr>
        <w:tabs>
          <w:tab w:val="left" w:pos="1260"/>
        </w:tabs>
        <w:ind w:firstLine="504" w:firstLineChars="225"/>
        <w:rPr>
          <w:rFonts w:hint="eastAsia" w:ascii="宋体" w:hAnsi="宋体"/>
          <w:color w:val="000000" w:themeColor="text1"/>
          <w:spacing w:val="-8"/>
          <w:sz w:val="24"/>
        </w:rPr>
      </w:pPr>
      <w:r>
        <w:rPr>
          <w:rFonts w:hint="eastAsia" w:ascii="宋体" w:hAnsi="宋体"/>
          <w:color w:val="000000" w:themeColor="text1"/>
          <w:spacing w:val="-8"/>
          <w:sz w:val="24"/>
        </w:rPr>
        <w:t>13.8.2工程量清单编制单位应对工程量清单编制的准确性负责，投标人应认真对照施工设计图纸等文件核对招标人提供的工程量清单，发现工程量清单存在差错、漏项的，应在规定时间内向招标人提出，招标人经核实确认单项子目工程量误差在±1%（含±1%）以内、且造价不超过1000元的，可不予调整工程量，投标人应将其误差考虑在综合单价内；若单项子目工程量误差在±1%（含±1%）以内，但造价超过1000元或有遗漏项目或单项子目工程量误差超过±1%的，招标人应当进行修正，并将修正后完整的工程量清单作为答疑内容的组成部份在莆田市招投标中心网上一并公布。若投标人认为修正后的工程量清单仍有误差，则应将其考虑在综合单价内。</w:t>
      </w:r>
    </w:p>
    <w:p>
      <w:pPr>
        <w:ind w:firstLine="573"/>
        <w:rPr>
          <w:rFonts w:hint="eastAsia" w:ascii="宋体" w:hAnsi="宋体"/>
          <w:color w:val="000000" w:themeColor="text1"/>
          <w:sz w:val="24"/>
        </w:rPr>
      </w:pPr>
      <w:r>
        <w:rPr>
          <w:rFonts w:hint="eastAsia" w:ascii="宋体" w:hAnsi="宋体"/>
          <w:color w:val="000000" w:themeColor="text1"/>
          <w:sz w:val="24"/>
        </w:rPr>
        <w:t>13.8.3招标人应当根据工程规模给予投标人适当的时间核对工程量。中标通知书发出后一个月内，招标人或中标人发现工程量清单中仍存在重大漏项（增项）或数量偏差的，可以进行核对，超过一个月的，招标人不予核对和调整。经核对，招标文件工程量清单中的工程量与实际工程量仍存在偏差，由于工程量偏差造成总造价偏差在±3%以内（含）的，不予调整工程量；由于工程量偏差造成总造价偏差在±3%以外的，其超出±3%部分应相应进行减少或增加工程量。需要减少或增加工程量的，由招标人会同投标人向</w:t>
      </w:r>
      <w:r>
        <w:rPr>
          <w:rFonts w:hint="eastAsia" w:ascii="宋体" w:hAnsi="宋体" w:eastAsia="宋体"/>
          <w:color w:val="000000" w:themeColor="text1"/>
          <w:sz w:val="24"/>
        </w:rPr>
        <w:t>莆田市国土资源局、</w:t>
      </w:r>
      <w:r>
        <w:rPr>
          <w:rFonts w:hint="eastAsia" w:ascii="宋体" w:hAnsi="宋体"/>
          <w:color w:val="000000" w:themeColor="text1"/>
          <w:sz w:val="24"/>
        </w:rPr>
        <w:t>财政局提出调整，财政局受理后，可征询造价行政主管部门或审计部门意见，造价行政主管部门或审计部门应出具建议意见函，作为</w:t>
      </w:r>
      <w:r>
        <w:rPr>
          <w:rFonts w:hint="eastAsia" w:ascii="宋体" w:hAnsi="宋体" w:eastAsia="宋体"/>
          <w:color w:val="000000" w:themeColor="text1"/>
          <w:sz w:val="24"/>
        </w:rPr>
        <w:t>莆田市国土资源局、</w:t>
      </w:r>
      <w:r>
        <w:rPr>
          <w:rFonts w:hint="eastAsia" w:ascii="宋体" w:hAnsi="宋体"/>
          <w:color w:val="000000" w:themeColor="text1"/>
          <w:sz w:val="24"/>
        </w:rPr>
        <w:t>财政局审核、调整的参考。</w:t>
      </w:r>
    </w:p>
    <w:p>
      <w:pPr>
        <w:snapToGrid/>
        <w:spacing w:line="240" w:lineRule="auto"/>
        <w:ind w:firstLine="573" w:firstLineChars="0"/>
        <w:rPr>
          <w:rFonts w:hint="eastAsia" w:ascii="宋体" w:hAnsi="宋体" w:eastAsia="宋体" w:cs="Times New Roman"/>
          <w:color w:val="000000" w:themeColor="text1"/>
          <w:sz w:val="24"/>
        </w:rPr>
      </w:pPr>
      <w:r>
        <w:rPr>
          <w:rFonts w:hint="eastAsia" w:ascii="宋体" w:hAnsi="宋体"/>
          <w:color w:val="000000" w:themeColor="text1"/>
          <w:sz w:val="24"/>
        </w:rPr>
        <w:t>13.8.4</w:t>
      </w:r>
      <w:r>
        <w:rPr>
          <w:rFonts w:ascii="宋体" w:hAnsi="宋体"/>
          <w:color w:val="000000" w:themeColor="text1"/>
          <w:sz w:val="24"/>
        </w:rPr>
        <w:t>招标文件应当明确主要材料、设备的</w:t>
      </w:r>
      <w:r>
        <w:rPr>
          <w:rFonts w:hint="eastAsia" w:ascii="宋体" w:hAnsi="宋体"/>
          <w:color w:val="000000" w:themeColor="text1"/>
          <w:sz w:val="24"/>
        </w:rPr>
        <w:t>品牌、</w:t>
      </w:r>
      <w:r>
        <w:rPr>
          <w:rFonts w:ascii="宋体" w:hAnsi="宋体"/>
          <w:color w:val="000000" w:themeColor="text1"/>
          <w:sz w:val="24"/>
        </w:rPr>
        <w:t>规格、型号、标准，可</w:t>
      </w:r>
      <w:r>
        <w:rPr>
          <w:rFonts w:hint="eastAsia" w:ascii="宋体" w:hAnsi="宋体"/>
          <w:color w:val="000000" w:themeColor="text1"/>
          <w:sz w:val="24"/>
        </w:rPr>
        <w:t>提出不少于3个</w:t>
      </w:r>
      <w:r>
        <w:rPr>
          <w:rFonts w:ascii="宋体" w:hAnsi="宋体"/>
          <w:color w:val="000000" w:themeColor="text1"/>
          <w:sz w:val="24"/>
        </w:rPr>
        <w:t>质量与价位相当的</w:t>
      </w:r>
      <w:r>
        <w:rPr>
          <w:rFonts w:hint="eastAsia" w:ascii="宋体" w:hAnsi="宋体"/>
          <w:color w:val="000000" w:themeColor="text1"/>
          <w:sz w:val="24"/>
        </w:rPr>
        <w:t>备选</w:t>
      </w:r>
      <w:r>
        <w:rPr>
          <w:rFonts w:ascii="宋体" w:hAnsi="宋体"/>
          <w:color w:val="000000" w:themeColor="text1"/>
          <w:sz w:val="24"/>
        </w:rPr>
        <w:t>品牌</w:t>
      </w:r>
      <w:r>
        <w:rPr>
          <w:rFonts w:hint="eastAsia" w:ascii="宋体" w:hAnsi="宋体" w:eastAsia="宋体"/>
          <w:color w:val="000000" w:themeColor="text1"/>
          <w:sz w:val="24"/>
        </w:rPr>
        <w:t>，且不得在一个厂家、经销商、代理商中选择两个或两个以上的材料设备品牌，</w:t>
      </w:r>
      <w:r>
        <w:rPr>
          <w:rFonts w:ascii="宋体" w:hAnsi="宋体"/>
          <w:color w:val="000000" w:themeColor="text1"/>
          <w:sz w:val="24"/>
        </w:rPr>
        <w:t>供投标人报价时选择，但不得以暂定形式确定材料、设备的品牌或价格、分部分项工程和措施项目</w:t>
      </w:r>
      <w:r>
        <w:rPr>
          <w:rFonts w:hint="eastAsia" w:ascii="宋体" w:hAnsi="宋体"/>
          <w:color w:val="000000" w:themeColor="text1"/>
          <w:sz w:val="24"/>
        </w:rPr>
        <w:t>；</w:t>
      </w:r>
      <w:r>
        <w:rPr>
          <w:rFonts w:hint="eastAsia" w:ascii="宋体" w:hAnsi="宋体" w:eastAsia="宋体"/>
          <w:color w:val="000000" w:themeColor="text1"/>
          <w:sz w:val="24"/>
        </w:rPr>
        <w:t>财政性投资项目的招标人或招标代理单位在推荐材料品牌时，按《莆田市人民政府关于进一步促进工业企业稳定增长七条措施的通知》（莆政明电[2013]1号）文件规定，优先选用公布的《甲供甲控设备材料供应商名录》产品，名录内品牌直接进入招标人招标文件所列的品牌名单。</w:t>
      </w:r>
      <w:r>
        <w:rPr>
          <w:rFonts w:hint="eastAsia" w:ascii="宋体" w:hAnsi="宋体"/>
          <w:color w:val="000000" w:themeColor="text1"/>
          <w:sz w:val="24"/>
        </w:rPr>
        <w:t>招标文件中未明确或提供候选品牌的材料（设备），由投标人自行选定品牌，并注明在投标文件中；招投标文件均未明确品牌的材料（设备），施工时由招标人选定品牌，并按投标人中标的材料（设备）单价进行结算。</w:t>
      </w:r>
    </w:p>
    <w:p>
      <w:pPr>
        <w:widowControl/>
        <w:ind w:firstLine="480" w:firstLineChars="200"/>
        <w:jc w:val="left"/>
        <w:rPr>
          <w:rFonts w:ascii="宋体" w:hAnsi="宋体"/>
          <w:color w:val="000000" w:themeColor="text1"/>
          <w:sz w:val="24"/>
        </w:rPr>
      </w:pPr>
      <w:r>
        <w:rPr>
          <w:rFonts w:hint="eastAsia" w:ascii="宋体" w:hAnsi="宋体"/>
          <w:color w:val="000000" w:themeColor="text1"/>
          <w:sz w:val="24"/>
        </w:rPr>
        <w:t>13.9 相关行政监督部门认为工程量清单、工程预算价有必要复核的，应责成招标人委托工程造价管理机构或有资质的工程造价咨询单位进行抽查，发现工程造价及招标代理等中介机构在对项目预算编审及招标代理过程中弄虚作假或评估、编审结论失实导致工程造价误差超过</w:t>
      </w:r>
      <w:r>
        <w:rPr>
          <w:rFonts w:ascii="宋体" w:hAnsi="宋体"/>
          <w:color w:val="000000" w:themeColor="text1"/>
          <w:sz w:val="24"/>
        </w:rPr>
        <w:t>±3%</w:t>
      </w:r>
      <w:r>
        <w:rPr>
          <w:rFonts w:hint="eastAsia" w:ascii="宋体" w:hAnsi="宋体"/>
          <w:color w:val="000000" w:themeColor="text1"/>
          <w:sz w:val="24"/>
        </w:rPr>
        <w:t>的，审核费用由编制单位承担，由建设单位从编制代理费中抵扣，属于财政部门审核的，上缴财政部门，相关行政监督部门对编制单位记不良行为一次；情节严重或造成重大损失的，由相关资质认定单位依法降低其资质等级或者取消其相关资质；构成犯罪的，依法追究其刑事责任。</w:t>
      </w:r>
    </w:p>
    <w:p>
      <w:pPr>
        <w:tabs>
          <w:tab w:val="left" w:pos="1260"/>
        </w:tabs>
        <w:ind w:firstLine="482" w:firstLineChars="200"/>
        <w:rPr>
          <w:rFonts w:hint="eastAsia" w:ascii="宋体" w:hAnsi="宋体"/>
          <w:color w:val="000000" w:themeColor="text1"/>
          <w:sz w:val="24"/>
        </w:rPr>
      </w:pPr>
      <w:r>
        <w:rPr>
          <w:rFonts w:hint="eastAsia" w:ascii="宋体" w:hAnsi="宋体" w:eastAsia="黑体"/>
          <w:b/>
          <w:bCs/>
          <w:color w:val="000000" w:themeColor="text1"/>
          <w:sz w:val="24"/>
        </w:rPr>
        <w:t>14 工程预算价、工程最高限价、工程管理参考价</w:t>
      </w:r>
    </w:p>
    <w:p>
      <w:pPr>
        <w:ind w:firstLine="480" w:firstLineChars="200"/>
        <w:rPr>
          <w:rFonts w:hint="eastAsia" w:ascii="宋体" w:hAnsi="宋体"/>
          <w:color w:val="000000" w:themeColor="text1"/>
          <w:sz w:val="24"/>
        </w:rPr>
      </w:pPr>
      <w:r>
        <w:rPr>
          <w:rFonts w:hint="eastAsia" w:ascii="宋体" w:hAnsi="宋体"/>
          <w:color w:val="000000" w:themeColor="text1"/>
          <w:sz w:val="24"/>
        </w:rPr>
        <w:t>14.1 工程预算价根据工程量清单和相关行政主管部门颁布的消耗定额（预算定额）、费用定额、人工单价、机械台班定额及材料市场价格或参照工程造价管理机构发布的材料市场信息价由招标人委托的中介机构进行编制，并把工程预算价及相应的工程量清单报送</w:t>
      </w:r>
      <w:r>
        <w:rPr>
          <w:rFonts w:hint="eastAsia" w:ascii="宋体" w:hAnsi="宋体" w:cs="Times New Roman"/>
          <w:color w:val="000000" w:themeColor="text1"/>
          <w:kern w:val="2"/>
          <w:sz w:val="24"/>
          <w:szCs w:val="24"/>
        </w:rPr>
        <w:t>莆田市财政投资评审中心</w:t>
      </w:r>
      <w:r>
        <w:rPr>
          <w:rFonts w:hint="eastAsia" w:ascii="宋体" w:hAnsi="宋体"/>
          <w:color w:val="000000" w:themeColor="text1"/>
          <w:sz w:val="24"/>
        </w:rPr>
        <w:t>审核。</w:t>
      </w:r>
    </w:p>
    <w:p>
      <w:pPr>
        <w:tabs>
          <w:tab w:val="left" w:pos="1260"/>
        </w:tabs>
        <w:ind w:firstLine="482" w:firstLineChars="200"/>
        <w:rPr>
          <w:rFonts w:hint="eastAsia" w:ascii="宋体" w:hAnsi="宋体"/>
          <w:b/>
          <w:bCs/>
          <w:color w:val="000000" w:themeColor="text1"/>
          <w:sz w:val="24"/>
        </w:rPr>
      </w:pPr>
      <w:r>
        <w:rPr>
          <w:rFonts w:hint="eastAsia" w:ascii="宋体" w:hAnsi="宋体"/>
          <w:b/>
          <w:bCs/>
          <w:color w:val="000000" w:themeColor="text1"/>
          <w:sz w:val="24"/>
        </w:rPr>
        <w:t>14.2本招标工程实行工程最高限价，最高限价按编制及审核后的预算价由招标人委托的中介机构进行编制。</w:t>
      </w:r>
    </w:p>
    <w:p>
      <w:pPr>
        <w:ind w:firstLine="482" w:firstLineChars="200"/>
        <w:rPr>
          <w:rFonts w:hint="default" w:ascii="宋体" w:hAnsi="宋体"/>
          <w:b/>
          <w:bCs/>
          <w:color w:val="000000" w:themeColor="text1"/>
          <w:sz w:val="24"/>
          <w:lang w:val="en-US" w:eastAsia="zh-CN"/>
        </w:rPr>
      </w:pPr>
      <w:r>
        <w:rPr>
          <w:rFonts w:hint="eastAsia" w:ascii="宋体" w:hAnsi="宋体"/>
          <w:b/>
          <w:bCs/>
          <w:color w:val="000000" w:themeColor="text1"/>
          <w:sz w:val="24"/>
          <w:lang w:val="en-US" w:eastAsia="zh-CN"/>
        </w:rPr>
        <w:t>（1）审后工程预算价为：</w:t>
      </w:r>
      <w:r>
        <w:rPr>
          <w:rFonts w:hint="eastAsia" w:ascii="宋体" w:hAnsi="宋体"/>
          <w:b/>
          <w:bCs/>
          <w:color w:val="000000" w:themeColor="text1"/>
          <w:sz w:val="24"/>
          <w:u w:val="single"/>
          <w:lang w:val="en-US" w:eastAsia="zh-CN"/>
        </w:rPr>
        <w:t>9967392.00</w:t>
      </w:r>
      <w:r>
        <w:rPr>
          <w:rFonts w:hint="eastAsia" w:ascii="宋体" w:hAnsi="宋体"/>
          <w:b/>
          <w:bCs/>
          <w:color w:val="000000" w:themeColor="text1"/>
          <w:sz w:val="24"/>
          <w:lang w:val="en-US" w:eastAsia="zh-CN"/>
        </w:rPr>
        <w:t>元</w:t>
      </w:r>
    </w:p>
    <w:p>
      <w:pPr>
        <w:ind w:firstLine="482" w:firstLineChars="200"/>
        <w:rPr>
          <w:rFonts w:hint="eastAsia" w:ascii="宋体" w:hAnsi="宋体"/>
          <w:b/>
          <w:bCs/>
          <w:color w:val="000000" w:themeColor="text1"/>
          <w:sz w:val="24"/>
        </w:rPr>
      </w:pPr>
      <w:r>
        <w:rPr>
          <w:rFonts w:hint="eastAsia" w:ascii="宋体" w:hAnsi="宋体"/>
          <w:b/>
          <w:bCs/>
          <w:color w:val="000000" w:themeColor="text1"/>
          <w:sz w:val="24"/>
          <w:lang w:eastAsia="zh-CN"/>
        </w:rPr>
        <w:t>（</w:t>
      </w:r>
      <w:r>
        <w:rPr>
          <w:rFonts w:hint="eastAsia" w:ascii="宋体" w:hAnsi="宋体"/>
          <w:b/>
          <w:bCs/>
          <w:color w:val="000000" w:themeColor="text1"/>
          <w:sz w:val="24"/>
          <w:lang w:val="en-US" w:eastAsia="zh-CN"/>
        </w:rPr>
        <w:t>2</w:t>
      </w:r>
      <w:r>
        <w:rPr>
          <w:rFonts w:hint="eastAsia" w:ascii="宋体" w:hAnsi="宋体"/>
          <w:b/>
          <w:bCs/>
          <w:color w:val="000000" w:themeColor="text1"/>
          <w:sz w:val="24"/>
          <w:lang w:eastAsia="zh-CN"/>
        </w:rPr>
        <w:t>）</w:t>
      </w:r>
      <w:r>
        <w:rPr>
          <w:rFonts w:hint="eastAsia" w:ascii="宋体" w:hAnsi="宋体"/>
          <w:b/>
          <w:bCs/>
          <w:color w:val="000000" w:themeColor="text1"/>
          <w:sz w:val="24"/>
        </w:rPr>
        <w:t>工程最高限价按以下公式计算：</w:t>
      </w:r>
    </w:p>
    <w:p>
      <w:pPr>
        <w:ind w:firstLine="482" w:firstLineChars="200"/>
        <w:rPr>
          <w:rFonts w:hint="eastAsia" w:ascii="宋体" w:hAnsi="宋体"/>
          <w:b/>
          <w:bCs/>
          <w:color w:val="000000" w:themeColor="text1"/>
          <w:sz w:val="24"/>
        </w:rPr>
      </w:pPr>
      <w:r>
        <w:rPr>
          <w:rFonts w:hint="eastAsia" w:ascii="宋体" w:hAnsi="宋体"/>
          <w:b/>
          <w:bCs/>
          <w:color w:val="000000" w:themeColor="text1"/>
          <w:sz w:val="24"/>
        </w:rPr>
        <w:t>工程最高限价=工程预算价×（1-下浮率），本工程下浮率为</w:t>
      </w:r>
      <w:r>
        <w:rPr>
          <w:rFonts w:hint="eastAsia" w:ascii="宋体" w:hAnsi="宋体"/>
          <w:b/>
          <w:bCs/>
          <w:color w:val="000000" w:themeColor="text1"/>
          <w:sz w:val="24"/>
          <w:u w:val="single"/>
        </w:rPr>
        <w:t>8</w:t>
      </w:r>
      <w:r>
        <w:rPr>
          <w:rFonts w:hint="eastAsia" w:ascii="宋体" w:hAnsi="宋体"/>
          <w:b/>
          <w:bCs/>
          <w:color w:val="000000" w:themeColor="text1"/>
          <w:sz w:val="24"/>
        </w:rPr>
        <w:t>%。</w:t>
      </w:r>
    </w:p>
    <w:p>
      <w:pPr>
        <w:pStyle w:val="2"/>
        <w:rPr>
          <w:rFonts w:hint="eastAsia" w:ascii="宋体" w:hAnsi="宋体"/>
          <w:b/>
          <w:bCs/>
          <w:color w:val="000000" w:themeColor="text1"/>
          <w:sz w:val="24"/>
        </w:rPr>
      </w:pPr>
      <w:r>
        <w:rPr>
          <w:rFonts w:hint="eastAsia" w:ascii="宋体" w:hAnsi="宋体"/>
          <w:b/>
          <w:bCs/>
          <w:color w:val="000000" w:themeColor="text1"/>
          <w:sz w:val="24"/>
          <w:lang w:val="en-US" w:eastAsia="zh-CN"/>
        </w:rPr>
        <w:t xml:space="preserve">                =9967392.00元</w:t>
      </w:r>
      <w:r>
        <w:rPr>
          <w:rFonts w:hint="eastAsia" w:ascii="宋体" w:hAnsi="宋体"/>
          <w:b/>
          <w:bCs/>
          <w:color w:val="000000" w:themeColor="text1"/>
          <w:sz w:val="24"/>
        </w:rPr>
        <w:t>×（1-</w:t>
      </w:r>
      <w:r>
        <w:rPr>
          <w:rFonts w:hint="eastAsia" w:ascii="宋体" w:hAnsi="宋体"/>
          <w:b/>
          <w:bCs/>
          <w:color w:val="000000" w:themeColor="text1"/>
          <w:sz w:val="24"/>
          <w:lang w:val="en-US" w:eastAsia="zh-CN"/>
        </w:rPr>
        <w:t>8%</w:t>
      </w:r>
      <w:r>
        <w:rPr>
          <w:rFonts w:hint="eastAsia" w:ascii="宋体" w:hAnsi="宋体"/>
          <w:b/>
          <w:bCs/>
          <w:color w:val="000000" w:themeColor="text1"/>
          <w:sz w:val="24"/>
        </w:rPr>
        <w:t>）</w:t>
      </w:r>
    </w:p>
    <w:p>
      <w:pPr>
        <w:pStyle w:val="2"/>
        <w:ind w:firstLine="1928" w:firstLineChars="800"/>
        <w:rPr>
          <w:rFonts w:hint="default" w:ascii="宋体" w:hAnsi="宋体" w:eastAsia="宋体"/>
          <w:b/>
          <w:bCs/>
          <w:color w:val="000000" w:themeColor="text1"/>
          <w:sz w:val="24"/>
          <w:lang w:val="en-US" w:eastAsia="zh-CN"/>
        </w:rPr>
      </w:pPr>
      <w:r>
        <w:rPr>
          <w:rFonts w:hint="eastAsia" w:ascii="宋体" w:hAnsi="宋体"/>
          <w:b/>
          <w:bCs/>
          <w:color w:val="000000" w:themeColor="text1"/>
          <w:sz w:val="24"/>
          <w:lang w:val="en-US" w:eastAsia="zh-CN"/>
        </w:rPr>
        <w:t>=9170001.00元</w:t>
      </w:r>
    </w:p>
    <w:p>
      <w:pPr>
        <w:tabs>
          <w:tab w:val="left" w:pos="1260"/>
        </w:tabs>
        <w:ind w:firstLine="482" w:firstLineChars="200"/>
        <w:rPr>
          <w:rFonts w:hint="eastAsia" w:ascii="宋体" w:hAnsi="宋体"/>
          <w:b/>
          <w:bCs/>
          <w:color w:val="000000" w:themeColor="text1"/>
          <w:sz w:val="24"/>
        </w:rPr>
      </w:pPr>
      <w:r>
        <w:rPr>
          <w:rFonts w:hint="eastAsia" w:ascii="宋体" w:hAnsi="宋体"/>
          <w:b/>
          <w:bCs/>
          <w:color w:val="000000" w:themeColor="text1"/>
          <w:sz w:val="24"/>
          <w:lang w:eastAsia="zh-CN"/>
        </w:rPr>
        <w:t>（</w:t>
      </w:r>
      <w:r>
        <w:rPr>
          <w:rFonts w:hint="eastAsia" w:ascii="宋体" w:hAnsi="宋体"/>
          <w:b/>
          <w:bCs/>
          <w:color w:val="000000" w:themeColor="text1"/>
          <w:sz w:val="24"/>
          <w:lang w:val="en-US" w:eastAsia="zh-CN"/>
        </w:rPr>
        <w:t>3</w:t>
      </w:r>
      <w:r>
        <w:rPr>
          <w:rFonts w:hint="eastAsia" w:ascii="宋体" w:hAnsi="宋体"/>
          <w:b/>
          <w:bCs/>
          <w:color w:val="000000" w:themeColor="text1"/>
          <w:sz w:val="24"/>
          <w:lang w:eastAsia="zh-CN"/>
        </w:rPr>
        <w:t>）</w:t>
      </w:r>
      <w:r>
        <w:rPr>
          <w:rFonts w:hint="eastAsia" w:ascii="宋体" w:hAnsi="宋体"/>
          <w:b/>
          <w:bCs/>
          <w:color w:val="000000" w:themeColor="text1"/>
          <w:sz w:val="24"/>
        </w:rPr>
        <w:t>工程管理参考价</w:t>
      </w:r>
    </w:p>
    <w:p>
      <w:pPr>
        <w:tabs>
          <w:tab w:val="left" w:pos="1260"/>
        </w:tabs>
        <w:ind w:firstLine="360"/>
        <w:rPr>
          <w:rFonts w:hint="eastAsia" w:ascii="宋体" w:hAnsi="宋体"/>
          <w:b/>
          <w:bCs/>
          <w:color w:val="000000" w:themeColor="text1"/>
          <w:sz w:val="24"/>
        </w:rPr>
      </w:pPr>
      <w:r>
        <w:rPr>
          <w:rFonts w:hint="eastAsia" w:ascii="宋体" w:hAnsi="宋体"/>
          <w:b/>
          <w:bCs/>
          <w:color w:val="000000" w:themeColor="text1"/>
          <w:sz w:val="24"/>
        </w:rPr>
        <w:t>工程管理参考价=工程最高限价×（1-5%）</w:t>
      </w:r>
    </w:p>
    <w:p>
      <w:pPr>
        <w:pStyle w:val="2"/>
        <w:ind w:firstLine="1928" w:firstLineChars="800"/>
        <w:rPr>
          <w:rFonts w:hint="eastAsia" w:ascii="宋体" w:hAnsi="宋体"/>
          <w:b/>
          <w:bCs/>
          <w:color w:val="000000" w:themeColor="text1"/>
          <w:sz w:val="24"/>
          <w:lang w:val="en-US" w:eastAsia="zh-CN"/>
        </w:rPr>
      </w:pPr>
      <w:r>
        <w:rPr>
          <w:rFonts w:hint="eastAsia" w:ascii="宋体" w:hAnsi="宋体"/>
          <w:b/>
          <w:bCs/>
          <w:color w:val="000000" w:themeColor="text1"/>
          <w:sz w:val="24"/>
          <w:lang w:val="en-US" w:eastAsia="zh-CN"/>
        </w:rPr>
        <w:t>=9170000.00元</w:t>
      </w:r>
      <w:r>
        <w:rPr>
          <w:rFonts w:hint="eastAsia" w:ascii="宋体" w:hAnsi="宋体"/>
          <w:b/>
          <w:bCs/>
          <w:color w:val="000000" w:themeColor="text1"/>
          <w:sz w:val="24"/>
        </w:rPr>
        <w:t>×（1-5%）</w:t>
      </w:r>
    </w:p>
    <w:p>
      <w:pPr>
        <w:pStyle w:val="2"/>
        <w:ind w:firstLine="1928" w:firstLineChars="800"/>
        <w:rPr>
          <w:rFonts w:hint="default" w:ascii="宋体" w:hAnsi="宋体"/>
          <w:b/>
          <w:bCs/>
          <w:color w:val="000000" w:themeColor="text1"/>
          <w:sz w:val="24"/>
          <w:lang w:val="en-US" w:eastAsia="zh-CN"/>
        </w:rPr>
      </w:pPr>
      <w:r>
        <w:rPr>
          <w:rFonts w:hint="eastAsia" w:ascii="宋体" w:hAnsi="宋体"/>
          <w:b/>
          <w:bCs/>
          <w:color w:val="000000" w:themeColor="text1"/>
          <w:sz w:val="24"/>
          <w:lang w:val="en-US" w:eastAsia="zh-CN"/>
        </w:rPr>
        <w:t>=8711501元</w:t>
      </w:r>
    </w:p>
    <w:p>
      <w:pPr>
        <w:tabs>
          <w:tab w:val="left" w:pos="1260"/>
        </w:tabs>
        <w:ind w:firstLine="480"/>
        <w:rPr>
          <w:rFonts w:hint="eastAsia" w:ascii="宋体" w:hAnsi="宋体"/>
          <w:b/>
          <w:color w:val="000000" w:themeColor="text1"/>
          <w:sz w:val="24"/>
          <w:szCs w:val="32"/>
        </w:rPr>
      </w:pPr>
      <w:r>
        <w:rPr>
          <w:rFonts w:hint="eastAsia" w:ascii="宋体" w:hAnsi="宋体"/>
          <w:color w:val="000000" w:themeColor="text1"/>
          <w:sz w:val="24"/>
        </w:rPr>
        <w:t>14.</w:t>
      </w:r>
      <w:r>
        <w:rPr>
          <w:rFonts w:hint="eastAsia" w:ascii="宋体" w:hAnsi="宋体"/>
          <w:color w:val="000000" w:themeColor="text1"/>
          <w:sz w:val="24"/>
          <w:lang w:val="en-US" w:eastAsia="zh-CN"/>
        </w:rPr>
        <w:t>3</w:t>
      </w:r>
      <w:r>
        <w:rPr>
          <w:rFonts w:hint="eastAsia" w:ascii="宋体" w:hAnsi="宋体"/>
          <w:b/>
          <w:color w:val="000000" w:themeColor="text1"/>
          <w:sz w:val="24"/>
        </w:rPr>
        <w:t>工程预算价、工程最高限价和工程管理参考价最迟于截标前5日在</w:t>
      </w:r>
      <w:r>
        <w:rPr>
          <w:rFonts w:hint="eastAsia" w:ascii="宋体" w:hAnsi="宋体"/>
          <w:b/>
          <w:color w:val="000000" w:themeColor="text1"/>
          <w:sz w:val="24"/>
          <w:lang w:eastAsia="zh-CN"/>
        </w:rPr>
        <w:t>莆田市公共资源交易中心</w:t>
      </w:r>
      <w:r>
        <w:rPr>
          <w:rFonts w:hint="eastAsia" w:ascii="宋体" w:hAnsi="宋体"/>
          <w:b/>
          <w:color w:val="000000" w:themeColor="text1"/>
          <w:sz w:val="24"/>
        </w:rPr>
        <w:t>上公布</w:t>
      </w:r>
      <w:r>
        <w:rPr>
          <w:rFonts w:hint="eastAsia" w:ascii="宋体" w:hAnsi="宋体"/>
          <w:b/>
          <w:color w:val="000000" w:themeColor="text1"/>
          <w:sz w:val="24"/>
          <w:szCs w:val="32"/>
        </w:rPr>
        <w:t>，各投标人务必密切关注。</w:t>
      </w:r>
    </w:p>
    <w:p>
      <w:pPr>
        <w:ind w:firstLine="482" w:firstLineChars="200"/>
        <w:rPr>
          <w:rFonts w:hint="eastAsia" w:ascii="黑体" w:hAnsi="宋体" w:eastAsia="黑体"/>
          <w:b/>
          <w:bCs/>
          <w:color w:val="000000" w:themeColor="text1"/>
          <w:sz w:val="24"/>
        </w:rPr>
      </w:pPr>
      <w:r>
        <w:rPr>
          <w:rFonts w:hint="eastAsia" w:ascii="黑体" w:hAnsi="宋体" w:eastAsia="黑体"/>
          <w:b/>
          <w:bCs/>
          <w:color w:val="000000" w:themeColor="text1"/>
          <w:sz w:val="24"/>
        </w:rPr>
        <w:t>15   投标文件的有效期</w:t>
      </w:r>
    </w:p>
    <w:p>
      <w:pPr>
        <w:spacing w:line="400" w:lineRule="exact"/>
        <w:ind w:firstLine="482" w:firstLineChars="200"/>
        <w:rPr>
          <w:rFonts w:hint="eastAsia" w:ascii="宋体" w:hAnsi="宋体"/>
          <w:b/>
          <w:bCs/>
          <w:color w:val="000000" w:themeColor="text1"/>
          <w:sz w:val="24"/>
        </w:rPr>
      </w:pPr>
      <w:r>
        <w:rPr>
          <w:rFonts w:hint="eastAsia" w:ascii="宋体" w:hAnsi="宋体"/>
          <w:b/>
          <w:bCs/>
          <w:color w:val="000000" w:themeColor="text1"/>
          <w:sz w:val="24"/>
        </w:rPr>
        <w:t>15.1  投标有效期见本须知前附表第13项所规定的期限，在此期限内，凡符合本招标文件要求的投标文件均保持有效。有效期短于这个规定期限的投标，将被拒绝。</w:t>
      </w:r>
    </w:p>
    <w:p>
      <w:pPr>
        <w:spacing w:line="400" w:lineRule="exact"/>
        <w:ind w:firstLine="482" w:firstLineChars="200"/>
        <w:rPr>
          <w:rFonts w:hint="eastAsia" w:ascii="宋体" w:hAnsi="宋体"/>
          <w:b/>
          <w:bCs/>
          <w:color w:val="000000" w:themeColor="text1"/>
          <w:sz w:val="24"/>
        </w:rPr>
      </w:pPr>
      <w:r>
        <w:rPr>
          <w:rFonts w:hint="eastAsia" w:ascii="宋体" w:hAnsi="宋体"/>
          <w:b/>
          <w:bCs/>
          <w:color w:val="000000" w:themeColor="text1"/>
          <w:sz w:val="24"/>
        </w:rPr>
        <w:t>15.2  在特殊情况下，招标人可与投标人协商延长投标书的有效期。这种要求和答复公布在</w:t>
      </w:r>
      <w:r>
        <w:rPr>
          <w:rFonts w:hint="eastAsia" w:ascii="宋体" w:hAnsi="宋体"/>
          <w:b/>
          <w:bCs/>
          <w:color w:val="000000" w:themeColor="text1"/>
          <w:sz w:val="24"/>
          <w:lang w:eastAsia="zh-CN"/>
        </w:rPr>
        <w:t>莆田市公共资源交易中心</w:t>
      </w:r>
      <w:r>
        <w:rPr>
          <w:rFonts w:hint="eastAsia" w:ascii="宋体" w:hAnsi="宋体"/>
          <w:b/>
          <w:bCs/>
          <w:color w:val="000000" w:themeColor="text1"/>
          <w:sz w:val="24"/>
        </w:rPr>
        <w:t>上。</w:t>
      </w:r>
    </w:p>
    <w:p>
      <w:pPr>
        <w:spacing w:line="400" w:lineRule="exact"/>
        <w:ind w:firstLine="482" w:firstLineChars="200"/>
        <w:rPr>
          <w:rFonts w:hint="eastAsia" w:ascii="黑体" w:hAnsi="宋体" w:eastAsia="黑体"/>
          <w:b/>
          <w:bCs/>
          <w:color w:val="000000" w:themeColor="text1"/>
          <w:sz w:val="24"/>
          <w:lang w:val="en-US" w:eastAsia="zh-CN"/>
        </w:rPr>
      </w:pPr>
      <w:r>
        <w:rPr>
          <w:rFonts w:hint="eastAsia" w:ascii="黑体" w:hAnsi="宋体" w:eastAsia="黑体"/>
          <w:b/>
          <w:bCs/>
          <w:color w:val="000000" w:themeColor="text1"/>
          <w:sz w:val="24"/>
        </w:rPr>
        <w:t>16 投标保证金</w:t>
      </w:r>
    </w:p>
    <w:p>
      <w:pPr>
        <w:spacing w:line="400" w:lineRule="exact"/>
        <w:ind w:firstLine="482" w:firstLineChars="200"/>
        <w:rPr>
          <w:rFonts w:hint="eastAsia" w:ascii="宋体" w:hAnsi="宋体"/>
          <w:b/>
          <w:bCs/>
          <w:color w:val="000000" w:themeColor="text1"/>
          <w:sz w:val="24"/>
        </w:rPr>
      </w:pPr>
      <w:r>
        <w:rPr>
          <w:rFonts w:hint="eastAsia" w:ascii="宋体" w:hAnsi="宋体"/>
          <w:b/>
          <w:bCs/>
          <w:color w:val="000000" w:themeColor="text1"/>
          <w:sz w:val="24"/>
        </w:rPr>
        <w:t>16.1 投标保证金金额为人民币</w:t>
      </w:r>
      <w:r>
        <w:rPr>
          <w:rFonts w:hint="eastAsia" w:ascii="宋体" w:hAnsi="宋体"/>
          <w:b/>
          <w:bCs/>
          <w:color w:val="000000" w:themeColor="text1"/>
          <w:sz w:val="24"/>
          <w:u w:val="single"/>
        </w:rPr>
        <w:t xml:space="preserve"> </w:t>
      </w:r>
      <w:r>
        <w:rPr>
          <w:rFonts w:hint="eastAsia" w:ascii="宋体" w:hAnsi="宋体"/>
          <w:b/>
          <w:bCs/>
          <w:color w:val="000000" w:themeColor="text1"/>
          <w:sz w:val="24"/>
          <w:u w:val="single"/>
          <w:lang w:val="en-US" w:eastAsia="zh-CN"/>
        </w:rPr>
        <w:t>壹拾捌万</w:t>
      </w:r>
      <w:r>
        <w:rPr>
          <w:rFonts w:hint="eastAsia" w:ascii="宋体" w:hAnsi="宋体"/>
          <w:b/>
          <w:bCs/>
          <w:color w:val="000000" w:themeColor="text1"/>
          <w:sz w:val="24"/>
          <w:u w:val="single"/>
        </w:rPr>
        <w:t xml:space="preserve"> </w:t>
      </w:r>
      <w:r>
        <w:rPr>
          <w:rFonts w:hint="eastAsia" w:ascii="宋体" w:hAnsi="宋体"/>
          <w:b/>
          <w:bCs/>
          <w:color w:val="000000" w:themeColor="text1"/>
          <w:sz w:val="24"/>
        </w:rPr>
        <w:t>元整(¥</w:t>
      </w:r>
      <w:r>
        <w:rPr>
          <w:rFonts w:hint="eastAsia" w:ascii="宋体" w:hAnsi="宋体"/>
          <w:b/>
          <w:bCs/>
          <w:color w:val="000000" w:themeColor="text1"/>
          <w:sz w:val="24"/>
          <w:u w:val="single"/>
        </w:rPr>
        <w:t xml:space="preserve"> </w:t>
      </w:r>
      <w:r>
        <w:rPr>
          <w:rFonts w:hint="eastAsia" w:ascii="宋体" w:hAnsi="宋体"/>
          <w:b/>
          <w:bCs/>
          <w:color w:val="000000" w:themeColor="text1"/>
          <w:sz w:val="24"/>
          <w:u w:val="single"/>
          <w:lang w:val="en-US" w:eastAsia="zh-CN"/>
        </w:rPr>
        <w:t>180000</w:t>
      </w:r>
      <w:r>
        <w:rPr>
          <w:rFonts w:hint="eastAsia" w:ascii="宋体" w:hAnsi="宋体"/>
          <w:b/>
          <w:bCs/>
          <w:color w:val="000000" w:themeColor="text1"/>
          <w:sz w:val="24"/>
        </w:rPr>
        <w:t>元)，投标人必须按规定交纳；未按规定要求交纳投标保证金的投标将被拒绝。</w:t>
      </w:r>
    </w:p>
    <w:p>
      <w:pPr>
        <w:spacing w:line="440" w:lineRule="exact"/>
        <w:ind w:firstLine="463" w:firstLineChars="192"/>
        <w:rPr>
          <w:rFonts w:hint="eastAsia" w:ascii="仿宋_GB2312" w:hAnsi="宋体" w:eastAsia="仿宋_GB2312"/>
          <w:b/>
          <w:bCs/>
          <w:color w:val="000000" w:themeColor="text1"/>
          <w:sz w:val="24"/>
        </w:rPr>
      </w:pPr>
      <w:r>
        <w:rPr>
          <w:rFonts w:hint="eastAsia" w:ascii="宋体" w:hAnsi="宋体"/>
          <w:b/>
          <w:bCs/>
          <w:color w:val="000000" w:themeColor="text1"/>
          <w:sz w:val="24"/>
        </w:rPr>
        <w:t xml:space="preserve">16.2 </w:t>
      </w:r>
      <w:r>
        <w:rPr>
          <w:rFonts w:hint="eastAsia" w:ascii="宋体"/>
          <w:b/>
          <w:bCs/>
          <w:color w:val="000000" w:themeColor="text1"/>
          <w:sz w:val="24"/>
          <w:szCs w:val="32"/>
        </w:rPr>
        <w:t>投标</w:t>
      </w:r>
      <w:r>
        <w:rPr>
          <w:rFonts w:hint="eastAsia" w:ascii="宋体" w:hAnsi="宋体"/>
          <w:b/>
          <w:bCs/>
          <w:color w:val="000000" w:themeColor="text1"/>
          <w:sz w:val="24"/>
        </w:rPr>
        <w:t>保证金手续须在截标前自行办妥。投标人应按招标文件规定的金额，将投标保证金按</w:t>
      </w:r>
      <w:r>
        <w:rPr>
          <w:rFonts w:hint="eastAsia" w:ascii="黑体" w:hAnsi="宋体" w:eastAsia="黑体"/>
          <w:b/>
          <w:bCs/>
          <w:color w:val="000000" w:themeColor="text1"/>
          <w:sz w:val="24"/>
        </w:rPr>
        <w:t>单标单笔一次性</w:t>
      </w:r>
      <w:r>
        <w:rPr>
          <w:rFonts w:hint="eastAsia" w:ascii="宋体" w:hAnsi="宋体"/>
          <w:b/>
          <w:bCs/>
          <w:color w:val="000000" w:themeColor="text1"/>
          <w:sz w:val="24"/>
        </w:rPr>
        <w:t>从投标人银行基本帐户</w:t>
      </w:r>
      <w:r>
        <w:rPr>
          <w:rFonts w:hint="eastAsia" w:ascii="黑体" w:hAnsi="宋体" w:eastAsia="黑体"/>
          <w:b/>
          <w:bCs/>
          <w:color w:val="000000" w:themeColor="text1"/>
          <w:sz w:val="24"/>
        </w:rPr>
        <w:t>汇入招标文件指定的银行帐户</w:t>
      </w:r>
      <w:r>
        <w:rPr>
          <w:rFonts w:hint="eastAsia" w:ascii="宋体" w:hAnsi="宋体"/>
          <w:b/>
          <w:bCs/>
          <w:color w:val="000000" w:themeColor="text1"/>
          <w:sz w:val="24"/>
        </w:rPr>
        <w:t>，并写明投标项目招标编号或招标项目名称。若对帐单和投标人汇款凭证上均没有体现投标人投标项目招标编号或投标项目名称，则视为该投标人未提交投标保证金。缴交时间确认以招标文件指定银行对帐单上加盖公章的日期为准。截标时，招标人应当负责查询该项目投标保证金入帐情况</w:t>
      </w:r>
      <w:r>
        <w:rPr>
          <w:rFonts w:hint="eastAsia" w:ascii="仿宋_GB2312" w:hAnsi="宋体" w:eastAsia="仿宋_GB2312"/>
          <w:b/>
          <w:bCs/>
          <w:color w:val="000000" w:themeColor="text1"/>
          <w:sz w:val="24"/>
        </w:rPr>
        <w:t>。</w:t>
      </w:r>
    </w:p>
    <w:p>
      <w:pPr>
        <w:spacing w:before="0" w:after="0" w:line="240" w:lineRule="auto"/>
        <w:ind w:left="1" w:firstLine="482" w:firstLineChars="200"/>
        <w:rPr>
          <w:rFonts w:hint="eastAsia" w:ascii="宋体" w:hAnsi="宋体" w:eastAsia="宋体"/>
          <w:b/>
          <w:bCs/>
          <w:color w:val="000000" w:themeColor="text1"/>
          <w:sz w:val="24"/>
        </w:rPr>
      </w:pPr>
      <w:r>
        <w:rPr>
          <w:rFonts w:hint="eastAsia" w:ascii="宋体" w:hAnsi="宋体" w:eastAsia="宋体"/>
          <w:b/>
          <w:bCs/>
          <w:color w:val="000000" w:themeColor="text1"/>
          <w:sz w:val="24"/>
        </w:rPr>
        <w:t>投标保证金指定汇入帐户：</w:t>
      </w:r>
    </w:p>
    <w:p>
      <w:pPr>
        <w:spacing w:line="400" w:lineRule="exact"/>
        <w:ind w:firstLine="482" w:firstLineChars="200"/>
        <w:rPr>
          <w:rFonts w:hint="eastAsia" w:ascii="宋体" w:hAnsi="宋体"/>
          <w:b/>
          <w:bCs/>
          <w:color w:val="0000FF"/>
          <w:sz w:val="24"/>
        </w:rPr>
      </w:pPr>
      <w:r>
        <w:rPr>
          <w:rFonts w:ascii="宋体" w:hAnsi="宋体"/>
          <w:b/>
          <w:bCs/>
          <w:color w:val="0000FF"/>
          <w:sz w:val="24"/>
        </w:rPr>
        <w:t>银行账户名称：</w:t>
      </w:r>
      <w:r>
        <w:rPr>
          <w:rFonts w:hint="eastAsia" w:ascii="宋体" w:hAnsi="宋体"/>
          <w:b/>
          <w:bCs/>
          <w:color w:val="0000FF"/>
          <w:sz w:val="24"/>
        </w:rPr>
        <w:t>莆田市荔城区新度镇人民政府</w:t>
      </w:r>
    </w:p>
    <w:p>
      <w:pPr>
        <w:spacing w:line="400" w:lineRule="exact"/>
        <w:ind w:firstLine="482" w:firstLineChars="200"/>
        <w:rPr>
          <w:rFonts w:hint="default" w:ascii="宋体" w:hAnsi="宋体" w:eastAsia="宋体"/>
          <w:b/>
          <w:bCs/>
          <w:color w:val="0000FF"/>
          <w:sz w:val="24"/>
          <w:lang w:val="en-US" w:eastAsia="zh-CN"/>
        </w:rPr>
      </w:pPr>
      <w:r>
        <w:rPr>
          <w:rFonts w:hint="eastAsia" w:ascii="宋体" w:hAnsi="宋体"/>
          <w:b/>
          <w:bCs/>
          <w:color w:val="0000FF"/>
          <w:sz w:val="24"/>
        </w:rPr>
        <w:t>开户行：农行莆田新度支行</w:t>
      </w:r>
      <w:r>
        <w:rPr>
          <w:rFonts w:hint="eastAsia" w:ascii="宋体" w:hAnsi="宋体"/>
          <w:b/>
          <w:bCs/>
          <w:color w:val="0000FF"/>
          <w:sz w:val="24"/>
          <w:lang w:val="en-US" w:eastAsia="zh-CN"/>
        </w:rPr>
        <w:t xml:space="preserve"> </w:t>
      </w:r>
    </w:p>
    <w:p>
      <w:pPr>
        <w:spacing w:line="400" w:lineRule="exact"/>
        <w:ind w:firstLine="482" w:firstLineChars="200"/>
        <w:rPr>
          <w:rFonts w:hint="default" w:ascii="宋体" w:hAnsi="宋体" w:eastAsia="宋体"/>
          <w:b/>
          <w:bCs/>
          <w:color w:val="0000FF"/>
          <w:sz w:val="24"/>
          <w:lang w:val="en-US" w:eastAsia="zh-CN"/>
        </w:rPr>
      </w:pPr>
      <w:r>
        <w:rPr>
          <w:rFonts w:hint="eastAsia" w:ascii="宋体" w:hAnsi="宋体"/>
          <w:b/>
          <w:bCs/>
          <w:color w:val="0000FF"/>
          <w:sz w:val="24"/>
        </w:rPr>
        <w:t>账号：13420501040000100</w:t>
      </w:r>
      <w:r>
        <w:rPr>
          <w:rFonts w:hint="eastAsia" w:ascii="宋体" w:hAnsi="宋体"/>
          <w:b/>
          <w:bCs/>
          <w:color w:val="0000FF"/>
          <w:sz w:val="24"/>
          <w:lang w:val="en-US" w:eastAsia="zh-CN"/>
        </w:rPr>
        <w:t xml:space="preserve"> </w:t>
      </w:r>
    </w:p>
    <w:p>
      <w:pPr>
        <w:spacing w:before="0" w:after="0" w:line="240" w:lineRule="auto"/>
        <w:ind w:left="1" w:firstLine="482" w:firstLineChars="200"/>
        <w:rPr>
          <w:rFonts w:hint="eastAsia" w:ascii="宋体" w:hAnsi="宋体" w:eastAsia="宋体"/>
          <w:b/>
          <w:bCs/>
          <w:color w:val="000000" w:themeColor="text1"/>
          <w:sz w:val="24"/>
        </w:rPr>
      </w:pPr>
      <w:r>
        <w:rPr>
          <w:rFonts w:hint="eastAsia" w:ascii="宋体" w:hAnsi="宋体" w:eastAsia="宋体" w:cs="宋体"/>
          <w:b/>
          <w:bCs/>
          <w:color w:val="000000" w:themeColor="text1"/>
          <w:sz w:val="24"/>
        </w:rPr>
        <w:t xml:space="preserve"> </w:t>
      </w:r>
      <w:r>
        <w:rPr>
          <w:rFonts w:hint="eastAsia" w:ascii="宋体" w:hAnsi="宋体" w:eastAsia="宋体"/>
          <w:b/>
          <w:bCs/>
          <w:color w:val="000000" w:themeColor="text1"/>
          <w:sz w:val="24"/>
          <w:lang w:val="en-US" w:eastAsia="zh-CN"/>
        </w:rPr>
        <w:t>16.3</w:t>
      </w:r>
      <w:r>
        <w:rPr>
          <w:rFonts w:hint="eastAsia" w:ascii="宋体" w:hAnsi="宋体" w:eastAsia="宋体"/>
          <w:b/>
          <w:bCs/>
          <w:color w:val="000000" w:themeColor="text1"/>
          <w:sz w:val="24"/>
        </w:rPr>
        <w:t>本工程的投标保证金可以采用银行保函方式缴纳。</w:t>
      </w:r>
      <w:bookmarkStart w:id="3" w:name="OLE_LINK105"/>
      <w:r>
        <w:rPr>
          <w:rFonts w:hint="eastAsia" w:ascii="宋体" w:hAnsi="宋体" w:eastAsia="宋体"/>
          <w:b/>
          <w:bCs/>
          <w:color w:val="000000" w:themeColor="text1"/>
          <w:sz w:val="24"/>
        </w:rPr>
        <w:t>采用银行保函形式缴纳的，该保函应由投标人账户的银行开具。具体按莆田市住房和城乡建设局关于修订《进一步规范房屋建筑和市政基础设施工程投标、履约和质量保证金管理工作》的通知（莆建管〔2021〕4号）文件规定执行，银行保函内容应满足闽建筑[2020]8号文和闽建筑函〔2021〕1号文相关规定要求，银行保函格式自拟，银行保函格式及内容应满足招标文件提供的《投标保证金银行保函（格式）》内容要求（如：招标人名称、项目名称、招标编号、投标保函额度、查验保函网址等），按投标文件格式要求附上相应原件彩色扫描件。开具银行保函的费用由投标人自理。投标人对银行保函的真实性负法律责任，中标后若发现存在弄虚作假行为的按有关规定处置并追究法律责任。银行保函能够通过互联网且无需任何授权即可在相应银行的官方网站验证真伪，并在保函上写明网址，否则视为未按规定提交投标保证金，资格审查不合格。</w:t>
      </w:r>
      <w:bookmarkEnd w:id="3"/>
      <w:r>
        <w:rPr>
          <w:rFonts w:hint="eastAsia" w:ascii="宋体" w:hAnsi="宋体" w:eastAsia="宋体"/>
          <w:b/>
          <w:bCs/>
          <w:color w:val="000000" w:themeColor="text1"/>
          <w:sz w:val="24"/>
        </w:rPr>
        <w:t>银行保函能够通过互联网且无需任何授权即可在相应银行的官方网站验证真伪，并在保函上写明网址，否则视为未按规定提交投标保证金，资格审查不合格。</w:t>
      </w:r>
    </w:p>
    <w:p>
      <w:pPr>
        <w:spacing w:before="0" w:after="0" w:line="240" w:lineRule="auto"/>
        <w:ind w:left="1" w:firstLine="482" w:firstLineChars="200"/>
        <w:rPr>
          <w:rFonts w:hint="eastAsia" w:ascii="宋体" w:hAnsi="宋体" w:eastAsia="宋体"/>
          <w:b/>
          <w:bCs/>
          <w:color w:val="000000" w:themeColor="text1"/>
          <w:sz w:val="24"/>
        </w:rPr>
      </w:pPr>
      <w:r>
        <w:rPr>
          <w:rFonts w:hint="eastAsia" w:ascii="宋体" w:hAnsi="宋体" w:eastAsia="宋体"/>
          <w:b/>
          <w:bCs/>
          <w:color w:val="000000" w:themeColor="text1"/>
          <w:sz w:val="24"/>
          <w:lang w:val="en-US" w:eastAsia="zh-CN"/>
        </w:rPr>
        <w:t>16.4</w:t>
      </w:r>
      <w:r>
        <w:rPr>
          <w:rFonts w:hint="eastAsia" w:ascii="宋体" w:hAnsi="宋体" w:eastAsia="宋体"/>
          <w:b/>
          <w:bCs/>
          <w:color w:val="000000" w:themeColor="text1"/>
          <w:sz w:val="24"/>
        </w:rPr>
        <w:t>工程担保公司出具的担保保函形式（适用于已推行工程担保的地区）：</w:t>
      </w:r>
      <w:bookmarkStart w:id="4" w:name="EB00b37e4b276a47588ef14d7c9990dd4b"/>
      <w:r>
        <w:rPr>
          <w:rFonts w:hint="eastAsia" w:ascii="宋体" w:hAnsi="宋体" w:eastAsia="宋体"/>
          <w:b/>
          <w:bCs/>
          <w:color w:val="000000" w:themeColor="text1"/>
          <w:sz w:val="24"/>
        </w:rPr>
        <w:t>格式按通用本附件。保证人应是中华人民共和国境内注册的专业担保公司，并提供在线申请索赔服务。开展担保保函业务保证人的实缴注册资本应在人民币5000万元以上，同时应当符合银保监局、市工信局、市金融办有关开展工程担保业务管理的其他规定（具体详见莆建管[2021]4号文件）</w:t>
      </w:r>
      <w:bookmarkEnd w:id="4"/>
      <w:r>
        <w:rPr>
          <w:rFonts w:hint="eastAsia" w:ascii="宋体" w:hAnsi="宋体" w:eastAsia="宋体"/>
          <w:b/>
          <w:bCs/>
          <w:color w:val="000000" w:themeColor="text1"/>
          <w:sz w:val="24"/>
        </w:rPr>
        <w:t>。担保保函能够通过互联网且无需任何授权即可在相应工程担保公司的官方网站验证真伪，并在保函上写明网址，否则视为未按规定提交投标保证金，资格审查不合格。</w:t>
      </w:r>
    </w:p>
    <w:p>
      <w:pPr>
        <w:spacing w:before="0" w:after="0" w:line="240" w:lineRule="auto"/>
        <w:ind w:left="1" w:firstLine="482" w:firstLineChars="200"/>
        <w:rPr>
          <w:rFonts w:hint="eastAsia" w:ascii="宋体" w:hAnsi="宋体" w:eastAsia="宋体"/>
          <w:b/>
          <w:bCs/>
          <w:color w:val="000000" w:themeColor="text1"/>
          <w:sz w:val="24"/>
        </w:rPr>
      </w:pPr>
      <w:r>
        <w:rPr>
          <w:rFonts w:hint="eastAsia" w:ascii="宋体" w:hAnsi="宋体" w:eastAsia="宋体"/>
          <w:b/>
          <w:bCs/>
          <w:color w:val="000000" w:themeColor="text1"/>
          <w:sz w:val="24"/>
          <w:lang w:val="en-US" w:eastAsia="zh-CN"/>
        </w:rPr>
        <w:t>16.5</w:t>
      </w:r>
      <w:r>
        <w:rPr>
          <w:rFonts w:hint="eastAsia" w:ascii="宋体" w:hAnsi="宋体" w:eastAsia="宋体"/>
          <w:b/>
          <w:bCs/>
          <w:color w:val="000000" w:themeColor="text1"/>
          <w:sz w:val="24"/>
        </w:rPr>
        <w:t>保险公司出具的投标保证保险形式：</w:t>
      </w:r>
      <w:bookmarkStart w:id="5" w:name="EBc11ab2c263e24c2b9d2264ff8ee3f62f"/>
      <w:r>
        <w:rPr>
          <w:rFonts w:hint="eastAsia" w:ascii="宋体" w:hAnsi="宋体" w:eastAsia="宋体"/>
          <w:b/>
          <w:bCs/>
          <w:color w:val="000000" w:themeColor="text1"/>
          <w:sz w:val="24"/>
        </w:rPr>
        <w:t>格式按通用本附件。保证人应是中华人民共和国境内注册的保险公司，并提供在线申请索赔服务。保证保险的保险条款应当经中国保监会批准或备案（具体详见莆建管[2021]4号文件）。</w:t>
      </w:r>
      <w:bookmarkEnd w:id="5"/>
    </w:p>
    <w:p>
      <w:pPr>
        <w:spacing w:before="0" w:after="0" w:line="240" w:lineRule="auto"/>
        <w:ind w:left="1" w:firstLine="482" w:firstLineChars="200"/>
        <w:rPr>
          <w:rFonts w:hint="eastAsia" w:ascii="宋体" w:hAnsi="宋体" w:eastAsia="宋体"/>
          <w:b/>
          <w:bCs/>
          <w:color w:val="000000" w:themeColor="text1"/>
          <w:sz w:val="24"/>
        </w:rPr>
      </w:pPr>
      <w:r>
        <w:rPr>
          <w:rFonts w:hint="eastAsia" w:ascii="宋体" w:hAnsi="宋体" w:eastAsia="宋体"/>
          <w:b/>
          <w:bCs/>
          <w:color w:val="000000" w:themeColor="text1"/>
          <w:sz w:val="24"/>
        </w:rPr>
        <w:t>投标保证金证明材料提交形式：</w:t>
      </w:r>
    </w:p>
    <w:p>
      <w:pPr>
        <w:spacing w:before="0" w:after="0" w:line="240" w:lineRule="auto"/>
        <w:ind w:left="1" w:firstLine="482" w:firstLineChars="200"/>
        <w:rPr>
          <w:rFonts w:hint="eastAsia" w:ascii="宋体" w:hAnsi="宋体" w:eastAsia="宋体"/>
          <w:b/>
          <w:bCs/>
          <w:color w:val="000000" w:themeColor="text1"/>
          <w:sz w:val="24"/>
        </w:rPr>
      </w:pPr>
      <w:bookmarkStart w:id="6" w:name="EB8e5c8387b1e74c71a18700373946717f"/>
      <w:r>
        <w:rPr>
          <w:rFonts w:hint="eastAsia" w:ascii="宋体" w:hAnsi="宋体" w:eastAsia="宋体"/>
          <w:b/>
          <w:bCs/>
          <w:color w:val="000000" w:themeColor="text1"/>
          <w:sz w:val="24"/>
        </w:rPr>
        <w:t>①将电汇或银行转账单、银行保函、担保保函、保险凭证的扫描件（加盖投标人单位电子印章）作为资格文件的组成部分。</w:t>
      </w:r>
    </w:p>
    <w:p>
      <w:pPr>
        <w:spacing w:before="0" w:after="0" w:line="240" w:lineRule="auto"/>
        <w:ind w:left="1" w:firstLine="482" w:firstLineChars="200"/>
        <w:rPr>
          <w:rFonts w:hint="eastAsia" w:ascii="宋体" w:hAnsi="宋体" w:eastAsia="宋体"/>
          <w:b/>
          <w:bCs/>
          <w:color w:val="000000" w:themeColor="text1"/>
          <w:sz w:val="24"/>
        </w:rPr>
      </w:pPr>
      <w:r>
        <w:rPr>
          <w:rFonts w:hint="eastAsia" w:ascii="宋体" w:hAnsi="宋体" w:eastAsia="宋体"/>
          <w:b/>
          <w:bCs/>
          <w:color w:val="000000" w:themeColor="text1"/>
          <w:sz w:val="24"/>
        </w:rPr>
        <w:t>②根据福建省住房和城乡建设厅《关于进一步规范我省房建和市政工程招标项目投标保证金管理的通知》（闽建筑[2020]8号）规定，投标人以银行保函、工程保证保险、担保保函形式提交投标保证金（以下简称“投标保函”）的：（1）投标人缴纳的保函手续费应当从投标人企业基本账户以电汇或银行转账的形式转出到商业银行、工程担保公司等保函开立人公司账户，并在电汇或银行转账单上注明招标项目编号。（2）电汇或银行转账单以及保函开立人出具的加盖单位公章的到账证明扫描件，作为投标文件的组成部分。</w:t>
      </w:r>
    </w:p>
    <w:p>
      <w:pPr>
        <w:spacing w:before="0" w:after="0" w:line="240" w:lineRule="auto"/>
        <w:ind w:left="1" w:firstLine="482" w:firstLineChars="200"/>
        <w:rPr>
          <w:rFonts w:hint="eastAsia" w:ascii="宋体" w:hAnsi="宋体" w:eastAsia="宋体"/>
          <w:b/>
          <w:bCs/>
          <w:color w:val="000000" w:themeColor="text1"/>
          <w:sz w:val="24"/>
        </w:rPr>
      </w:pPr>
      <w:r>
        <w:rPr>
          <w:rFonts w:hint="eastAsia" w:ascii="宋体" w:hAnsi="宋体" w:eastAsia="宋体"/>
          <w:b/>
          <w:bCs/>
          <w:color w:val="000000" w:themeColor="text1"/>
          <w:sz w:val="24"/>
        </w:rPr>
        <w:t>③投标人以电子投标保函提交形式的：本工程允许投标人投标保证金采用电子保函形式递交（包括银行保函、担保保函、保险凭证），投标人提交的电子投标保函应符合莆建管[2021]4号和闽建筑[2020]8号文件规定。</w:t>
      </w:r>
    </w:p>
    <w:p>
      <w:pPr>
        <w:spacing w:before="0" w:after="0" w:line="240" w:lineRule="auto"/>
        <w:ind w:left="1" w:firstLine="482" w:firstLineChars="200"/>
        <w:rPr>
          <w:rFonts w:hint="eastAsia" w:ascii="宋体" w:hAnsi="宋体" w:eastAsia="宋体"/>
          <w:b/>
          <w:bCs/>
          <w:color w:val="000000" w:themeColor="text1"/>
          <w:sz w:val="24"/>
        </w:rPr>
      </w:pPr>
      <w:r>
        <w:rPr>
          <w:rFonts w:hint="eastAsia" w:ascii="宋体" w:hAnsi="宋体" w:eastAsia="宋体"/>
          <w:b/>
          <w:bCs/>
          <w:color w:val="000000" w:themeColor="text1"/>
          <w:sz w:val="24"/>
        </w:rPr>
        <w:t>④根据《福建省住房和城乡建设厅关于进一步规范我省房建和市政工程招标项目投标保证金管理的通知》（闽建筑[2020]8号）文件规定，本项目不得使用纸质保函。</w:t>
      </w:r>
      <w:bookmarkEnd w:id="6"/>
    </w:p>
    <w:p>
      <w:pPr>
        <w:spacing w:before="0" w:after="0" w:line="240" w:lineRule="auto"/>
        <w:ind w:left="1" w:firstLine="482" w:firstLineChars="200"/>
        <w:rPr>
          <w:rFonts w:hint="eastAsia" w:ascii="宋体" w:hAnsi="宋体" w:eastAsia="宋体"/>
          <w:b/>
          <w:bCs/>
          <w:color w:val="000000" w:themeColor="text1"/>
          <w:sz w:val="24"/>
        </w:rPr>
      </w:pPr>
      <w:r>
        <w:rPr>
          <w:rFonts w:hint="eastAsia" w:ascii="宋体" w:hAnsi="宋体" w:eastAsia="宋体"/>
          <w:b/>
          <w:bCs/>
          <w:color w:val="000000" w:themeColor="text1"/>
          <w:sz w:val="24"/>
        </w:rPr>
        <w:t>16.</w:t>
      </w:r>
      <w:r>
        <w:rPr>
          <w:rFonts w:hint="eastAsia" w:ascii="宋体" w:hAnsi="宋体"/>
          <w:b/>
          <w:bCs/>
          <w:color w:val="000000" w:themeColor="text1"/>
          <w:sz w:val="24"/>
          <w:lang w:val="en-US" w:eastAsia="zh-CN"/>
        </w:rPr>
        <w:t>6</w:t>
      </w:r>
      <w:r>
        <w:rPr>
          <w:rFonts w:hint="eastAsia" w:ascii="宋体" w:hAnsi="宋体" w:eastAsia="宋体"/>
          <w:b/>
          <w:bCs/>
          <w:color w:val="000000" w:themeColor="text1"/>
          <w:sz w:val="24"/>
        </w:rPr>
        <w:t>未按要求交纳投标保证金的，招标人拒绝接受（或退回）其投标文件。</w:t>
      </w:r>
    </w:p>
    <w:p>
      <w:pPr>
        <w:spacing w:before="0" w:after="0" w:line="240" w:lineRule="auto"/>
        <w:ind w:left="1" w:firstLine="482" w:firstLineChars="200"/>
        <w:rPr>
          <w:rFonts w:hint="eastAsia" w:ascii="宋体" w:hAnsi="宋体" w:eastAsia="宋体"/>
          <w:b/>
          <w:bCs/>
          <w:color w:val="000000" w:themeColor="text1"/>
          <w:sz w:val="24"/>
        </w:rPr>
      </w:pPr>
      <w:r>
        <w:rPr>
          <w:rFonts w:hint="eastAsia" w:ascii="宋体" w:hAnsi="宋体" w:eastAsia="宋体"/>
          <w:b/>
          <w:bCs/>
          <w:color w:val="000000" w:themeColor="text1"/>
          <w:sz w:val="24"/>
        </w:rPr>
        <w:t>16.</w:t>
      </w:r>
      <w:r>
        <w:rPr>
          <w:rFonts w:hint="eastAsia" w:ascii="宋体" w:hAnsi="宋体"/>
          <w:b/>
          <w:bCs/>
          <w:color w:val="000000" w:themeColor="text1"/>
          <w:sz w:val="24"/>
          <w:lang w:val="en-US" w:eastAsia="zh-CN"/>
        </w:rPr>
        <w:t>7</w:t>
      </w:r>
      <w:r>
        <w:rPr>
          <w:rFonts w:hint="eastAsia" w:ascii="宋体" w:hAnsi="宋体" w:eastAsia="宋体"/>
          <w:b/>
          <w:bCs/>
          <w:color w:val="000000" w:themeColor="text1"/>
          <w:sz w:val="24"/>
        </w:rPr>
        <w:t>投标保证金的有效期：60日历天(从投标截止之日算起)。</w:t>
      </w:r>
    </w:p>
    <w:p>
      <w:pPr>
        <w:ind w:left="1" w:firstLine="482" w:firstLineChars="200"/>
        <w:rPr>
          <w:rFonts w:hint="eastAsia" w:ascii="黑体" w:hAnsi="宋体" w:eastAsia="黑体"/>
          <w:b/>
          <w:color w:val="000000" w:themeColor="text1"/>
          <w:sz w:val="24"/>
        </w:rPr>
      </w:pPr>
      <w:r>
        <w:rPr>
          <w:rFonts w:hint="eastAsia" w:ascii="黑体" w:hAnsi="宋体" w:eastAsia="黑体"/>
          <w:b/>
          <w:color w:val="000000" w:themeColor="text1"/>
          <w:sz w:val="24"/>
        </w:rPr>
        <w:t>16.</w:t>
      </w:r>
      <w:r>
        <w:rPr>
          <w:rFonts w:hint="eastAsia" w:ascii="黑体" w:hAnsi="宋体" w:eastAsia="黑体"/>
          <w:b/>
          <w:color w:val="000000" w:themeColor="text1"/>
          <w:sz w:val="24"/>
          <w:lang w:val="en-US" w:eastAsia="zh-CN"/>
        </w:rPr>
        <w:t>8</w:t>
      </w:r>
      <w:r>
        <w:rPr>
          <w:rFonts w:hint="eastAsia" w:ascii="黑体" w:hAnsi="宋体" w:eastAsia="黑体"/>
          <w:b/>
          <w:color w:val="000000" w:themeColor="text1"/>
          <w:sz w:val="24"/>
        </w:rPr>
        <w:t xml:space="preserve">  </w:t>
      </w:r>
      <w:r>
        <w:rPr>
          <w:rFonts w:hint="eastAsia" w:ascii="宋体" w:hAnsi="宋体"/>
          <w:b/>
          <w:color w:val="000000" w:themeColor="text1"/>
          <w:sz w:val="24"/>
        </w:rPr>
        <w:t>发生下列情况之一，保证金将被没收：</w:t>
      </w:r>
    </w:p>
    <w:p>
      <w:pPr>
        <w:ind w:left="1" w:firstLine="480" w:firstLineChars="200"/>
        <w:rPr>
          <w:rFonts w:hint="eastAsia" w:ascii="宋体" w:hAnsi="宋体"/>
          <w:color w:val="000000" w:themeColor="text1"/>
          <w:sz w:val="24"/>
        </w:rPr>
      </w:pPr>
      <w:r>
        <w:rPr>
          <w:rFonts w:hint="eastAsia" w:ascii="宋体" w:hAnsi="宋体"/>
          <w:color w:val="000000" w:themeColor="text1"/>
          <w:sz w:val="24"/>
        </w:rPr>
        <w:t>16.</w:t>
      </w:r>
      <w:r>
        <w:rPr>
          <w:rFonts w:hint="eastAsia" w:ascii="宋体" w:hAnsi="宋体"/>
          <w:color w:val="000000" w:themeColor="text1"/>
          <w:sz w:val="24"/>
          <w:lang w:val="en-US" w:eastAsia="zh-CN"/>
        </w:rPr>
        <w:t>8</w:t>
      </w:r>
      <w:r>
        <w:rPr>
          <w:rFonts w:hint="eastAsia" w:ascii="宋体" w:hAnsi="宋体"/>
          <w:color w:val="000000" w:themeColor="text1"/>
          <w:sz w:val="24"/>
        </w:rPr>
        <w:t>.1 开标后在投标有效期间，投标人撤回其投标文件的；</w:t>
      </w:r>
    </w:p>
    <w:p>
      <w:pPr>
        <w:ind w:left="1" w:firstLine="480" w:firstLineChars="200"/>
        <w:rPr>
          <w:rFonts w:hint="eastAsia" w:ascii="宋体" w:hAnsi="宋体"/>
          <w:color w:val="000000" w:themeColor="text1"/>
          <w:sz w:val="24"/>
        </w:rPr>
      </w:pPr>
      <w:r>
        <w:rPr>
          <w:rFonts w:hint="eastAsia" w:ascii="宋体" w:hAnsi="宋体"/>
          <w:color w:val="000000" w:themeColor="text1"/>
          <w:sz w:val="24"/>
        </w:rPr>
        <w:t>16.</w:t>
      </w:r>
      <w:r>
        <w:rPr>
          <w:rFonts w:hint="eastAsia" w:ascii="宋体" w:hAnsi="宋体"/>
          <w:color w:val="000000" w:themeColor="text1"/>
          <w:sz w:val="24"/>
          <w:lang w:val="en-US" w:eastAsia="zh-CN"/>
        </w:rPr>
        <w:t>8</w:t>
      </w:r>
      <w:r>
        <w:rPr>
          <w:rFonts w:hint="eastAsia" w:ascii="宋体" w:hAnsi="宋体"/>
          <w:color w:val="000000" w:themeColor="text1"/>
          <w:sz w:val="24"/>
        </w:rPr>
        <w:t>.2 中标人放弃中标的</w:t>
      </w:r>
      <w:r>
        <w:rPr>
          <w:rFonts w:hint="eastAsia" w:ascii="宋体" w:hAnsi="宋体"/>
          <w:b w:val="0"/>
          <w:color w:val="000000" w:themeColor="text1"/>
          <w:sz w:val="24"/>
        </w:rPr>
        <w:t>或不按规定与招标人签订合同的</w:t>
      </w:r>
      <w:r>
        <w:rPr>
          <w:rFonts w:hint="eastAsia" w:ascii="宋体" w:hAnsi="宋体"/>
          <w:color w:val="000000" w:themeColor="text1"/>
          <w:sz w:val="24"/>
        </w:rPr>
        <w:t>；</w:t>
      </w:r>
    </w:p>
    <w:p>
      <w:pPr>
        <w:ind w:left="1" w:firstLine="480" w:firstLineChars="200"/>
        <w:rPr>
          <w:rFonts w:hint="eastAsia" w:ascii="宋体" w:hAnsi="宋体"/>
          <w:color w:val="000000" w:themeColor="text1"/>
          <w:sz w:val="24"/>
        </w:rPr>
      </w:pPr>
      <w:r>
        <w:rPr>
          <w:rFonts w:hint="eastAsia" w:ascii="宋体" w:hAnsi="宋体"/>
          <w:color w:val="000000" w:themeColor="text1"/>
          <w:sz w:val="24"/>
        </w:rPr>
        <w:t>16.</w:t>
      </w:r>
      <w:r>
        <w:rPr>
          <w:rFonts w:hint="eastAsia" w:ascii="宋体" w:hAnsi="宋体"/>
          <w:color w:val="000000" w:themeColor="text1"/>
          <w:sz w:val="24"/>
          <w:lang w:val="en-US" w:eastAsia="zh-CN"/>
        </w:rPr>
        <w:t>8</w:t>
      </w:r>
      <w:r>
        <w:rPr>
          <w:rFonts w:hint="eastAsia" w:ascii="宋体" w:hAnsi="宋体"/>
          <w:color w:val="000000" w:themeColor="text1"/>
          <w:sz w:val="24"/>
        </w:rPr>
        <w:t>.3 中标人在规定的期限内未</w:t>
      </w:r>
      <w:r>
        <w:rPr>
          <w:rFonts w:hint="eastAsia" w:ascii="宋体" w:hAnsi="宋体"/>
          <w:b w:val="0"/>
          <w:color w:val="000000" w:themeColor="text1"/>
          <w:sz w:val="24"/>
        </w:rPr>
        <w:t>按要求向招标人</w:t>
      </w:r>
      <w:r>
        <w:rPr>
          <w:rFonts w:hint="eastAsia" w:ascii="宋体" w:hAnsi="宋体"/>
          <w:color w:val="000000" w:themeColor="text1"/>
          <w:sz w:val="24"/>
        </w:rPr>
        <w:t>提交履约保证金的；</w:t>
      </w:r>
    </w:p>
    <w:p>
      <w:pPr>
        <w:spacing w:line="240" w:lineRule="auto"/>
        <w:ind w:left="1" w:firstLine="480" w:firstLineChars="200"/>
        <w:jc w:val="both"/>
        <w:rPr>
          <w:rFonts w:hint="eastAsia" w:ascii="宋体" w:hAnsi="宋体"/>
          <w:b w:val="0"/>
          <w:color w:val="000000" w:themeColor="text1"/>
          <w:sz w:val="24"/>
        </w:rPr>
      </w:pPr>
      <w:r>
        <w:rPr>
          <w:rFonts w:hint="eastAsia" w:ascii="宋体" w:hAnsi="宋体"/>
          <w:color w:val="000000" w:themeColor="text1"/>
          <w:sz w:val="24"/>
        </w:rPr>
        <w:t>16.</w:t>
      </w:r>
      <w:r>
        <w:rPr>
          <w:rFonts w:hint="eastAsia" w:ascii="宋体" w:hAnsi="宋体"/>
          <w:color w:val="000000" w:themeColor="text1"/>
          <w:sz w:val="24"/>
          <w:lang w:val="en-US" w:eastAsia="zh-CN"/>
        </w:rPr>
        <w:t>8</w:t>
      </w:r>
      <w:r>
        <w:rPr>
          <w:rFonts w:hint="eastAsia" w:ascii="宋体" w:hAnsi="宋体"/>
          <w:color w:val="000000" w:themeColor="text1"/>
          <w:sz w:val="24"/>
        </w:rPr>
        <w:t xml:space="preserve">.4 </w:t>
      </w:r>
      <w:r>
        <w:rPr>
          <w:rFonts w:hint="eastAsia" w:ascii="宋体" w:hAnsi="宋体"/>
          <w:b w:val="0"/>
          <w:color w:val="000000" w:themeColor="text1"/>
          <w:sz w:val="24"/>
        </w:rPr>
        <w:t>因中标人在本招标项目投标中存在违法行为导致中标被依法确认无效的；</w:t>
      </w:r>
    </w:p>
    <w:p>
      <w:pPr>
        <w:spacing w:line="240" w:lineRule="auto"/>
        <w:ind w:left="1" w:firstLine="480" w:firstLineChars="200"/>
        <w:jc w:val="both"/>
        <w:rPr>
          <w:rFonts w:hint="eastAsia" w:ascii="宋体" w:hAnsi="宋体"/>
          <w:b w:val="0"/>
          <w:color w:val="000000" w:themeColor="text1"/>
          <w:sz w:val="24"/>
        </w:rPr>
      </w:pPr>
      <w:r>
        <w:rPr>
          <w:rFonts w:hint="eastAsia" w:ascii="宋体" w:hAnsi="宋体"/>
          <w:color w:val="000000" w:themeColor="text1"/>
          <w:sz w:val="24"/>
        </w:rPr>
        <w:t>16.</w:t>
      </w:r>
      <w:r>
        <w:rPr>
          <w:rFonts w:hint="eastAsia" w:ascii="宋体" w:hAnsi="宋体"/>
          <w:color w:val="000000" w:themeColor="text1"/>
          <w:sz w:val="24"/>
          <w:lang w:val="en-US" w:eastAsia="zh-CN"/>
        </w:rPr>
        <w:t>8</w:t>
      </w:r>
      <w:r>
        <w:rPr>
          <w:rFonts w:hint="eastAsia" w:ascii="宋体" w:hAnsi="宋体"/>
          <w:color w:val="000000" w:themeColor="text1"/>
          <w:sz w:val="24"/>
        </w:rPr>
        <w:t xml:space="preserve">.5 </w:t>
      </w:r>
      <w:r>
        <w:rPr>
          <w:rFonts w:hint="eastAsia" w:ascii="宋体" w:hAnsi="宋体"/>
          <w:b w:val="0"/>
          <w:color w:val="000000" w:themeColor="text1"/>
          <w:sz w:val="24"/>
        </w:rPr>
        <w:t>法律、法规规定的其他情形。</w:t>
      </w:r>
    </w:p>
    <w:p>
      <w:pPr>
        <w:ind w:firstLine="480" w:firstLineChars="200"/>
        <w:rPr>
          <w:rFonts w:hint="eastAsia" w:ascii="黑体" w:hAnsi="宋体" w:eastAsia="黑体"/>
          <w:b/>
          <w:bCs/>
          <w:color w:val="000000" w:themeColor="text1"/>
          <w:sz w:val="24"/>
        </w:rPr>
      </w:pPr>
      <w:r>
        <w:rPr>
          <w:rFonts w:hint="eastAsia" w:ascii="黑体" w:hAnsi="宋体" w:eastAsia="黑体"/>
          <w:color w:val="000000" w:themeColor="text1"/>
          <w:sz w:val="24"/>
        </w:rPr>
        <w:t xml:space="preserve">17  </w:t>
      </w:r>
      <w:r>
        <w:rPr>
          <w:rFonts w:hint="eastAsia" w:ascii="黑体" w:hAnsi="宋体" w:eastAsia="黑体"/>
          <w:b/>
          <w:bCs/>
          <w:color w:val="000000" w:themeColor="text1"/>
          <w:sz w:val="24"/>
        </w:rPr>
        <w:t>投标工期及质量</w:t>
      </w:r>
    </w:p>
    <w:p>
      <w:pPr>
        <w:tabs>
          <w:tab w:val="left" w:pos="1260"/>
        </w:tabs>
        <w:ind w:firstLine="480" w:firstLineChars="200"/>
        <w:rPr>
          <w:rFonts w:hint="eastAsia" w:ascii="宋体" w:hAnsi="宋体"/>
          <w:color w:val="000000" w:themeColor="text1"/>
          <w:sz w:val="24"/>
        </w:rPr>
      </w:pPr>
      <w:r>
        <w:rPr>
          <w:rFonts w:hint="eastAsia" w:ascii="宋体" w:hAnsi="宋体"/>
          <w:color w:val="000000" w:themeColor="text1"/>
          <w:sz w:val="24"/>
        </w:rPr>
        <w:t>17.1 招标人要求总工期不超过</w:t>
      </w:r>
      <w:r>
        <w:rPr>
          <w:rFonts w:hint="eastAsia" w:ascii="宋体" w:hAnsi="宋体"/>
          <w:color w:val="000000" w:themeColor="text1"/>
          <w:sz w:val="24"/>
          <w:u w:val="single"/>
        </w:rPr>
        <w:t xml:space="preserve"> </w:t>
      </w:r>
      <w:r>
        <w:rPr>
          <w:rFonts w:hint="eastAsia" w:ascii="宋体" w:hAnsi="宋体"/>
          <w:color w:val="000000" w:themeColor="text1"/>
          <w:sz w:val="24"/>
          <w:u w:val="single"/>
          <w:lang w:val="en-US" w:eastAsia="zh-CN"/>
        </w:rPr>
        <w:t xml:space="preserve">150 </w:t>
      </w:r>
      <w:r>
        <w:rPr>
          <w:rFonts w:hint="eastAsia" w:ascii="宋体" w:hAnsi="宋体"/>
          <w:color w:val="000000" w:themeColor="text1"/>
          <w:sz w:val="24"/>
        </w:rPr>
        <w:t>日历天</w:t>
      </w:r>
      <w:r>
        <w:rPr>
          <w:rFonts w:hint="eastAsia" w:ascii="宋体" w:hAnsi="宋体"/>
          <w:color w:val="000000" w:themeColor="text1"/>
          <w:sz w:val="24"/>
          <w:lang w:eastAsia="zh-CN"/>
        </w:rPr>
        <w:t>，</w:t>
      </w:r>
      <w:r>
        <w:rPr>
          <w:rFonts w:hint="eastAsia"/>
          <w:color w:val="000000" w:themeColor="text1"/>
          <w:sz w:val="24"/>
          <w:lang w:eastAsia="zh-CN"/>
        </w:rPr>
        <w:t>其中建筑废渣弃置工期为</w:t>
      </w:r>
      <w:r>
        <w:rPr>
          <w:rFonts w:hint="eastAsia"/>
          <w:color w:val="000000" w:themeColor="text1"/>
          <w:sz w:val="24"/>
          <w:lang w:val="en-US" w:eastAsia="zh-CN"/>
        </w:rPr>
        <w:t>45</w:t>
      </w:r>
      <w:r>
        <w:rPr>
          <w:rFonts w:hint="eastAsia"/>
          <w:color w:val="000000" w:themeColor="text1"/>
          <w:sz w:val="24"/>
        </w:rPr>
        <w:t>日历天</w:t>
      </w:r>
      <w:r>
        <w:rPr>
          <w:rFonts w:hint="eastAsia"/>
          <w:color w:val="000000" w:themeColor="text1"/>
          <w:sz w:val="24"/>
          <w:lang w:eastAsia="zh-CN"/>
        </w:rPr>
        <w:t>，复恳工期为</w:t>
      </w:r>
      <w:r>
        <w:rPr>
          <w:rFonts w:hint="eastAsia"/>
          <w:color w:val="000000" w:themeColor="text1"/>
          <w:sz w:val="24"/>
          <w:lang w:val="en-US" w:eastAsia="zh-CN"/>
        </w:rPr>
        <w:t>105</w:t>
      </w:r>
      <w:r>
        <w:rPr>
          <w:rFonts w:hint="eastAsia"/>
          <w:color w:val="000000" w:themeColor="text1"/>
          <w:sz w:val="24"/>
        </w:rPr>
        <w:t>日历天</w:t>
      </w:r>
      <w:r>
        <w:rPr>
          <w:rFonts w:hint="eastAsia" w:ascii="宋体" w:hAnsi="宋体"/>
          <w:color w:val="000000" w:themeColor="text1"/>
          <w:sz w:val="24"/>
        </w:rPr>
        <w:t>。</w:t>
      </w:r>
      <w:r>
        <w:rPr>
          <w:rFonts w:hint="eastAsia" w:ascii="宋体" w:hAnsi="宋体"/>
          <w:color w:val="FF0000"/>
          <w:sz w:val="24"/>
        </w:rPr>
        <w:t>投标人应在招标文件规定工期的基础上，根据有关规定和自身优势填报工期。</w:t>
      </w:r>
    </w:p>
    <w:p>
      <w:pPr>
        <w:tabs>
          <w:tab w:val="left" w:pos="1260"/>
        </w:tabs>
        <w:ind w:firstLine="540" w:firstLineChars="225"/>
        <w:rPr>
          <w:rFonts w:hint="eastAsia" w:ascii="宋体" w:hAnsi="宋体"/>
          <w:color w:val="000000" w:themeColor="text1"/>
          <w:sz w:val="24"/>
        </w:rPr>
      </w:pPr>
      <w:r>
        <w:rPr>
          <w:rFonts w:hint="eastAsia" w:ascii="宋体" w:hAnsi="宋体"/>
          <w:color w:val="000000" w:themeColor="text1"/>
          <w:sz w:val="24"/>
        </w:rPr>
        <w:t>17.2 工程质量要求按照国家质量验收标准，综合评定指标达到国家质量验收</w:t>
      </w:r>
      <w:r>
        <w:rPr>
          <w:rFonts w:hint="eastAsia" w:ascii="宋体" w:hAnsi="宋体"/>
          <w:color w:val="000000" w:themeColor="text1"/>
          <w:sz w:val="24"/>
          <w:u w:val="single"/>
        </w:rPr>
        <w:t>合格</w:t>
      </w:r>
      <w:r>
        <w:rPr>
          <w:rFonts w:hint="eastAsia" w:ascii="宋体" w:hAnsi="宋体"/>
          <w:color w:val="000000" w:themeColor="text1"/>
          <w:sz w:val="24"/>
        </w:rPr>
        <w:t>标准。若质量验收评定不能达到合格</w:t>
      </w:r>
      <w:r>
        <w:rPr>
          <w:rFonts w:hint="eastAsia" w:ascii="宋体" w:hAnsi="宋体" w:eastAsia="宋体"/>
          <w:color w:val="000000" w:themeColor="text1"/>
          <w:sz w:val="24"/>
        </w:rPr>
        <w:t>或上级抽查不合格</w:t>
      </w:r>
      <w:r>
        <w:rPr>
          <w:rFonts w:hint="eastAsia" w:ascii="宋体" w:hAnsi="宋体"/>
          <w:color w:val="000000" w:themeColor="text1"/>
          <w:sz w:val="24"/>
        </w:rPr>
        <w:t>，所造成的一切损失由施工单位承担。</w:t>
      </w:r>
    </w:p>
    <w:p>
      <w:pPr>
        <w:ind w:firstLine="482" w:firstLineChars="200"/>
        <w:rPr>
          <w:rFonts w:hint="eastAsia" w:ascii="宋体" w:hAnsi="宋体" w:eastAsia="宋体" w:cs="宋体"/>
          <w:color w:val="0000FF"/>
          <w:sz w:val="24"/>
          <w:lang w:val="en-US" w:eastAsia="zh-CN"/>
        </w:rPr>
      </w:pPr>
      <w:r>
        <w:rPr>
          <w:rFonts w:hint="eastAsia" w:ascii="宋体" w:hAnsi="宋体" w:eastAsia="宋体" w:cs="宋体"/>
          <w:b/>
          <w:bCs/>
          <w:color w:val="0000FF"/>
          <w:sz w:val="24"/>
        </w:rPr>
        <w:t>18 工程预算价编制说明</w:t>
      </w:r>
    </w:p>
    <w:p>
      <w:pPr>
        <w:keepNext w:val="0"/>
        <w:keepLines w:val="0"/>
        <w:pageBreakBefore w:val="0"/>
        <w:numPr>
          <w:ilvl w:val="0"/>
          <w:numId w:val="7"/>
        </w:numPr>
        <w:kinsoku/>
        <w:wordWrap/>
        <w:overflowPunct/>
        <w:topLinePunct w:val="0"/>
        <w:autoSpaceDE/>
        <w:autoSpaceDN/>
        <w:bidi w:val="0"/>
        <w:spacing w:line="440" w:lineRule="exact"/>
        <w:ind w:left="930" w:leftChars="0" w:firstLineChars="0"/>
        <w:textAlignment w:val="auto"/>
        <w:rPr>
          <w:rFonts w:hint="eastAsia" w:ascii="宋体" w:hAnsi="宋体" w:eastAsia="宋体" w:cs="宋体"/>
          <w:b/>
          <w:sz w:val="24"/>
          <w:szCs w:val="24"/>
        </w:rPr>
      </w:pPr>
      <w:r>
        <w:rPr>
          <w:rFonts w:hint="eastAsia" w:ascii="宋体" w:hAnsi="宋体" w:eastAsia="宋体" w:cs="宋体"/>
          <w:b/>
          <w:sz w:val="24"/>
          <w:szCs w:val="24"/>
        </w:rPr>
        <w:t>编制依据</w:t>
      </w:r>
    </w:p>
    <w:p>
      <w:pPr>
        <w:keepNext w:val="0"/>
        <w:keepLines w:val="0"/>
        <w:pageBreakBefore w:val="0"/>
        <w:kinsoku/>
        <w:wordWrap/>
        <w:overflowPunct/>
        <w:topLinePunct w:val="0"/>
        <w:autoSpaceDE/>
        <w:autoSpaceDN/>
        <w:bidi w:val="0"/>
        <w:spacing w:line="44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1、伟志股份公司2021年12月出具的《荔城区新度镇东坝村2022年旧村复垦项目设计图册》。</w:t>
      </w:r>
    </w:p>
    <w:p>
      <w:pPr>
        <w:keepNext w:val="0"/>
        <w:keepLines w:val="0"/>
        <w:pageBreakBefore w:val="0"/>
        <w:kinsoku/>
        <w:wordWrap/>
        <w:overflowPunct/>
        <w:topLinePunct w:val="0"/>
        <w:autoSpaceDE/>
        <w:autoSpaceDN/>
        <w:bidi w:val="0"/>
        <w:spacing w:line="44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2、伟志股份公司2022年4月出具的《荔城区新度镇东坝村2022年旧村复垦项目实施方案》。  </w:t>
      </w:r>
    </w:p>
    <w:p>
      <w:pPr>
        <w:keepNext w:val="0"/>
        <w:keepLines w:val="0"/>
        <w:pageBreakBefore w:val="0"/>
        <w:kinsoku/>
        <w:wordWrap/>
        <w:overflowPunct/>
        <w:topLinePunct w:val="0"/>
        <w:autoSpaceDE/>
        <w:autoSpaceDN/>
        <w:bidi w:val="0"/>
        <w:spacing w:line="44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3、建设单位2022年5月25日出具的“荔城区新度镇东坝村2022年旧村复垦项目预算要求说明”。</w:t>
      </w:r>
    </w:p>
    <w:p>
      <w:pPr>
        <w:keepNext w:val="0"/>
        <w:keepLines w:val="0"/>
        <w:pageBreakBefore w:val="0"/>
        <w:kinsoku/>
        <w:wordWrap/>
        <w:overflowPunct/>
        <w:topLinePunct w:val="0"/>
        <w:autoSpaceDE/>
        <w:autoSpaceDN/>
        <w:bidi w:val="0"/>
        <w:spacing w:line="44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4、设计单位2022年5月30日出具的“荔城区新度镇东坝村2022年旧村复垦项目预算问题的回复”。</w:t>
      </w:r>
    </w:p>
    <w:p>
      <w:pPr>
        <w:keepNext w:val="0"/>
        <w:keepLines w:val="0"/>
        <w:pageBreakBefore w:val="0"/>
        <w:kinsoku/>
        <w:wordWrap/>
        <w:overflowPunct/>
        <w:topLinePunct w:val="0"/>
        <w:autoSpaceDE/>
        <w:autoSpaceDN/>
        <w:bidi w:val="0"/>
        <w:spacing w:line="440" w:lineRule="exact"/>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5、建设单位及设计单位提供的《关于荔城区新度镇东坝村2022年旧村复垦项目预算送审资料存在问题说明》</w:t>
      </w:r>
    </w:p>
    <w:p>
      <w:pPr>
        <w:keepNext w:val="0"/>
        <w:keepLines w:val="0"/>
        <w:pageBreakBefore w:val="0"/>
        <w:kinsoku/>
        <w:wordWrap/>
        <w:overflowPunct/>
        <w:topLinePunct w:val="0"/>
        <w:autoSpaceDE/>
        <w:autoSpaceDN/>
        <w:bidi w:val="0"/>
        <w:spacing w:line="44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6</w:t>
      </w:r>
      <w:r>
        <w:rPr>
          <w:rFonts w:hint="eastAsia" w:ascii="宋体" w:hAnsi="宋体" w:eastAsia="宋体" w:cs="宋体"/>
          <w:sz w:val="24"/>
          <w:szCs w:val="24"/>
        </w:rPr>
        <w:t>、中华人民共和国财政部、中华人民共和国国土资源部，财综（2011）128号文件《财政部、国土资源部关于印发土地开发整理项目预算定额标准的通知》；《土地开发整理项目预算编制规定》、《土地开发整理项目预算定额》、《土地开发整理项目施工机械台班费定额》。</w:t>
      </w:r>
    </w:p>
    <w:p>
      <w:pPr>
        <w:keepNext w:val="0"/>
        <w:keepLines w:val="0"/>
        <w:pageBreakBefore w:val="0"/>
        <w:kinsoku/>
        <w:wordWrap/>
        <w:overflowPunct/>
        <w:topLinePunct w:val="0"/>
        <w:autoSpaceDE/>
        <w:autoSpaceDN/>
        <w:bidi w:val="0"/>
        <w:spacing w:line="44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7</w:t>
      </w:r>
      <w:r>
        <w:rPr>
          <w:rFonts w:hint="eastAsia" w:ascii="宋体" w:hAnsi="宋体" w:eastAsia="宋体" w:cs="宋体"/>
          <w:sz w:val="24"/>
          <w:szCs w:val="24"/>
        </w:rPr>
        <w:t>、《国土资源部办公厅关于印发土地整治工程营业税改征增值税计价依据调整过渡实施方案的通知》（国土资厅发【2017】19 号）；</w:t>
      </w:r>
    </w:p>
    <w:p>
      <w:pPr>
        <w:keepNext w:val="0"/>
        <w:keepLines w:val="0"/>
        <w:pageBreakBefore w:val="0"/>
        <w:kinsoku/>
        <w:wordWrap/>
        <w:overflowPunct/>
        <w:topLinePunct w:val="0"/>
        <w:autoSpaceDE/>
        <w:autoSpaceDN/>
        <w:bidi w:val="0"/>
        <w:spacing w:line="44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8</w:t>
      </w:r>
      <w:r>
        <w:rPr>
          <w:rFonts w:hint="eastAsia" w:ascii="宋体" w:hAnsi="宋体" w:eastAsia="宋体" w:cs="宋体"/>
          <w:sz w:val="24"/>
          <w:szCs w:val="24"/>
        </w:rPr>
        <w:t xml:space="preserve">、《福建省国土资源厅、福建省财政厅、福建省农业厅关于 </w:t>
      </w:r>
    </w:p>
    <w:p>
      <w:pPr>
        <w:keepNext w:val="0"/>
        <w:keepLines w:val="0"/>
        <w:pageBreakBefore w:val="0"/>
        <w:widowControl/>
        <w:kinsoku/>
        <w:wordWrap/>
        <w:overflowPunct/>
        <w:topLinePunct w:val="0"/>
        <w:autoSpaceDE/>
        <w:autoSpaceDN/>
        <w:bidi w:val="0"/>
        <w:spacing w:line="44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贯彻落实福建省人民政府促进商品有机肥审查与推广使用若干意见的通知》（闽国土资综〔2013〕364 号）。</w:t>
      </w:r>
    </w:p>
    <w:p>
      <w:pPr>
        <w:keepNext w:val="0"/>
        <w:keepLines w:val="0"/>
        <w:pageBreakBefore w:val="0"/>
        <w:numPr>
          <w:ilvl w:val="0"/>
          <w:numId w:val="8"/>
        </w:numPr>
        <w:kinsoku/>
        <w:wordWrap/>
        <w:overflowPunct/>
        <w:topLinePunct w:val="0"/>
        <w:autoSpaceDE/>
        <w:autoSpaceDN/>
        <w:bidi w:val="0"/>
        <w:spacing w:line="44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上述定额缺省的参照执行其他专业最新版本的预算定额。</w:t>
      </w:r>
    </w:p>
    <w:p>
      <w:pPr>
        <w:keepNext w:val="0"/>
        <w:keepLines w:val="0"/>
        <w:pageBreakBefore w:val="0"/>
        <w:numPr>
          <w:ilvl w:val="0"/>
          <w:numId w:val="7"/>
        </w:numPr>
        <w:kinsoku/>
        <w:wordWrap/>
        <w:overflowPunct/>
        <w:topLinePunct w:val="0"/>
        <w:autoSpaceDE/>
        <w:autoSpaceDN/>
        <w:bidi w:val="0"/>
        <w:spacing w:line="440" w:lineRule="exact"/>
        <w:ind w:left="930" w:leftChars="0" w:firstLineChars="0"/>
        <w:textAlignment w:val="auto"/>
        <w:rPr>
          <w:rFonts w:hint="eastAsia" w:ascii="宋体" w:hAnsi="宋体" w:eastAsia="宋体" w:cs="宋体"/>
          <w:b/>
          <w:sz w:val="24"/>
          <w:szCs w:val="24"/>
        </w:rPr>
      </w:pPr>
      <w:r>
        <w:rPr>
          <w:rFonts w:hint="eastAsia" w:ascii="宋体" w:hAnsi="宋体" w:eastAsia="宋体" w:cs="宋体"/>
          <w:b/>
          <w:sz w:val="24"/>
          <w:szCs w:val="24"/>
        </w:rPr>
        <w:t>定额依据</w:t>
      </w:r>
    </w:p>
    <w:p>
      <w:pPr>
        <w:keepNext w:val="0"/>
        <w:keepLines w:val="0"/>
        <w:pageBreakBefore w:val="0"/>
        <w:numPr>
          <w:ilvl w:val="0"/>
          <w:numId w:val="9"/>
        </w:numPr>
        <w:kinsoku/>
        <w:wordWrap/>
        <w:overflowPunct/>
        <w:topLinePunct w:val="0"/>
        <w:autoSpaceDE/>
        <w:autoSpaceDN/>
        <w:bidi w:val="0"/>
        <w:adjustRightInd w:val="0"/>
        <w:snapToGrid w:val="0"/>
        <w:spacing w:line="440" w:lineRule="exact"/>
        <w:ind w:left="845" w:leftChars="0" w:hanging="425" w:firstLineChars="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 xml:space="preserve">《土地开发整理项目规划设计规范》（TD/T1012－2017）； </w:t>
      </w:r>
    </w:p>
    <w:p>
      <w:pPr>
        <w:keepNext w:val="0"/>
        <w:keepLines w:val="0"/>
        <w:pageBreakBefore w:val="0"/>
        <w:numPr>
          <w:ilvl w:val="0"/>
          <w:numId w:val="9"/>
        </w:numPr>
        <w:kinsoku/>
        <w:wordWrap/>
        <w:overflowPunct/>
        <w:topLinePunct w:val="0"/>
        <w:autoSpaceDE/>
        <w:autoSpaceDN/>
        <w:bidi w:val="0"/>
        <w:adjustRightInd w:val="0"/>
        <w:snapToGrid w:val="0"/>
        <w:spacing w:line="440" w:lineRule="exact"/>
        <w:ind w:left="845" w:leftChars="0" w:hanging="425" w:firstLineChars="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 xml:space="preserve">《土地开发整理项目预算编制规定》以下简称《编规》； </w:t>
      </w:r>
    </w:p>
    <w:p>
      <w:pPr>
        <w:keepNext w:val="0"/>
        <w:keepLines w:val="0"/>
        <w:pageBreakBefore w:val="0"/>
        <w:numPr>
          <w:ilvl w:val="0"/>
          <w:numId w:val="9"/>
        </w:numPr>
        <w:kinsoku/>
        <w:wordWrap/>
        <w:overflowPunct/>
        <w:topLinePunct w:val="0"/>
        <w:autoSpaceDE/>
        <w:autoSpaceDN/>
        <w:bidi w:val="0"/>
        <w:adjustRightInd w:val="0"/>
        <w:snapToGrid w:val="0"/>
        <w:spacing w:line="440" w:lineRule="exact"/>
        <w:ind w:left="845" w:leftChars="0" w:hanging="425" w:firstLineChars="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 xml:space="preserve">《土地开发整理项目预算定额》以下简称《预算定额》； </w:t>
      </w:r>
    </w:p>
    <w:p>
      <w:pPr>
        <w:keepNext w:val="0"/>
        <w:keepLines w:val="0"/>
        <w:pageBreakBefore w:val="0"/>
        <w:numPr>
          <w:ilvl w:val="0"/>
          <w:numId w:val="9"/>
        </w:numPr>
        <w:kinsoku/>
        <w:wordWrap/>
        <w:overflowPunct/>
        <w:topLinePunct w:val="0"/>
        <w:autoSpaceDE/>
        <w:autoSpaceDN/>
        <w:bidi w:val="0"/>
        <w:adjustRightInd w:val="0"/>
        <w:snapToGrid w:val="0"/>
        <w:spacing w:line="440" w:lineRule="exact"/>
        <w:ind w:left="845" w:leftChars="0" w:hanging="425" w:firstLineChars="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《土地开发整理项目施工机械台班费预算定额》以下简称《机械台班定额》</w:t>
      </w:r>
    </w:p>
    <w:p>
      <w:pPr>
        <w:keepNext w:val="0"/>
        <w:keepLines w:val="0"/>
        <w:pageBreakBefore w:val="0"/>
        <w:numPr>
          <w:ilvl w:val="0"/>
          <w:numId w:val="9"/>
        </w:numPr>
        <w:kinsoku/>
        <w:wordWrap/>
        <w:overflowPunct/>
        <w:topLinePunct w:val="0"/>
        <w:autoSpaceDE/>
        <w:autoSpaceDN/>
        <w:bidi w:val="0"/>
        <w:adjustRightInd w:val="0"/>
        <w:snapToGrid w:val="0"/>
        <w:spacing w:line="440" w:lineRule="exact"/>
        <w:ind w:left="845" w:leftChars="0" w:hanging="425" w:firstLineChars="0"/>
        <w:textAlignment w:val="auto"/>
        <w:rPr>
          <w:rFonts w:hint="eastAsia" w:ascii="宋体" w:hAnsi="宋体" w:eastAsia="宋体" w:cs="宋体"/>
          <w:sz w:val="24"/>
          <w:szCs w:val="24"/>
        </w:rPr>
      </w:pPr>
      <w:r>
        <w:rPr>
          <w:rFonts w:hint="eastAsia" w:ascii="宋体" w:hAnsi="宋体" w:eastAsia="宋体" w:cs="宋体"/>
          <w:sz w:val="24"/>
          <w:szCs w:val="24"/>
        </w:rPr>
        <w:t>上述定额缺省的参照执行其他专业最新版本的预算定额。</w:t>
      </w:r>
    </w:p>
    <w:p>
      <w:pPr>
        <w:keepNext w:val="0"/>
        <w:keepLines w:val="0"/>
        <w:pageBreakBefore w:val="0"/>
        <w:numPr>
          <w:ilvl w:val="0"/>
          <w:numId w:val="7"/>
        </w:numPr>
        <w:kinsoku/>
        <w:wordWrap/>
        <w:overflowPunct/>
        <w:topLinePunct w:val="0"/>
        <w:autoSpaceDE/>
        <w:autoSpaceDN/>
        <w:bidi w:val="0"/>
        <w:spacing w:line="440" w:lineRule="exact"/>
        <w:ind w:left="930" w:leftChars="0" w:firstLineChars="0"/>
        <w:textAlignment w:val="auto"/>
        <w:rPr>
          <w:rFonts w:hint="eastAsia" w:ascii="宋体" w:hAnsi="宋体" w:eastAsia="宋体" w:cs="宋体"/>
          <w:b/>
          <w:sz w:val="24"/>
          <w:szCs w:val="24"/>
        </w:rPr>
      </w:pPr>
      <w:r>
        <w:rPr>
          <w:rFonts w:hint="eastAsia" w:ascii="宋体" w:hAnsi="宋体" w:eastAsia="宋体" w:cs="宋体"/>
          <w:b/>
          <w:sz w:val="24"/>
          <w:szCs w:val="24"/>
        </w:rPr>
        <w:t>人工及材料单价</w:t>
      </w:r>
    </w:p>
    <w:p>
      <w:pPr>
        <w:keepNext w:val="0"/>
        <w:keepLines w:val="0"/>
        <w:pageBreakBefore w:val="0"/>
        <w:kinsoku/>
        <w:wordWrap/>
        <w:overflowPunct/>
        <w:topLinePunct w:val="0"/>
        <w:autoSpaceDE/>
        <w:autoSpaceDN/>
        <w:bidi w:val="0"/>
        <w:spacing w:line="44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1、人工预算单价：技工65元/工日；普工50元/工日。</w:t>
      </w:r>
    </w:p>
    <w:p>
      <w:pPr>
        <w:keepNext w:val="0"/>
        <w:keepLines w:val="0"/>
        <w:pageBreakBefore w:val="0"/>
        <w:kinsoku/>
        <w:wordWrap/>
        <w:overflowPunct/>
        <w:topLinePunct w:val="0"/>
        <w:autoSpaceDE/>
        <w:autoSpaceDN/>
        <w:bidi w:val="0"/>
        <w:spacing w:line="44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2、材料预算价格：参照《福建省建设工程工料机信息网》莆田市2022年4月（</w:t>
      </w:r>
      <w:r>
        <w:rPr>
          <w:rFonts w:hint="eastAsia" w:ascii="宋体" w:hAnsi="宋体" w:eastAsia="宋体" w:cs="宋体"/>
          <w:sz w:val="24"/>
          <w:szCs w:val="24"/>
          <w:lang w:eastAsia="zh-CN"/>
        </w:rPr>
        <w:t>上</w:t>
      </w:r>
      <w:r>
        <w:rPr>
          <w:rFonts w:hint="eastAsia" w:ascii="宋体" w:hAnsi="宋体" w:eastAsia="宋体" w:cs="宋体"/>
          <w:sz w:val="24"/>
          <w:szCs w:val="24"/>
        </w:rPr>
        <w:t>半月）材料综合价格及《2021年福建省建设工程定额相关材料综合价格》（不含税）并结合市场询价。</w:t>
      </w:r>
    </w:p>
    <w:p>
      <w:pPr>
        <w:keepNext w:val="0"/>
        <w:keepLines w:val="0"/>
        <w:pageBreakBefore w:val="0"/>
        <w:numPr>
          <w:ilvl w:val="0"/>
          <w:numId w:val="7"/>
        </w:numPr>
        <w:kinsoku/>
        <w:wordWrap/>
        <w:overflowPunct/>
        <w:topLinePunct w:val="0"/>
        <w:autoSpaceDE/>
        <w:autoSpaceDN/>
        <w:bidi w:val="0"/>
        <w:spacing w:line="440" w:lineRule="exact"/>
        <w:ind w:left="930" w:leftChars="0" w:firstLineChars="0"/>
        <w:textAlignment w:val="auto"/>
        <w:rPr>
          <w:rFonts w:hint="eastAsia" w:ascii="宋体" w:hAnsi="宋体" w:eastAsia="宋体" w:cs="宋体"/>
          <w:b/>
          <w:sz w:val="24"/>
          <w:szCs w:val="24"/>
        </w:rPr>
      </w:pPr>
      <w:r>
        <w:rPr>
          <w:rFonts w:hint="eastAsia" w:ascii="宋体" w:hAnsi="宋体" w:eastAsia="宋体" w:cs="宋体"/>
          <w:b/>
          <w:sz w:val="24"/>
          <w:szCs w:val="24"/>
        </w:rPr>
        <w:t>费率取用　</w:t>
      </w:r>
    </w:p>
    <w:p>
      <w:pPr>
        <w:keepNext w:val="0"/>
        <w:keepLines w:val="0"/>
        <w:pageBreakBefore w:val="0"/>
        <w:kinsoku/>
        <w:wordWrap/>
        <w:overflowPunct/>
        <w:topLinePunct w:val="0"/>
        <w:autoSpaceDE/>
        <w:autoSpaceDN/>
        <w:bidi w:val="0"/>
        <w:spacing w:line="44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1、措施费：土方工程、石方工程、砌体工程和其他工程按3.8％计算，混凝土工程和农用井工程按4.8%计算，安装工程按5.5%计算，其中冬雨季施工增加费按最低0.7%取。</w:t>
      </w:r>
    </w:p>
    <w:p>
      <w:pPr>
        <w:keepNext w:val="0"/>
        <w:keepLines w:val="0"/>
        <w:pageBreakBefore w:val="0"/>
        <w:kinsoku/>
        <w:wordWrap/>
        <w:overflowPunct/>
        <w:topLinePunct w:val="0"/>
        <w:autoSpaceDE/>
        <w:autoSpaceDN/>
        <w:bidi w:val="0"/>
        <w:spacing w:line="44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2、间接费：土方工程按直接费的5％计算；石方工程按直接费的6%计算；砌体工程按直接费的5%计算；混凝土工程按直接费的6%计算；农用井按直接费的8%计算；其他按直接费的5%计算；安装工程按人工费的65%计算。</w:t>
      </w:r>
    </w:p>
    <w:p>
      <w:pPr>
        <w:keepNext w:val="0"/>
        <w:keepLines w:val="0"/>
        <w:pageBreakBefore w:val="0"/>
        <w:kinsoku/>
        <w:wordWrap/>
        <w:overflowPunct/>
        <w:topLinePunct w:val="0"/>
        <w:autoSpaceDE/>
        <w:autoSpaceDN/>
        <w:bidi w:val="0"/>
        <w:spacing w:line="44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3、利润按3%计。</w:t>
      </w:r>
    </w:p>
    <w:p>
      <w:pPr>
        <w:keepNext w:val="0"/>
        <w:keepLines w:val="0"/>
        <w:pageBreakBefore w:val="0"/>
        <w:kinsoku/>
        <w:wordWrap/>
        <w:overflowPunct/>
        <w:topLinePunct w:val="0"/>
        <w:autoSpaceDE/>
        <w:autoSpaceDN/>
        <w:bidi w:val="0"/>
        <w:spacing w:line="44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4、税金按9%计。</w:t>
      </w:r>
    </w:p>
    <w:p>
      <w:pPr>
        <w:keepNext w:val="0"/>
        <w:keepLines w:val="0"/>
        <w:pageBreakBefore w:val="0"/>
        <w:numPr>
          <w:ilvl w:val="0"/>
          <w:numId w:val="7"/>
        </w:numPr>
        <w:kinsoku/>
        <w:wordWrap/>
        <w:overflowPunct/>
        <w:topLinePunct w:val="0"/>
        <w:autoSpaceDE/>
        <w:autoSpaceDN/>
        <w:bidi w:val="0"/>
        <w:spacing w:line="440" w:lineRule="exact"/>
        <w:ind w:left="930" w:leftChars="0" w:firstLineChars="0"/>
        <w:textAlignment w:val="auto"/>
        <w:rPr>
          <w:rFonts w:hint="eastAsia" w:ascii="宋体" w:hAnsi="宋体" w:eastAsia="宋体" w:cs="宋体"/>
          <w:b/>
          <w:bCs w:val="0"/>
          <w:sz w:val="24"/>
          <w:szCs w:val="24"/>
          <w:lang w:eastAsia="zh-CN"/>
        </w:rPr>
      </w:pPr>
      <w:r>
        <w:rPr>
          <w:rFonts w:hint="eastAsia" w:ascii="宋体" w:hAnsi="宋体" w:eastAsia="宋体" w:cs="宋体"/>
          <w:b/>
          <w:bCs w:val="0"/>
          <w:sz w:val="24"/>
          <w:szCs w:val="24"/>
          <w:lang w:eastAsia="zh-CN"/>
        </w:rPr>
        <w:t>材料设备品牌及甲供材料</w:t>
      </w:r>
    </w:p>
    <w:p>
      <w:pPr>
        <w:keepNext w:val="0"/>
        <w:keepLines w:val="0"/>
        <w:pageBreakBefore w:val="0"/>
        <w:numPr>
          <w:ilvl w:val="0"/>
          <w:numId w:val="0"/>
        </w:numPr>
        <w:kinsoku/>
        <w:wordWrap/>
        <w:overflowPunct/>
        <w:topLinePunct w:val="0"/>
        <w:autoSpaceDE/>
        <w:autoSpaceDN/>
        <w:bidi w:val="0"/>
        <w:spacing w:line="440" w:lineRule="exact"/>
        <w:ind w:left="210" w:leftChars="0"/>
        <w:textAlignment w:val="auto"/>
        <w:rPr>
          <w:rFonts w:hint="eastAsia" w:ascii="宋体" w:hAnsi="宋体" w:eastAsia="宋体" w:cs="宋体"/>
          <w:b/>
          <w:sz w:val="24"/>
          <w:szCs w:val="24"/>
        </w:rPr>
      </w:pPr>
      <w:r>
        <w:rPr>
          <w:rFonts w:hint="eastAsia" w:ascii="宋体" w:hAnsi="宋体" w:eastAsia="宋体" w:cs="宋体"/>
          <w:b/>
          <w:bCs w:val="0"/>
          <w:sz w:val="24"/>
          <w:szCs w:val="24"/>
          <w:lang w:val="en-US" w:eastAsia="zh-CN"/>
        </w:rPr>
        <w:t>1、</w:t>
      </w:r>
      <w:r>
        <w:rPr>
          <w:rFonts w:hint="eastAsia" w:ascii="宋体" w:hAnsi="宋体" w:eastAsia="宋体" w:cs="宋体"/>
          <w:b/>
          <w:bCs w:val="0"/>
          <w:sz w:val="24"/>
          <w:szCs w:val="24"/>
        </w:rPr>
        <w:t>招标人要求的材料设备品牌</w:t>
      </w:r>
    </w:p>
    <w:tbl>
      <w:tblPr>
        <w:tblStyle w:val="18"/>
        <w:tblW w:w="8938" w:type="dxa"/>
        <w:tblInd w:w="2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34"/>
        <w:gridCol w:w="3046"/>
        <w:gridCol w:w="2375"/>
        <w:gridCol w:w="9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2534" w:type="dxa"/>
            <w:noWrap w:val="0"/>
            <w:vAlign w:val="top"/>
          </w:tcPr>
          <w:p>
            <w:pPr>
              <w:keepNext w:val="0"/>
              <w:keepLines w:val="0"/>
              <w:pageBreakBefore w:val="0"/>
              <w:kinsoku/>
              <w:wordWrap/>
              <w:overflowPunct/>
              <w:topLinePunct w:val="0"/>
              <w:autoSpaceDE/>
              <w:autoSpaceDN/>
              <w:bidi w:val="0"/>
              <w:spacing w:line="440" w:lineRule="exact"/>
              <w:textAlignment w:val="auto"/>
              <w:rPr>
                <w:rFonts w:hint="eastAsia" w:ascii="宋体" w:hAnsi="宋体" w:eastAsia="宋体" w:cs="宋体"/>
                <w:b w:val="0"/>
                <w:bCs/>
                <w:color w:val="000000"/>
                <w:sz w:val="24"/>
                <w:szCs w:val="24"/>
                <w:highlight w:val="none"/>
              </w:rPr>
            </w:pPr>
            <w:r>
              <w:rPr>
                <w:rFonts w:hint="eastAsia" w:ascii="宋体" w:hAnsi="宋体" w:eastAsia="宋体" w:cs="宋体"/>
                <w:b w:val="0"/>
                <w:bCs/>
                <w:color w:val="000000"/>
                <w:sz w:val="24"/>
                <w:szCs w:val="24"/>
                <w:highlight w:val="none"/>
              </w:rPr>
              <w:t>材料名称</w:t>
            </w:r>
          </w:p>
        </w:tc>
        <w:tc>
          <w:tcPr>
            <w:tcW w:w="3046" w:type="dxa"/>
            <w:noWrap w:val="0"/>
            <w:vAlign w:val="top"/>
          </w:tcPr>
          <w:p>
            <w:pPr>
              <w:keepNext w:val="0"/>
              <w:keepLines w:val="0"/>
              <w:pageBreakBefore w:val="0"/>
              <w:kinsoku/>
              <w:wordWrap/>
              <w:overflowPunct/>
              <w:topLinePunct w:val="0"/>
              <w:autoSpaceDE/>
              <w:autoSpaceDN/>
              <w:bidi w:val="0"/>
              <w:spacing w:line="440" w:lineRule="exact"/>
              <w:textAlignment w:val="auto"/>
              <w:rPr>
                <w:rFonts w:hint="eastAsia" w:ascii="宋体" w:hAnsi="宋体" w:eastAsia="宋体" w:cs="宋体"/>
                <w:b w:val="0"/>
                <w:bCs/>
                <w:color w:val="000000"/>
                <w:sz w:val="24"/>
                <w:szCs w:val="24"/>
                <w:highlight w:val="none"/>
              </w:rPr>
            </w:pPr>
            <w:r>
              <w:rPr>
                <w:rFonts w:hint="eastAsia" w:ascii="宋体" w:hAnsi="宋体" w:eastAsia="宋体" w:cs="宋体"/>
                <w:b w:val="0"/>
                <w:bCs/>
                <w:color w:val="000000"/>
                <w:sz w:val="24"/>
                <w:szCs w:val="24"/>
                <w:highlight w:val="none"/>
              </w:rPr>
              <w:t>招标人要求的品牌</w:t>
            </w:r>
          </w:p>
        </w:tc>
        <w:tc>
          <w:tcPr>
            <w:tcW w:w="2375" w:type="dxa"/>
            <w:noWrap w:val="0"/>
            <w:vAlign w:val="top"/>
          </w:tcPr>
          <w:p>
            <w:pPr>
              <w:keepNext w:val="0"/>
              <w:keepLines w:val="0"/>
              <w:pageBreakBefore w:val="0"/>
              <w:kinsoku/>
              <w:wordWrap/>
              <w:overflowPunct/>
              <w:topLinePunct w:val="0"/>
              <w:autoSpaceDE/>
              <w:autoSpaceDN/>
              <w:bidi w:val="0"/>
              <w:spacing w:line="440" w:lineRule="exact"/>
              <w:textAlignment w:val="auto"/>
              <w:rPr>
                <w:rFonts w:hint="eastAsia" w:ascii="宋体" w:hAnsi="宋体" w:eastAsia="宋体" w:cs="宋体"/>
                <w:b w:val="0"/>
                <w:bCs/>
                <w:color w:val="000000"/>
                <w:sz w:val="24"/>
                <w:szCs w:val="24"/>
                <w:highlight w:val="none"/>
              </w:rPr>
            </w:pPr>
            <w:r>
              <w:rPr>
                <w:rFonts w:hint="eastAsia" w:ascii="宋体" w:hAnsi="宋体" w:eastAsia="宋体" w:cs="宋体"/>
                <w:b w:val="0"/>
                <w:bCs/>
                <w:color w:val="000000"/>
                <w:sz w:val="24"/>
                <w:szCs w:val="24"/>
                <w:highlight w:val="none"/>
              </w:rPr>
              <w:t>控制价取定品牌</w:t>
            </w:r>
          </w:p>
        </w:tc>
        <w:tc>
          <w:tcPr>
            <w:tcW w:w="983" w:type="dxa"/>
            <w:noWrap w:val="0"/>
            <w:vAlign w:val="top"/>
          </w:tcPr>
          <w:p>
            <w:pPr>
              <w:keepNext w:val="0"/>
              <w:keepLines w:val="0"/>
              <w:pageBreakBefore w:val="0"/>
              <w:kinsoku/>
              <w:wordWrap/>
              <w:overflowPunct/>
              <w:topLinePunct w:val="0"/>
              <w:autoSpaceDE/>
              <w:autoSpaceDN/>
              <w:bidi w:val="0"/>
              <w:spacing w:line="440" w:lineRule="exact"/>
              <w:textAlignment w:val="auto"/>
              <w:rPr>
                <w:rFonts w:hint="eastAsia" w:ascii="宋体" w:hAnsi="宋体" w:eastAsia="宋体" w:cs="宋体"/>
                <w:b w:val="0"/>
                <w:bCs/>
                <w:color w:val="000000"/>
                <w:sz w:val="24"/>
                <w:szCs w:val="24"/>
                <w:highlight w:val="none"/>
              </w:rPr>
            </w:pPr>
            <w:r>
              <w:rPr>
                <w:rFonts w:hint="eastAsia" w:ascii="宋体" w:hAnsi="宋体" w:eastAsia="宋体" w:cs="宋体"/>
                <w:b w:val="0"/>
                <w:bCs/>
                <w:color w:val="000000"/>
                <w:sz w:val="24"/>
                <w:szCs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2534" w:type="dxa"/>
            <w:noWrap w:val="0"/>
            <w:vAlign w:val="center"/>
          </w:tcPr>
          <w:p>
            <w:pPr>
              <w:keepNext w:val="0"/>
              <w:keepLines w:val="0"/>
              <w:pageBreakBefore w:val="0"/>
              <w:kinsoku/>
              <w:wordWrap/>
              <w:overflowPunct/>
              <w:topLinePunct w:val="0"/>
              <w:autoSpaceDE/>
              <w:autoSpaceDN/>
              <w:bidi w:val="0"/>
              <w:adjustRightInd w:val="0"/>
              <w:snapToGrid w:val="0"/>
              <w:spacing w:line="440" w:lineRule="exact"/>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水泵软启动柜控制箱</w:t>
            </w:r>
          </w:p>
        </w:tc>
        <w:tc>
          <w:tcPr>
            <w:tcW w:w="3046" w:type="dxa"/>
            <w:noWrap w:val="0"/>
            <w:vAlign w:val="center"/>
          </w:tcPr>
          <w:p>
            <w:pPr>
              <w:keepNext w:val="0"/>
              <w:keepLines w:val="0"/>
              <w:pageBreakBefore w:val="0"/>
              <w:kinsoku/>
              <w:wordWrap/>
              <w:overflowPunct/>
              <w:topLinePunct w:val="0"/>
              <w:autoSpaceDE/>
              <w:autoSpaceDN/>
              <w:bidi w:val="0"/>
              <w:adjustRightInd w:val="0"/>
              <w:snapToGrid w:val="0"/>
              <w:spacing w:line="440" w:lineRule="exact"/>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慧拓、鑫博宇、金陵奇峰</w:t>
            </w:r>
          </w:p>
        </w:tc>
        <w:tc>
          <w:tcPr>
            <w:tcW w:w="2375" w:type="dxa"/>
            <w:noWrap w:val="0"/>
            <w:vAlign w:val="center"/>
          </w:tcPr>
          <w:p>
            <w:pPr>
              <w:keepNext w:val="0"/>
              <w:keepLines w:val="0"/>
              <w:pageBreakBefore w:val="0"/>
              <w:kinsoku/>
              <w:wordWrap/>
              <w:overflowPunct/>
              <w:topLinePunct w:val="0"/>
              <w:autoSpaceDE/>
              <w:autoSpaceDN/>
              <w:bidi w:val="0"/>
              <w:adjustRightInd w:val="0"/>
              <w:snapToGrid w:val="0"/>
              <w:spacing w:line="440" w:lineRule="exact"/>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慧拓</w:t>
            </w:r>
          </w:p>
        </w:tc>
        <w:tc>
          <w:tcPr>
            <w:tcW w:w="983" w:type="dxa"/>
            <w:noWrap w:val="0"/>
            <w:vAlign w:val="top"/>
          </w:tcPr>
          <w:p>
            <w:pPr>
              <w:keepNext w:val="0"/>
              <w:keepLines w:val="0"/>
              <w:pageBreakBefore w:val="0"/>
              <w:kinsoku/>
              <w:wordWrap/>
              <w:overflowPunct/>
              <w:topLinePunct w:val="0"/>
              <w:autoSpaceDE/>
              <w:autoSpaceDN/>
              <w:bidi w:val="0"/>
              <w:adjustRightInd w:val="0"/>
              <w:snapToGrid w:val="0"/>
              <w:spacing w:line="440" w:lineRule="exact"/>
              <w:ind w:firstLine="570"/>
              <w:textAlignment w:val="auto"/>
              <w:rPr>
                <w:rFonts w:hint="eastAsia" w:ascii="宋体" w:hAnsi="宋体" w:eastAsia="宋体" w:cs="宋体"/>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2534" w:type="dxa"/>
            <w:noWrap w:val="0"/>
            <w:vAlign w:val="center"/>
          </w:tcPr>
          <w:p>
            <w:pPr>
              <w:keepNext w:val="0"/>
              <w:keepLines w:val="0"/>
              <w:pageBreakBefore w:val="0"/>
              <w:kinsoku/>
              <w:wordWrap/>
              <w:overflowPunct/>
              <w:topLinePunct w:val="0"/>
              <w:autoSpaceDE/>
              <w:autoSpaceDN/>
              <w:bidi w:val="0"/>
              <w:adjustRightInd w:val="0"/>
              <w:snapToGrid w:val="0"/>
              <w:spacing w:line="440" w:lineRule="exact"/>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避雷器</w:t>
            </w:r>
          </w:p>
        </w:tc>
        <w:tc>
          <w:tcPr>
            <w:tcW w:w="3046" w:type="dxa"/>
            <w:noWrap w:val="0"/>
            <w:vAlign w:val="center"/>
          </w:tcPr>
          <w:p>
            <w:pPr>
              <w:keepNext w:val="0"/>
              <w:keepLines w:val="0"/>
              <w:pageBreakBefore w:val="0"/>
              <w:kinsoku/>
              <w:wordWrap/>
              <w:overflowPunct/>
              <w:topLinePunct w:val="0"/>
              <w:autoSpaceDE/>
              <w:autoSpaceDN/>
              <w:bidi w:val="0"/>
              <w:adjustRightInd w:val="0"/>
              <w:snapToGrid w:val="0"/>
              <w:spacing w:line="440" w:lineRule="exact"/>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炬惠、明投、苗锦</w:t>
            </w:r>
          </w:p>
        </w:tc>
        <w:tc>
          <w:tcPr>
            <w:tcW w:w="2375" w:type="dxa"/>
            <w:noWrap w:val="0"/>
            <w:vAlign w:val="center"/>
          </w:tcPr>
          <w:p>
            <w:pPr>
              <w:keepNext w:val="0"/>
              <w:keepLines w:val="0"/>
              <w:pageBreakBefore w:val="0"/>
              <w:kinsoku/>
              <w:wordWrap/>
              <w:overflowPunct/>
              <w:topLinePunct w:val="0"/>
              <w:autoSpaceDE/>
              <w:autoSpaceDN/>
              <w:bidi w:val="0"/>
              <w:adjustRightInd w:val="0"/>
              <w:snapToGrid w:val="0"/>
              <w:spacing w:line="440" w:lineRule="exact"/>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明投</w:t>
            </w:r>
          </w:p>
        </w:tc>
        <w:tc>
          <w:tcPr>
            <w:tcW w:w="983" w:type="dxa"/>
            <w:noWrap w:val="0"/>
            <w:vAlign w:val="top"/>
          </w:tcPr>
          <w:p>
            <w:pPr>
              <w:keepNext w:val="0"/>
              <w:keepLines w:val="0"/>
              <w:pageBreakBefore w:val="0"/>
              <w:kinsoku/>
              <w:wordWrap/>
              <w:overflowPunct/>
              <w:topLinePunct w:val="0"/>
              <w:autoSpaceDE/>
              <w:autoSpaceDN/>
              <w:bidi w:val="0"/>
              <w:adjustRightInd w:val="0"/>
              <w:snapToGrid w:val="0"/>
              <w:spacing w:line="440" w:lineRule="exact"/>
              <w:ind w:firstLine="570"/>
              <w:textAlignment w:val="auto"/>
              <w:rPr>
                <w:rFonts w:hint="eastAsia" w:ascii="宋体" w:hAnsi="宋体" w:eastAsia="宋体" w:cs="宋体"/>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2534" w:type="dxa"/>
            <w:noWrap w:val="0"/>
            <w:vAlign w:val="center"/>
          </w:tcPr>
          <w:p>
            <w:pPr>
              <w:keepNext w:val="0"/>
              <w:keepLines w:val="0"/>
              <w:pageBreakBefore w:val="0"/>
              <w:kinsoku/>
              <w:wordWrap/>
              <w:overflowPunct/>
              <w:topLinePunct w:val="0"/>
              <w:autoSpaceDE/>
              <w:autoSpaceDN/>
              <w:bidi w:val="0"/>
              <w:adjustRightInd w:val="0"/>
              <w:snapToGrid w:val="0"/>
              <w:spacing w:line="440" w:lineRule="exact"/>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隔离开关</w:t>
            </w:r>
          </w:p>
        </w:tc>
        <w:tc>
          <w:tcPr>
            <w:tcW w:w="3046" w:type="dxa"/>
            <w:noWrap w:val="0"/>
            <w:vAlign w:val="center"/>
          </w:tcPr>
          <w:p>
            <w:pPr>
              <w:keepNext w:val="0"/>
              <w:keepLines w:val="0"/>
              <w:pageBreakBefore w:val="0"/>
              <w:kinsoku/>
              <w:wordWrap/>
              <w:overflowPunct/>
              <w:topLinePunct w:val="0"/>
              <w:autoSpaceDE/>
              <w:autoSpaceDN/>
              <w:bidi w:val="0"/>
              <w:adjustRightInd w:val="0"/>
              <w:snapToGrid w:val="0"/>
              <w:spacing w:line="440" w:lineRule="exact"/>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炬惠、明投、苗锦</w:t>
            </w:r>
          </w:p>
        </w:tc>
        <w:tc>
          <w:tcPr>
            <w:tcW w:w="2375" w:type="dxa"/>
            <w:noWrap w:val="0"/>
            <w:vAlign w:val="center"/>
          </w:tcPr>
          <w:p>
            <w:pPr>
              <w:keepNext w:val="0"/>
              <w:keepLines w:val="0"/>
              <w:pageBreakBefore w:val="0"/>
              <w:kinsoku/>
              <w:wordWrap/>
              <w:overflowPunct/>
              <w:topLinePunct w:val="0"/>
              <w:autoSpaceDE/>
              <w:autoSpaceDN/>
              <w:bidi w:val="0"/>
              <w:adjustRightInd w:val="0"/>
              <w:snapToGrid w:val="0"/>
              <w:spacing w:line="440" w:lineRule="exact"/>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明投</w:t>
            </w:r>
          </w:p>
        </w:tc>
        <w:tc>
          <w:tcPr>
            <w:tcW w:w="983" w:type="dxa"/>
            <w:noWrap w:val="0"/>
            <w:vAlign w:val="top"/>
          </w:tcPr>
          <w:p>
            <w:pPr>
              <w:pStyle w:val="37"/>
              <w:keepNext w:val="0"/>
              <w:keepLines w:val="0"/>
              <w:pageBreakBefore w:val="0"/>
              <w:numPr>
                <w:ilvl w:val="0"/>
                <w:numId w:val="0"/>
              </w:numPr>
              <w:kinsoku/>
              <w:wordWrap/>
              <w:overflowPunct/>
              <w:topLinePunct w:val="0"/>
              <w:autoSpaceDE/>
              <w:autoSpaceDN/>
              <w:bidi w:val="0"/>
              <w:spacing w:line="440" w:lineRule="exact"/>
              <w:ind w:left="0" w:leftChars="0" w:firstLine="0" w:firstLineChars="0"/>
              <w:textAlignment w:val="auto"/>
              <w:rPr>
                <w:rFonts w:hint="eastAsia" w:ascii="宋体" w:hAnsi="宋体" w:eastAsia="宋体" w:cs="宋体"/>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2534" w:type="dxa"/>
            <w:noWrap w:val="0"/>
            <w:vAlign w:val="center"/>
          </w:tcPr>
          <w:p>
            <w:pPr>
              <w:keepNext w:val="0"/>
              <w:keepLines w:val="0"/>
              <w:pageBreakBefore w:val="0"/>
              <w:kinsoku/>
              <w:wordWrap/>
              <w:overflowPunct/>
              <w:topLinePunct w:val="0"/>
              <w:autoSpaceDE/>
              <w:autoSpaceDN/>
              <w:bidi w:val="0"/>
              <w:adjustRightInd w:val="0"/>
              <w:snapToGrid w:val="0"/>
              <w:spacing w:line="440" w:lineRule="exact"/>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跌落式熔断器</w:t>
            </w:r>
          </w:p>
        </w:tc>
        <w:tc>
          <w:tcPr>
            <w:tcW w:w="3046" w:type="dxa"/>
            <w:noWrap w:val="0"/>
            <w:vAlign w:val="center"/>
          </w:tcPr>
          <w:p>
            <w:pPr>
              <w:keepNext w:val="0"/>
              <w:keepLines w:val="0"/>
              <w:pageBreakBefore w:val="0"/>
              <w:kinsoku/>
              <w:wordWrap/>
              <w:overflowPunct/>
              <w:topLinePunct w:val="0"/>
              <w:autoSpaceDE/>
              <w:autoSpaceDN/>
              <w:bidi w:val="0"/>
              <w:adjustRightInd w:val="0"/>
              <w:snapToGrid w:val="0"/>
              <w:spacing w:line="440" w:lineRule="exact"/>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炬惠、明投、苗锦</w:t>
            </w:r>
          </w:p>
        </w:tc>
        <w:tc>
          <w:tcPr>
            <w:tcW w:w="2375" w:type="dxa"/>
            <w:noWrap w:val="0"/>
            <w:vAlign w:val="center"/>
          </w:tcPr>
          <w:p>
            <w:pPr>
              <w:keepNext w:val="0"/>
              <w:keepLines w:val="0"/>
              <w:pageBreakBefore w:val="0"/>
              <w:kinsoku/>
              <w:wordWrap/>
              <w:overflowPunct/>
              <w:topLinePunct w:val="0"/>
              <w:autoSpaceDE/>
              <w:autoSpaceDN/>
              <w:bidi w:val="0"/>
              <w:adjustRightInd w:val="0"/>
              <w:snapToGrid w:val="0"/>
              <w:spacing w:line="440" w:lineRule="exact"/>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明投</w:t>
            </w:r>
          </w:p>
        </w:tc>
        <w:tc>
          <w:tcPr>
            <w:tcW w:w="983" w:type="dxa"/>
            <w:noWrap w:val="0"/>
            <w:vAlign w:val="top"/>
          </w:tcPr>
          <w:p>
            <w:pPr>
              <w:keepNext w:val="0"/>
              <w:keepLines w:val="0"/>
              <w:pageBreakBefore w:val="0"/>
              <w:kinsoku/>
              <w:wordWrap/>
              <w:overflowPunct/>
              <w:topLinePunct w:val="0"/>
              <w:autoSpaceDE/>
              <w:autoSpaceDN/>
              <w:bidi w:val="0"/>
              <w:adjustRightInd w:val="0"/>
              <w:snapToGrid w:val="0"/>
              <w:spacing w:line="440" w:lineRule="exact"/>
              <w:ind w:firstLine="570"/>
              <w:textAlignment w:val="auto"/>
              <w:rPr>
                <w:rFonts w:hint="eastAsia" w:ascii="宋体" w:hAnsi="宋体" w:eastAsia="宋体" w:cs="宋体"/>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34" w:type="dxa"/>
            <w:noWrap w:val="0"/>
            <w:vAlign w:val="center"/>
          </w:tcPr>
          <w:p>
            <w:pPr>
              <w:keepNext w:val="0"/>
              <w:keepLines w:val="0"/>
              <w:pageBreakBefore w:val="0"/>
              <w:kinsoku/>
              <w:wordWrap/>
              <w:overflowPunct/>
              <w:topLinePunct w:val="0"/>
              <w:autoSpaceDE/>
              <w:autoSpaceDN/>
              <w:bidi w:val="0"/>
              <w:adjustRightInd w:val="0"/>
              <w:snapToGrid w:val="0"/>
              <w:spacing w:line="440" w:lineRule="exact"/>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DN150电磁流量计</w:t>
            </w:r>
          </w:p>
        </w:tc>
        <w:tc>
          <w:tcPr>
            <w:tcW w:w="3046" w:type="dxa"/>
            <w:noWrap w:val="0"/>
            <w:vAlign w:val="center"/>
          </w:tcPr>
          <w:p>
            <w:pPr>
              <w:keepNext w:val="0"/>
              <w:keepLines w:val="0"/>
              <w:pageBreakBefore w:val="0"/>
              <w:kinsoku/>
              <w:wordWrap/>
              <w:overflowPunct/>
              <w:topLinePunct w:val="0"/>
              <w:autoSpaceDE/>
              <w:autoSpaceDN/>
              <w:bidi w:val="0"/>
              <w:adjustRightInd w:val="0"/>
              <w:snapToGrid w:val="0"/>
              <w:spacing w:line="440" w:lineRule="exact"/>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上海驰控、法米特、沃尔克</w:t>
            </w:r>
          </w:p>
        </w:tc>
        <w:tc>
          <w:tcPr>
            <w:tcW w:w="2375" w:type="dxa"/>
            <w:noWrap w:val="0"/>
            <w:vAlign w:val="center"/>
          </w:tcPr>
          <w:p>
            <w:pPr>
              <w:keepNext w:val="0"/>
              <w:keepLines w:val="0"/>
              <w:pageBreakBefore w:val="0"/>
              <w:kinsoku/>
              <w:wordWrap/>
              <w:overflowPunct/>
              <w:topLinePunct w:val="0"/>
              <w:autoSpaceDE/>
              <w:autoSpaceDN/>
              <w:bidi w:val="0"/>
              <w:adjustRightInd w:val="0"/>
              <w:snapToGrid w:val="0"/>
              <w:spacing w:line="440" w:lineRule="exact"/>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沃尔克</w:t>
            </w:r>
          </w:p>
        </w:tc>
        <w:tc>
          <w:tcPr>
            <w:tcW w:w="983" w:type="dxa"/>
            <w:noWrap w:val="0"/>
            <w:vAlign w:val="top"/>
          </w:tcPr>
          <w:p>
            <w:pPr>
              <w:keepNext w:val="0"/>
              <w:keepLines w:val="0"/>
              <w:pageBreakBefore w:val="0"/>
              <w:kinsoku/>
              <w:wordWrap/>
              <w:overflowPunct/>
              <w:topLinePunct w:val="0"/>
              <w:autoSpaceDE/>
              <w:autoSpaceDN/>
              <w:bidi w:val="0"/>
              <w:adjustRightInd w:val="0"/>
              <w:snapToGrid w:val="0"/>
              <w:spacing w:line="440" w:lineRule="exact"/>
              <w:ind w:firstLine="570"/>
              <w:textAlignment w:val="auto"/>
              <w:rPr>
                <w:rFonts w:hint="eastAsia" w:ascii="宋体" w:hAnsi="宋体" w:eastAsia="宋体" w:cs="宋体"/>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34" w:type="dxa"/>
            <w:noWrap w:val="0"/>
            <w:vAlign w:val="center"/>
          </w:tcPr>
          <w:p>
            <w:pPr>
              <w:keepNext w:val="0"/>
              <w:keepLines w:val="0"/>
              <w:pageBreakBefore w:val="0"/>
              <w:kinsoku/>
              <w:wordWrap/>
              <w:overflowPunct/>
              <w:topLinePunct w:val="0"/>
              <w:autoSpaceDE/>
              <w:autoSpaceDN/>
              <w:bidi w:val="0"/>
              <w:adjustRightInd w:val="0"/>
              <w:snapToGrid w:val="0"/>
              <w:spacing w:line="440" w:lineRule="exact"/>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水泵</w:t>
            </w:r>
          </w:p>
        </w:tc>
        <w:tc>
          <w:tcPr>
            <w:tcW w:w="3046" w:type="dxa"/>
            <w:noWrap w:val="0"/>
            <w:vAlign w:val="center"/>
          </w:tcPr>
          <w:p>
            <w:pPr>
              <w:keepNext w:val="0"/>
              <w:keepLines w:val="0"/>
              <w:pageBreakBefore w:val="0"/>
              <w:kinsoku/>
              <w:wordWrap/>
              <w:overflowPunct/>
              <w:topLinePunct w:val="0"/>
              <w:autoSpaceDE/>
              <w:autoSpaceDN/>
              <w:bidi w:val="0"/>
              <w:adjustRightInd w:val="0"/>
              <w:snapToGrid w:val="0"/>
              <w:spacing w:line="440" w:lineRule="exact"/>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祁一、欣泉、冠桓</w:t>
            </w:r>
          </w:p>
        </w:tc>
        <w:tc>
          <w:tcPr>
            <w:tcW w:w="2375" w:type="dxa"/>
            <w:noWrap w:val="0"/>
            <w:vAlign w:val="center"/>
          </w:tcPr>
          <w:p>
            <w:pPr>
              <w:keepNext w:val="0"/>
              <w:keepLines w:val="0"/>
              <w:pageBreakBefore w:val="0"/>
              <w:kinsoku/>
              <w:wordWrap/>
              <w:overflowPunct/>
              <w:topLinePunct w:val="0"/>
              <w:autoSpaceDE/>
              <w:autoSpaceDN/>
              <w:bidi w:val="0"/>
              <w:adjustRightInd w:val="0"/>
              <w:snapToGrid w:val="0"/>
              <w:spacing w:line="440" w:lineRule="exact"/>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祁一</w:t>
            </w:r>
          </w:p>
        </w:tc>
        <w:tc>
          <w:tcPr>
            <w:tcW w:w="983" w:type="dxa"/>
            <w:noWrap w:val="0"/>
            <w:vAlign w:val="top"/>
          </w:tcPr>
          <w:p>
            <w:pPr>
              <w:keepNext w:val="0"/>
              <w:keepLines w:val="0"/>
              <w:pageBreakBefore w:val="0"/>
              <w:kinsoku/>
              <w:wordWrap/>
              <w:overflowPunct/>
              <w:topLinePunct w:val="0"/>
              <w:autoSpaceDE/>
              <w:autoSpaceDN/>
              <w:bidi w:val="0"/>
              <w:adjustRightInd w:val="0"/>
              <w:snapToGrid w:val="0"/>
              <w:spacing w:line="440" w:lineRule="exact"/>
              <w:ind w:firstLine="570"/>
              <w:textAlignment w:val="auto"/>
              <w:rPr>
                <w:rFonts w:hint="eastAsia" w:ascii="宋体" w:hAnsi="宋体" w:eastAsia="宋体" w:cs="宋体"/>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34" w:type="dxa"/>
            <w:noWrap w:val="0"/>
            <w:vAlign w:val="center"/>
          </w:tcPr>
          <w:p>
            <w:pPr>
              <w:keepNext w:val="0"/>
              <w:keepLines w:val="0"/>
              <w:pageBreakBefore w:val="0"/>
              <w:kinsoku/>
              <w:wordWrap/>
              <w:overflowPunct/>
              <w:topLinePunct w:val="0"/>
              <w:autoSpaceDE/>
              <w:autoSpaceDN/>
              <w:bidi w:val="0"/>
              <w:adjustRightInd w:val="0"/>
              <w:snapToGrid w:val="0"/>
              <w:spacing w:line="440" w:lineRule="exact"/>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配电箱</w:t>
            </w:r>
          </w:p>
        </w:tc>
        <w:tc>
          <w:tcPr>
            <w:tcW w:w="3046" w:type="dxa"/>
            <w:noWrap w:val="0"/>
            <w:vAlign w:val="center"/>
          </w:tcPr>
          <w:p>
            <w:pPr>
              <w:keepNext w:val="0"/>
              <w:keepLines w:val="0"/>
              <w:pageBreakBefore w:val="0"/>
              <w:kinsoku/>
              <w:wordWrap/>
              <w:overflowPunct/>
              <w:topLinePunct w:val="0"/>
              <w:autoSpaceDE/>
              <w:autoSpaceDN/>
              <w:bidi w:val="0"/>
              <w:adjustRightInd w:val="0"/>
              <w:snapToGrid w:val="0"/>
              <w:spacing w:line="440" w:lineRule="exact"/>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马控、国强、荔源</w:t>
            </w:r>
          </w:p>
        </w:tc>
        <w:tc>
          <w:tcPr>
            <w:tcW w:w="2375" w:type="dxa"/>
            <w:noWrap w:val="0"/>
            <w:vAlign w:val="center"/>
          </w:tcPr>
          <w:p>
            <w:pPr>
              <w:keepNext w:val="0"/>
              <w:keepLines w:val="0"/>
              <w:pageBreakBefore w:val="0"/>
              <w:kinsoku/>
              <w:wordWrap/>
              <w:overflowPunct/>
              <w:topLinePunct w:val="0"/>
              <w:autoSpaceDE/>
              <w:autoSpaceDN/>
              <w:bidi w:val="0"/>
              <w:adjustRightInd w:val="0"/>
              <w:snapToGrid w:val="0"/>
              <w:spacing w:line="440" w:lineRule="exact"/>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国强</w:t>
            </w:r>
          </w:p>
        </w:tc>
        <w:tc>
          <w:tcPr>
            <w:tcW w:w="983" w:type="dxa"/>
            <w:noWrap w:val="0"/>
            <w:vAlign w:val="top"/>
          </w:tcPr>
          <w:p>
            <w:pPr>
              <w:keepNext w:val="0"/>
              <w:keepLines w:val="0"/>
              <w:pageBreakBefore w:val="0"/>
              <w:kinsoku/>
              <w:wordWrap/>
              <w:overflowPunct/>
              <w:topLinePunct w:val="0"/>
              <w:autoSpaceDE/>
              <w:autoSpaceDN/>
              <w:bidi w:val="0"/>
              <w:adjustRightInd w:val="0"/>
              <w:snapToGrid w:val="0"/>
              <w:spacing w:line="440" w:lineRule="exact"/>
              <w:ind w:firstLine="570"/>
              <w:textAlignment w:val="auto"/>
              <w:rPr>
                <w:rFonts w:hint="eastAsia" w:ascii="宋体" w:hAnsi="宋体" w:eastAsia="宋体" w:cs="宋体"/>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34" w:type="dxa"/>
            <w:noWrap w:val="0"/>
            <w:vAlign w:val="center"/>
          </w:tcPr>
          <w:p>
            <w:pPr>
              <w:keepNext w:val="0"/>
              <w:keepLines w:val="0"/>
              <w:pageBreakBefore w:val="0"/>
              <w:kinsoku/>
              <w:wordWrap/>
              <w:overflowPunct/>
              <w:topLinePunct w:val="0"/>
              <w:autoSpaceDE/>
              <w:autoSpaceDN/>
              <w:bidi w:val="0"/>
              <w:adjustRightInd w:val="0"/>
              <w:snapToGrid w:val="0"/>
              <w:spacing w:line="440" w:lineRule="exact"/>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低压动力箱</w:t>
            </w:r>
          </w:p>
        </w:tc>
        <w:tc>
          <w:tcPr>
            <w:tcW w:w="3046" w:type="dxa"/>
            <w:noWrap w:val="0"/>
            <w:vAlign w:val="center"/>
          </w:tcPr>
          <w:p>
            <w:pPr>
              <w:keepNext w:val="0"/>
              <w:keepLines w:val="0"/>
              <w:pageBreakBefore w:val="0"/>
              <w:kinsoku/>
              <w:wordWrap/>
              <w:overflowPunct/>
              <w:topLinePunct w:val="0"/>
              <w:autoSpaceDE/>
              <w:autoSpaceDN/>
              <w:bidi w:val="0"/>
              <w:adjustRightInd w:val="0"/>
              <w:snapToGrid w:val="0"/>
              <w:spacing w:line="440" w:lineRule="exact"/>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马控、国强、荔源</w:t>
            </w:r>
          </w:p>
        </w:tc>
        <w:tc>
          <w:tcPr>
            <w:tcW w:w="2375" w:type="dxa"/>
            <w:noWrap w:val="0"/>
            <w:vAlign w:val="center"/>
          </w:tcPr>
          <w:p>
            <w:pPr>
              <w:keepNext w:val="0"/>
              <w:keepLines w:val="0"/>
              <w:pageBreakBefore w:val="0"/>
              <w:kinsoku/>
              <w:wordWrap/>
              <w:overflowPunct/>
              <w:topLinePunct w:val="0"/>
              <w:autoSpaceDE/>
              <w:autoSpaceDN/>
              <w:bidi w:val="0"/>
              <w:adjustRightInd w:val="0"/>
              <w:snapToGrid w:val="0"/>
              <w:spacing w:line="440" w:lineRule="exact"/>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国强</w:t>
            </w:r>
          </w:p>
        </w:tc>
        <w:tc>
          <w:tcPr>
            <w:tcW w:w="983" w:type="dxa"/>
            <w:noWrap w:val="0"/>
            <w:vAlign w:val="top"/>
          </w:tcPr>
          <w:p>
            <w:pPr>
              <w:keepNext w:val="0"/>
              <w:keepLines w:val="0"/>
              <w:pageBreakBefore w:val="0"/>
              <w:kinsoku/>
              <w:wordWrap/>
              <w:overflowPunct/>
              <w:topLinePunct w:val="0"/>
              <w:autoSpaceDE/>
              <w:autoSpaceDN/>
              <w:bidi w:val="0"/>
              <w:adjustRightInd w:val="0"/>
              <w:snapToGrid w:val="0"/>
              <w:spacing w:line="440" w:lineRule="exact"/>
              <w:ind w:firstLine="570"/>
              <w:textAlignment w:val="auto"/>
              <w:rPr>
                <w:rFonts w:hint="eastAsia" w:ascii="宋体" w:hAnsi="宋体" w:eastAsia="宋体" w:cs="宋体"/>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34" w:type="dxa"/>
            <w:noWrap w:val="0"/>
            <w:vAlign w:val="center"/>
          </w:tcPr>
          <w:p>
            <w:pPr>
              <w:keepNext w:val="0"/>
              <w:keepLines w:val="0"/>
              <w:pageBreakBefore w:val="0"/>
              <w:kinsoku/>
              <w:wordWrap/>
              <w:overflowPunct/>
              <w:topLinePunct w:val="0"/>
              <w:autoSpaceDE/>
              <w:autoSpaceDN/>
              <w:bidi w:val="0"/>
              <w:adjustRightInd w:val="0"/>
              <w:snapToGrid w:val="0"/>
              <w:spacing w:line="440" w:lineRule="exact"/>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螺杆式启闭机</w:t>
            </w:r>
          </w:p>
        </w:tc>
        <w:tc>
          <w:tcPr>
            <w:tcW w:w="3046" w:type="dxa"/>
            <w:noWrap w:val="0"/>
            <w:vAlign w:val="center"/>
          </w:tcPr>
          <w:p>
            <w:pPr>
              <w:keepNext w:val="0"/>
              <w:keepLines w:val="0"/>
              <w:pageBreakBefore w:val="0"/>
              <w:kinsoku/>
              <w:wordWrap/>
              <w:overflowPunct/>
              <w:topLinePunct w:val="0"/>
              <w:autoSpaceDE/>
              <w:autoSpaceDN/>
              <w:bidi w:val="0"/>
              <w:adjustRightInd w:val="0"/>
              <w:snapToGrid w:val="0"/>
              <w:spacing w:line="440" w:lineRule="exact"/>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晟煊、利禹、宁海</w:t>
            </w:r>
          </w:p>
        </w:tc>
        <w:tc>
          <w:tcPr>
            <w:tcW w:w="2375" w:type="dxa"/>
            <w:noWrap w:val="0"/>
            <w:vAlign w:val="center"/>
          </w:tcPr>
          <w:p>
            <w:pPr>
              <w:keepNext w:val="0"/>
              <w:keepLines w:val="0"/>
              <w:pageBreakBefore w:val="0"/>
              <w:kinsoku/>
              <w:wordWrap/>
              <w:overflowPunct/>
              <w:topLinePunct w:val="0"/>
              <w:autoSpaceDE/>
              <w:autoSpaceDN/>
              <w:bidi w:val="0"/>
              <w:adjustRightInd w:val="0"/>
              <w:snapToGrid w:val="0"/>
              <w:spacing w:line="440" w:lineRule="exact"/>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晟煊</w:t>
            </w:r>
          </w:p>
        </w:tc>
        <w:tc>
          <w:tcPr>
            <w:tcW w:w="983" w:type="dxa"/>
            <w:noWrap w:val="0"/>
            <w:vAlign w:val="top"/>
          </w:tcPr>
          <w:p>
            <w:pPr>
              <w:keepNext w:val="0"/>
              <w:keepLines w:val="0"/>
              <w:pageBreakBefore w:val="0"/>
              <w:kinsoku/>
              <w:wordWrap/>
              <w:overflowPunct/>
              <w:topLinePunct w:val="0"/>
              <w:autoSpaceDE/>
              <w:autoSpaceDN/>
              <w:bidi w:val="0"/>
              <w:adjustRightInd w:val="0"/>
              <w:snapToGrid w:val="0"/>
              <w:spacing w:line="440" w:lineRule="exact"/>
              <w:ind w:firstLine="570"/>
              <w:textAlignment w:val="auto"/>
              <w:rPr>
                <w:rFonts w:hint="eastAsia" w:ascii="宋体" w:hAnsi="宋体" w:eastAsia="宋体" w:cs="宋体"/>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2534" w:type="dxa"/>
            <w:noWrap w:val="0"/>
            <w:vAlign w:val="center"/>
          </w:tcPr>
          <w:p>
            <w:pPr>
              <w:keepNext w:val="0"/>
              <w:keepLines w:val="0"/>
              <w:pageBreakBefore w:val="0"/>
              <w:kinsoku/>
              <w:wordWrap/>
              <w:overflowPunct/>
              <w:topLinePunct w:val="0"/>
              <w:autoSpaceDE/>
              <w:autoSpaceDN/>
              <w:bidi w:val="0"/>
              <w:adjustRightInd w:val="0"/>
              <w:snapToGrid w:val="0"/>
              <w:spacing w:line="440" w:lineRule="exact"/>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PE管</w:t>
            </w:r>
          </w:p>
        </w:tc>
        <w:tc>
          <w:tcPr>
            <w:tcW w:w="3046" w:type="dxa"/>
            <w:noWrap w:val="0"/>
            <w:vAlign w:val="center"/>
          </w:tcPr>
          <w:p>
            <w:pPr>
              <w:keepNext w:val="0"/>
              <w:keepLines w:val="0"/>
              <w:pageBreakBefore w:val="0"/>
              <w:kinsoku/>
              <w:wordWrap/>
              <w:overflowPunct/>
              <w:topLinePunct w:val="0"/>
              <w:autoSpaceDE/>
              <w:autoSpaceDN/>
              <w:bidi w:val="0"/>
              <w:adjustRightInd w:val="0"/>
              <w:snapToGrid w:val="0"/>
              <w:spacing w:line="440" w:lineRule="exact"/>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海建、介通、盛荣环球</w:t>
            </w:r>
          </w:p>
        </w:tc>
        <w:tc>
          <w:tcPr>
            <w:tcW w:w="2375" w:type="dxa"/>
            <w:noWrap w:val="0"/>
            <w:vAlign w:val="center"/>
          </w:tcPr>
          <w:p>
            <w:pPr>
              <w:keepNext w:val="0"/>
              <w:keepLines w:val="0"/>
              <w:pageBreakBefore w:val="0"/>
              <w:kinsoku/>
              <w:wordWrap/>
              <w:overflowPunct/>
              <w:topLinePunct w:val="0"/>
              <w:autoSpaceDE/>
              <w:autoSpaceDN/>
              <w:bidi w:val="0"/>
              <w:adjustRightInd w:val="0"/>
              <w:snapToGrid w:val="0"/>
              <w:spacing w:line="440" w:lineRule="exact"/>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海建</w:t>
            </w:r>
          </w:p>
        </w:tc>
        <w:tc>
          <w:tcPr>
            <w:tcW w:w="983" w:type="dxa"/>
            <w:noWrap w:val="0"/>
            <w:vAlign w:val="top"/>
          </w:tcPr>
          <w:p>
            <w:pPr>
              <w:keepNext w:val="0"/>
              <w:keepLines w:val="0"/>
              <w:pageBreakBefore w:val="0"/>
              <w:kinsoku/>
              <w:wordWrap/>
              <w:overflowPunct/>
              <w:topLinePunct w:val="0"/>
              <w:autoSpaceDE/>
              <w:autoSpaceDN/>
              <w:bidi w:val="0"/>
              <w:adjustRightInd w:val="0"/>
              <w:snapToGrid w:val="0"/>
              <w:spacing w:line="440" w:lineRule="exact"/>
              <w:ind w:firstLine="570"/>
              <w:textAlignment w:val="auto"/>
              <w:rPr>
                <w:rFonts w:hint="eastAsia" w:ascii="宋体" w:hAnsi="宋体" w:eastAsia="宋体" w:cs="宋体"/>
                <w:kern w:val="2"/>
                <w:sz w:val="24"/>
                <w:szCs w:val="24"/>
                <w:lang w:val="en-US" w:eastAsia="zh-CN" w:bidi="ar-SA"/>
              </w:rPr>
            </w:pPr>
          </w:p>
        </w:tc>
      </w:tr>
    </w:tbl>
    <w:p>
      <w:pPr>
        <w:keepNext w:val="0"/>
        <w:keepLines w:val="0"/>
        <w:pageBreakBefore w:val="0"/>
        <w:kinsoku/>
        <w:wordWrap/>
        <w:overflowPunct/>
        <w:topLinePunct w:val="0"/>
        <w:autoSpaceDE/>
        <w:autoSpaceDN/>
        <w:bidi w:val="0"/>
        <w:adjustRightInd w:val="0"/>
        <w:snapToGrid w:val="0"/>
        <w:spacing w:line="440" w:lineRule="exact"/>
        <w:textAlignment w:val="auto"/>
        <w:outlineLvl w:val="0"/>
        <w:rPr>
          <w:rFonts w:hint="eastAsia" w:ascii="宋体" w:hAnsi="宋体" w:eastAsia="宋体" w:cs="宋体"/>
          <w:b/>
          <w:bCs w:val="0"/>
          <w:sz w:val="24"/>
          <w:szCs w:val="24"/>
          <w:lang w:eastAsia="zh-CN"/>
        </w:rPr>
      </w:pPr>
      <w:r>
        <w:rPr>
          <w:rFonts w:hint="eastAsia" w:ascii="宋体" w:hAnsi="宋体" w:eastAsia="宋体" w:cs="宋体"/>
          <w:b/>
          <w:bCs w:val="0"/>
          <w:sz w:val="24"/>
          <w:szCs w:val="24"/>
          <w:lang w:eastAsia="zh-CN"/>
        </w:rPr>
        <w:t>2.甲供材料一览表</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83"/>
        <w:gridCol w:w="1800"/>
        <w:gridCol w:w="1263"/>
        <w:gridCol w:w="1721"/>
        <w:gridCol w:w="11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jc w:val="center"/>
        </w:trPr>
        <w:tc>
          <w:tcPr>
            <w:tcW w:w="2983" w:type="dxa"/>
            <w:noWrap w:val="0"/>
            <w:vAlign w:val="center"/>
          </w:tcPr>
          <w:p>
            <w:pPr>
              <w:keepNext w:val="0"/>
              <w:keepLines w:val="0"/>
              <w:pageBreakBefore w:val="0"/>
              <w:kinsoku/>
              <w:wordWrap/>
              <w:overflowPunct/>
              <w:topLinePunct w:val="0"/>
              <w:autoSpaceDE/>
              <w:autoSpaceDN/>
              <w:bidi w:val="0"/>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材料名称</w:t>
            </w:r>
          </w:p>
        </w:tc>
        <w:tc>
          <w:tcPr>
            <w:tcW w:w="1800" w:type="dxa"/>
            <w:noWrap w:val="0"/>
            <w:vAlign w:val="center"/>
          </w:tcPr>
          <w:p>
            <w:pPr>
              <w:keepNext w:val="0"/>
              <w:keepLines w:val="0"/>
              <w:pageBreakBefore w:val="0"/>
              <w:kinsoku/>
              <w:wordWrap/>
              <w:overflowPunct/>
              <w:topLinePunct w:val="0"/>
              <w:autoSpaceDE/>
              <w:autoSpaceDN/>
              <w:bidi w:val="0"/>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规格、型号</w:t>
            </w:r>
          </w:p>
        </w:tc>
        <w:tc>
          <w:tcPr>
            <w:tcW w:w="1263" w:type="dxa"/>
            <w:noWrap w:val="0"/>
            <w:vAlign w:val="center"/>
          </w:tcPr>
          <w:p>
            <w:pPr>
              <w:keepNext w:val="0"/>
              <w:keepLines w:val="0"/>
              <w:pageBreakBefore w:val="0"/>
              <w:kinsoku/>
              <w:wordWrap/>
              <w:overflowPunct/>
              <w:topLinePunct w:val="0"/>
              <w:autoSpaceDE/>
              <w:autoSpaceDN/>
              <w:bidi w:val="0"/>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品牌</w:t>
            </w:r>
          </w:p>
        </w:tc>
        <w:tc>
          <w:tcPr>
            <w:tcW w:w="1721" w:type="dxa"/>
            <w:noWrap w:val="0"/>
            <w:vAlign w:val="center"/>
          </w:tcPr>
          <w:p>
            <w:pPr>
              <w:keepNext w:val="0"/>
              <w:keepLines w:val="0"/>
              <w:pageBreakBefore w:val="0"/>
              <w:kinsoku/>
              <w:wordWrap/>
              <w:overflowPunct/>
              <w:topLinePunct w:val="0"/>
              <w:autoSpaceDE/>
              <w:autoSpaceDN/>
              <w:bidi w:val="0"/>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含税单价（元）</w:t>
            </w:r>
          </w:p>
        </w:tc>
        <w:tc>
          <w:tcPr>
            <w:tcW w:w="1183" w:type="dxa"/>
            <w:noWrap w:val="0"/>
            <w:vAlign w:val="center"/>
          </w:tcPr>
          <w:p>
            <w:pPr>
              <w:keepNext w:val="0"/>
              <w:keepLines w:val="0"/>
              <w:pageBreakBefore w:val="0"/>
              <w:kinsoku/>
              <w:wordWrap/>
              <w:overflowPunct/>
              <w:topLinePunct w:val="0"/>
              <w:autoSpaceDE/>
              <w:autoSpaceDN/>
              <w:bidi w:val="0"/>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2983" w:type="dxa"/>
            <w:noWrap w:val="0"/>
            <w:vAlign w:val="top"/>
          </w:tcPr>
          <w:p>
            <w:pPr>
              <w:keepNext w:val="0"/>
              <w:keepLines w:val="0"/>
              <w:pageBreakBefore w:val="0"/>
              <w:kinsoku/>
              <w:wordWrap/>
              <w:overflowPunct/>
              <w:topLinePunct w:val="0"/>
              <w:autoSpaceDE/>
              <w:autoSpaceDN/>
              <w:bidi w:val="0"/>
              <w:spacing w:line="440" w:lineRule="exact"/>
              <w:textAlignment w:val="auto"/>
              <w:rPr>
                <w:rFonts w:hint="eastAsia" w:ascii="宋体" w:hAnsi="宋体" w:eastAsia="宋体" w:cs="宋体"/>
                <w:color w:val="FF0000"/>
                <w:sz w:val="24"/>
                <w:szCs w:val="24"/>
              </w:rPr>
            </w:pPr>
          </w:p>
        </w:tc>
        <w:tc>
          <w:tcPr>
            <w:tcW w:w="1800" w:type="dxa"/>
            <w:noWrap w:val="0"/>
            <w:vAlign w:val="top"/>
          </w:tcPr>
          <w:p>
            <w:pPr>
              <w:keepNext w:val="0"/>
              <w:keepLines w:val="0"/>
              <w:pageBreakBefore w:val="0"/>
              <w:kinsoku/>
              <w:wordWrap/>
              <w:overflowPunct/>
              <w:topLinePunct w:val="0"/>
              <w:autoSpaceDE/>
              <w:autoSpaceDN/>
              <w:bidi w:val="0"/>
              <w:spacing w:line="440" w:lineRule="exact"/>
              <w:textAlignment w:val="auto"/>
              <w:rPr>
                <w:rFonts w:hint="eastAsia" w:ascii="宋体" w:hAnsi="宋体" w:eastAsia="宋体" w:cs="宋体"/>
                <w:color w:val="FF0000"/>
                <w:sz w:val="24"/>
                <w:szCs w:val="24"/>
              </w:rPr>
            </w:pPr>
          </w:p>
        </w:tc>
        <w:tc>
          <w:tcPr>
            <w:tcW w:w="1263" w:type="dxa"/>
            <w:noWrap w:val="0"/>
            <w:vAlign w:val="top"/>
          </w:tcPr>
          <w:p>
            <w:pPr>
              <w:keepNext w:val="0"/>
              <w:keepLines w:val="0"/>
              <w:pageBreakBefore w:val="0"/>
              <w:kinsoku/>
              <w:wordWrap/>
              <w:overflowPunct/>
              <w:topLinePunct w:val="0"/>
              <w:autoSpaceDE/>
              <w:autoSpaceDN/>
              <w:bidi w:val="0"/>
              <w:spacing w:line="440" w:lineRule="exact"/>
              <w:textAlignment w:val="auto"/>
              <w:rPr>
                <w:rFonts w:hint="eastAsia" w:ascii="宋体" w:hAnsi="宋体" w:eastAsia="宋体" w:cs="宋体"/>
                <w:color w:val="FF0000"/>
                <w:sz w:val="24"/>
                <w:szCs w:val="24"/>
              </w:rPr>
            </w:pPr>
          </w:p>
        </w:tc>
        <w:tc>
          <w:tcPr>
            <w:tcW w:w="1721" w:type="dxa"/>
            <w:noWrap w:val="0"/>
            <w:vAlign w:val="top"/>
          </w:tcPr>
          <w:p>
            <w:pPr>
              <w:keepNext w:val="0"/>
              <w:keepLines w:val="0"/>
              <w:pageBreakBefore w:val="0"/>
              <w:kinsoku/>
              <w:wordWrap/>
              <w:overflowPunct/>
              <w:topLinePunct w:val="0"/>
              <w:autoSpaceDE/>
              <w:autoSpaceDN/>
              <w:bidi w:val="0"/>
              <w:spacing w:line="440" w:lineRule="exact"/>
              <w:textAlignment w:val="auto"/>
              <w:rPr>
                <w:rFonts w:hint="eastAsia" w:ascii="宋体" w:hAnsi="宋体" w:eastAsia="宋体" w:cs="宋体"/>
                <w:color w:val="FF0000"/>
                <w:sz w:val="24"/>
                <w:szCs w:val="24"/>
              </w:rPr>
            </w:pPr>
          </w:p>
        </w:tc>
        <w:tc>
          <w:tcPr>
            <w:tcW w:w="1183" w:type="dxa"/>
            <w:noWrap w:val="0"/>
            <w:vAlign w:val="top"/>
          </w:tcPr>
          <w:p>
            <w:pPr>
              <w:keepNext w:val="0"/>
              <w:keepLines w:val="0"/>
              <w:pageBreakBefore w:val="0"/>
              <w:kinsoku/>
              <w:wordWrap/>
              <w:overflowPunct/>
              <w:topLinePunct w:val="0"/>
              <w:autoSpaceDE/>
              <w:autoSpaceDN/>
              <w:bidi w:val="0"/>
              <w:spacing w:line="440" w:lineRule="exact"/>
              <w:textAlignment w:val="auto"/>
              <w:rPr>
                <w:rFonts w:hint="eastAsia" w:ascii="宋体" w:hAnsi="宋体" w:eastAsia="宋体" w:cs="宋体"/>
                <w:color w:val="FF0000"/>
                <w:sz w:val="24"/>
                <w:szCs w:val="24"/>
              </w:rPr>
            </w:pPr>
          </w:p>
        </w:tc>
      </w:tr>
    </w:tbl>
    <w:p>
      <w:pPr>
        <w:keepNext w:val="0"/>
        <w:keepLines w:val="0"/>
        <w:pageBreakBefore w:val="0"/>
        <w:kinsoku/>
        <w:wordWrap/>
        <w:overflowPunct/>
        <w:topLinePunct w:val="0"/>
        <w:autoSpaceDE/>
        <w:autoSpaceDN/>
        <w:bidi w:val="0"/>
        <w:adjustRightInd w:val="0"/>
        <w:snapToGrid w:val="0"/>
        <w:spacing w:line="440" w:lineRule="exact"/>
        <w:textAlignment w:val="auto"/>
        <w:outlineLvl w:val="0"/>
        <w:rPr>
          <w:rFonts w:hint="eastAsia" w:ascii="宋体" w:hAnsi="宋体" w:eastAsia="宋体" w:cs="宋体"/>
          <w:b/>
          <w:bCs w:val="0"/>
          <w:sz w:val="24"/>
          <w:szCs w:val="24"/>
          <w:lang w:eastAsia="zh-CN"/>
        </w:rPr>
      </w:pPr>
      <w:r>
        <w:rPr>
          <w:rFonts w:hint="eastAsia" w:ascii="宋体" w:hAnsi="宋体" w:eastAsia="宋体" w:cs="宋体"/>
          <w:b/>
          <w:bCs w:val="0"/>
          <w:sz w:val="24"/>
          <w:szCs w:val="24"/>
          <w:lang w:eastAsia="zh-CN"/>
        </w:rPr>
        <w:t>3.经市场询价的材料设备：</w:t>
      </w:r>
    </w:p>
    <w:p>
      <w:pPr>
        <w:keepNext w:val="0"/>
        <w:keepLines w:val="0"/>
        <w:pageBreakBefore w:val="0"/>
        <w:numPr>
          <w:ilvl w:val="0"/>
          <w:numId w:val="0"/>
        </w:numPr>
        <w:kinsoku/>
        <w:wordWrap/>
        <w:overflowPunct/>
        <w:topLinePunct w:val="0"/>
        <w:autoSpaceDE/>
        <w:autoSpaceDN/>
        <w:bidi w:val="0"/>
        <w:spacing w:line="440" w:lineRule="exact"/>
        <w:ind w:left="210" w:leftChars="0"/>
        <w:textAlignment w:val="auto"/>
        <w:rPr>
          <w:rFonts w:hint="eastAsia" w:ascii="宋体" w:hAnsi="宋体" w:eastAsia="宋体" w:cs="宋体"/>
          <w:b/>
          <w:sz w:val="24"/>
          <w:szCs w:val="24"/>
          <w:u w:val="single"/>
        </w:rPr>
      </w:pPr>
      <w:r>
        <w:rPr>
          <w:rFonts w:hint="eastAsia" w:ascii="宋体" w:hAnsi="宋体" w:eastAsia="宋体" w:cs="宋体"/>
          <w:kern w:val="2"/>
          <w:sz w:val="24"/>
          <w:szCs w:val="24"/>
          <w:u w:val="single"/>
          <w:lang w:val="en-US" w:eastAsia="zh-CN" w:bidi="ar-SA"/>
        </w:rPr>
        <w:t>水泵软启动柜控制箱、避雷器、隔离开关、跌落式熔断器、DN150电磁流量计、水泵、配电箱、低压动力箱、螺杆式启闭机、PE管等</w:t>
      </w:r>
    </w:p>
    <w:p>
      <w:pPr>
        <w:keepNext w:val="0"/>
        <w:keepLines w:val="0"/>
        <w:pageBreakBefore w:val="0"/>
        <w:numPr>
          <w:ilvl w:val="0"/>
          <w:numId w:val="7"/>
        </w:numPr>
        <w:kinsoku/>
        <w:wordWrap/>
        <w:overflowPunct/>
        <w:topLinePunct w:val="0"/>
        <w:autoSpaceDE/>
        <w:autoSpaceDN/>
        <w:bidi w:val="0"/>
        <w:spacing w:line="440" w:lineRule="exact"/>
        <w:ind w:left="930" w:leftChars="0" w:firstLineChars="0"/>
        <w:textAlignment w:val="auto"/>
        <w:rPr>
          <w:rFonts w:hint="eastAsia" w:ascii="宋体" w:hAnsi="宋体" w:eastAsia="宋体" w:cs="宋体"/>
          <w:b/>
          <w:sz w:val="24"/>
          <w:szCs w:val="24"/>
        </w:rPr>
      </w:pPr>
      <w:r>
        <w:rPr>
          <w:rFonts w:hint="eastAsia" w:ascii="宋体" w:hAnsi="宋体" w:eastAsia="宋体" w:cs="宋体"/>
          <w:b/>
          <w:sz w:val="24"/>
          <w:szCs w:val="24"/>
        </w:rPr>
        <w:t>其他说明</w:t>
      </w:r>
    </w:p>
    <w:p>
      <w:pPr>
        <w:keepNext w:val="0"/>
        <w:keepLines w:val="0"/>
        <w:pageBreakBefore w:val="0"/>
        <w:numPr>
          <w:ilvl w:val="0"/>
          <w:numId w:val="10"/>
        </w:numPr>
        <w:kinsoku/>
        <w:wordWrap/>
        <w:overflowPunct/>
        <w:topLinePunct w:val="0"/>
        <w:autoSpaceDE/>
        <w:autoSpaceDN/>
        <w:bidi w:val="0"/>
        <w:spacing w:line="440" w:lineRule="exact"/>
        <w:ind w:left="425" w:leftChars="0" w:hanging="425" w:firstLineChars="0"/>
        <w:textAlignment w:val="auto"/>
        <w:rPr>
          <w:rFonts w:hint="eastAsia" w:ascii="宋体" w:hAnsi="宋体" w:eastAsia="宋体" w:cs="宋体"/>
          <w:sz w:val="24"/>
          <w:szCs w:val="24"/>
        </w:rPr>
      </w:pPr>
      <w:r>
        <w:rPr>
          <w:rFonts w:hint="eastAsia" w:ascii="宋体" w:hAnsi="宋体" w:eastAsia="宋体" w:cs="宋体"/>
          <w:sz w:val="24"/>
          <w:szCs w:val="24"/>
        </w:rPr>
        <w:t>本工程填埋物、土方及石渣等外弃土石方不得在高铁新城范围内倾倒，废弃土石方外运运距按10km包干，标后不予调整。</w:t>
      </w:r>
    </w:p>
    <w:p>
      <w:pPr>
        <w:keepNext w:val="0"/>
        <w:keepLines w:val="0"/>
        <w:pageBreakBefore w:val="0"/>
        <w:numPr>
          <w:ilvl w:val="0"/>
          <w:numId w:val="10"/>
        </w:numPr>
        <w:kinsoku/>
        <w:wordWrap/>
        <w:overflowPunct/>
        <w:topLinePunct w:val="0"/>
        <w:autoSpaceDE/>
        <w:autoSpaceDN/>
        <w:bidi w:val="0"/>
        <w:spacing w:line="440" w:lineRule="exact"/>
        <w:ind w:left="425" w:leftChars="0" w:hanging="425" w:firstLineChars="0"/>
        <w:textAlignment w:val="auto"/>
        <w:rPr>
          <w:rFonts w:hint="eastAsia" w:ascii="宋体" w:hAnsi="宋体" w:eastAsia="宋体" w:cs="宋体"/>
          <w:sz w:val="24"/>
          <w:szCs w:val="24"/>
        </w:rPr>
      </w:pPr>
      <w:r>
        <w:rPr>
          <w:rFonts w:hint="eastAsia" w:ascii="宋体" w:hAnsi="宋体" w:eastAsia="宋体" w:cs="宋体"/>
          <w:sz w:val="24"/>
          <w:szCs w:val="24"/>
        </w:rPr>
        <w:t>耕作层回填客土执行《土地复垦质量控制标准》（TD/T 1036-2013)，土壤质地为壤土，有机质含量在15g/kg以上，土壤容重≤1.4g/cm3，砾石含量≤5%，含盐量＜0.2%，土壤PH值应为6.0-8.0，电导率≤2。客土外购土源费按1元/m3（自然方价格）。取土点由中标单位自理，外购运距按10km计算，实际不同不予调整。</w:t>
      </w:r>
    </w:p>
    <w:p>
      <w:pPr>
        <w:keepNext w:val="0"/>
        <w:keepLines w:val="0"/>
        <w:pageBreakBefore w:val="0"/>
        <w:numPr>
          <w:ilvl w:val="0"/>
          <w:numId w:val="10"/>
        </w:numPr>
        <w:kinsoku/>
        <w:wordWrap/>
        <w:overflowPunct/>
        <w:topLinePunct w:val="0"/>
        <w:autoSpaceDE/>
        <w:autoSpaceDN/>
        <w:bidi w:val="0"/>
        <w:spacing w:line="440" w:lineRule="exact"/>
        <w:ind w:left="425" w:leftChars="0" w:hanging="425" w:firstLineChars="0"/>
        <w:textAlignment w:val="auto"/>
        <w:rPr>
          <w:rFonts w:hint="eastAsia" w:ascii="宋体" w:hAnsi="宋体" w:eastAsia="宋体" w:cs="宋体"/>
          <w:sz w:val="24"/>
          <w:szCs w:val="24"/>
        </w:rPr>
      </w:pPr>
      <w:r>
        <w:rPr>
          <w:rFonts w:hint="eastAsia" w:ascii="宋体" w:hAnsi="宋体" w:eastAsia="宋体" w:cs="宋体"/>
          <w:sz w:val="24"/>
          <w:szCs w:val="24"/>
        </w:rPr>
        <w:t>本工程混凝土采用自拌，混凝土、砂浆、回填用砂均采用机制砂。</w:t>
      </w:r>
    </w:p>
    <w:p>
      <w:pPr>
        <w:keepNext w:val="0"/>
        <w:keepLines w:val="0"/>
        <w:pageBreakBefore w:val="0"/>
        <w:numPr>
          <w:ilvl w:val="0"/>
          <w:numId w:val="10"/>
        </w:numPr>
        <w:kinsoku/>
        <w:wordWrap/>
        <w:overflowPunct/>
        <w:topLinePunct w:val="0"/>
        <w:autoSpaceDE/>
        <w:autoSpaceDN/>
        <w:bidi w:val="0"/>
        <w:spacing w:line="440" w:lineRule="exact"/>
        <w:ind w:left="425" w:leftChars="0" w:hanging="425" w:firstLineChars="0"/>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地面以下建筑填埋物清理工程量按设计提供的</w:t>
      </w:r>
      <w:r>
        <w:rPr>
          <w:rFonts w:hint="eastAsia" w:ascii="宋体" w:hAnsi="宋体" w:eastAsia="宋体" w:cs="宋体"/>
          <w:sz w:val="24"/>
          <w:szCs w:val="24"/>
          <w:lang w:eastAsia="zh-CN"/>
        </w:rPr>
        <w:t>现状</w:t>
      </w:r>
      <w:r>
        <w:rPr>
          <w:rFonts w:hint="eastAsia" w:ascii="宋体" w:hAnsi="宋体" w:eastAsia="宋体" w:cs="宋体"/>
          <w:sz w:val="24"/>
          <w:szCs w:val="24"/>
        </w:rPr>
        <w:t>地面标高及设计标高。填埋物清理外运中三类土含量按80%，石渣（含旧路结构层拆除</w:t>
      </w:r>
      <w:r>
        <w:rPr>
          <w:rFonts w:hint="eastAsia" w:ascii="宋体" w:hAnsi="宋体" w:eastAsia="宋体" w:cs="宋体"/>
          <w:sz w:val="24"/>
          <w:szCs w:val="24"/>
          <w:lang w:eastAsia="zh-CN"/>
        </w:rPr>
        <w:t>、钢筋混凝土基础</w:t>
      </w:r>
      <w:r>
        <w:rPr>
          <w:rFonts w:hint="eastAsia" w:ascii="宋体" w:hAnsi="宋体" w:eastAsia="宋体" w:cs="宋体"/>
          <w:sz w:val="24"/>
          <w:szCs w:val="24"/>
        </w:rPr>
        <w:t>）为20%</w:t>
      </w:r>
      <w:r>
        <w:rPr>
          <w:rFonts w:hint="eastAsia" w:ascii="宋体" w:hAnsi="宋体" w:eastAsia="宋体" w:cs="宋体"/>
          <w:sz w:val="24"/>
          <w:szCs w:val="24"/>
          <w:lang w:eastAsia="zh-CN"/>
        </w:rPr>
        <w:t>包干计取</w:t>
      </w:r>
      <w:r>
        <w:rPr>
          <w:rFonts w:hint="eastAsia" w:ascii="宋体" w:hAnsi="宋体" w:eastAsia="宋体" w:cs="宋体"/>
          <w:sz w:val="24"/>
          <w:szCs w:val="24"/>
        </w:rPr>
        <w:t>。已综合考虑了场地内的土方开挖工程量、</w:t>
      </w:r>
      <w:r>
        <w:rPr>
          <w:rFonts w:hint="eastAsia" w:ascii="宋体" w:hAnsi="宋体" w:eastAsia="宋体" w:cs="宋体"/>
          <w:sz w:val="24"/>
          <w:szCs w:val="24"/>
          <w:lang w:eastAsia="zh-CN"/>
        </w:rPr>
        <w:t>现状</w:t>
      </w:r>
      <w:r>
        <w:rPr>
          <w:rFonts w:hint="eastAsia" w:ascii="宋体" w:hAnsi="宋体" w:eastAsia="宋体" w:cs="宋体"/>
          <w:sz w:val="24"/>
          <w:szCs w:val="24"/>
        </w:rPr>
        <w:t>地面</w:t>
      </w:r>
      <w:r>
        <w:rPr>
          <w:rFonts w:hint="eastAsia" w:ascii="宋体" w:hAnsi="宋体" w:eastAsia="宋体" w:cs="宋体"/>
          <w:sz w:val="24"/>
          <w:szCs w:val="24"/>
          <w:lang w:eastAsia="zh-CN"/>
        </w:rPr>
        <w:t>标高</w:t>
      </w:r>
      <w:r>
        <w:rPr>
          <w:rFonts w:hint="eastAsia" w:ascii="宋体" w:hAnsi="宋体" w:eastAsia="宋体" w:cs="宋体"/>
          <w:sz w:val="24"/>
          <w:szCs w:val="24"/>
        </w:rPr>
        <w:t>以下</w:t>
      </w:r>
      <w:r>
        <w:rPr>
          <w:rFonts w:hint="eastAsia" w:ascii="宋体" w:hAnsi="宋体" w:eastAsia="宋体" w:cs="宋体"/>
          <w:sz w:val="24"/>
          <w:szCs w:val="24"/>
          <w:lang w:eastAsia="zh-CN"/>
        </w:rPr>
        <w:t>建筑垃圾、</w:t>
      </w:r>
      <w:r>
        <w:rPr>
          <w:rFonts w:hint="eastAsia" w:ascii="宋体" w:hAnsi="宋体" w:eastAsia="宋体" w:cs="宋体"/>
          <w:sz w:val="24"/>
          <w:szCs w:val="24"/>
        </w:rPr>
        <w:t>建筑物、基础及周边砼地面、地面砖、零星构筑物、杂木等破除及清理工程量，其实际开挖、破除及清理的总量、比例与设计不同时，不予调整，工程量超出预算，结算时不予增加。</w:t>
      </w:r>
    </w:p>
    <w:p>
      <w:pPr>
        <w:keepNext w:val="0"/>
        <w:keepLines w:val="0"/>
        <w:pageBreakBefore w:val="0"/>
        <w:numPr>
          <w:ilvl w:val="0"/>
          <w:numId w:val="10"/>
        </w:numPr>
        <w:kinsoku/>
        <w:wordWrap/>
        <w:overflowPunct/>
        <w:topLinePunct w:val="0"/>
        <w:autoSpaceDE/>
        <w:autoSpaceDN/>
        <w:bidi w:val="0"/>
        <w:spacing w:line="440" w:lineRule="exact"/>
        <w:ind w:left="425" w:leftChars="0" w:hanging="425" w:firstLineChars="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根据设计单位回复，保水层粘性土为回填为天然密实体积。</w:t>
      </w:r>
    </w:p>
    <w:p>
      <w:pPr>
        <w:keepNext w:val="0"/>
        <w:keepLines w:val="0"/>
        <w:pageBreakBefore w:val="0"/>
        <w:numPr>
          <w:ilvl w:val="0"/>
          <w:numId w:val="10"/>
        </w:numPr>
        <w:kinsoku/>
        <w:wordWrap/>
        <w:overflowPunct/>
        <w:topLinePunct w:val="0"/>
        <w:autoSpaceDE/>
        <w:autoSpaceDN/>
        <w:bidi w:val="0"/>
        <w:spacing w:line="440" w:lineRule="exact"/>
        <w:ind w:left="425" w:leftChars="0" w:hanging="425" w:firstLineChars="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根据设计回复，客运耕作土回填为松填体积。</w:t>
      </w:r>
    </w:p>
    <w:p>
      <w:pPr>
        <w:keepNext w:val="0"/>
        <w:keepLines w:val="0"/>
        <w:pageBreakBefore w:val="0"/>
        <w:numPr>
          <w:ilvl w:val="0"/>
          <w:numId w:val="10"/>
        </w:numPr>
        <w:kinsoku/>
        <w:wordWrap/>
        <w:overflowPunct/>
        <w:topLinePunct w:val="0"/>
        <w:autoSpaceDE/>
        <w:autoSpaceDN/>
        <w:bidi w:val="0"/>
        <w:spacing w:line="440" w:lineRule="exact"/>
        <w:ind w:left="425" w:leftChars="0" w:hanging="425" w:firstLineChars="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根据建设单位回复客保水层按包干计取，实际不同时不予调整。</w:t>
      </w:r>
    </w:p>
    <w:p>
      <w:pPr>
        <w:keepNext w:val="0"/>
        <w:keepLines w:val="0"/>
        <w:pageBreakBefore w:val="0"/>
        <w:numPr>
          <w:ilvl w:val="0"/>
          <w:numId w:val="10"/>
        </w:numPr>
        <w:kinsoku/>
        <w:wordWrap/>
        <w:overflowPunct/>
        <w:topLinePunct w:val="0"/>
        <w:autoSpaceDE/>
        <w:autoSpaceDN/>
        <w:bidi w:val="0"/>
        <w:spacing w:line="440" w:lineRule="exact"/>
        <w:ind w:left="425" w:leftChars="0" w:hanging="425" w:firstLineChars="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eastAsia="zh-CN"/>
        </w:rPr>
        <w:t>根据建设单位回复表土剥离及回填的工程量按</w:t>
      </w:r>
      <w:r>
        <w:rPr>
          <w:rFonts w:hint="eastAsia" w:ascii="宋体" w:hAnsi="宋体" w:eastAsia="宋体" w:cs="宋体"/>
          <w:sz w:val="24"/>
          <w:szCs w:val="24"/>
          <w:lang w:val="en-US" w:eastAsia="zh-CN"/>
        </w:rPr>
        <w:t>包干计取，实际不同时不予调整。</w:t>
      </w:r>
    </w:p>
    <w:p>
      <w:pPr>
        <w:keepNext w:val="0"/>
        <w:keepLines w:val="0"/>
        <w:pageBreakBefore w:val="0"/>
        <w:numPr>
          <w:ilvl w:val="0"/>
          <w:numId w:val="10"/>
        </w:numPr>
        <w:kinsoku/>
        <w:wordWrap/>
        <w:overflowPunct/>
        <w:topLinePunct w:val="0"/>
        <w:autoSpaceDE/>
        <w:autoSpaceDN/>
        <w:bidi w:val="0"/>
        <w:spacing w:line="440" w:lineRule="exact"/>
        <w:ind w:left="425" w:leftChars="0" w:hanging="425" w:firstLineChars="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根据建设单位回复表土剥离堆放点的防护措施按包干计取，实际不同时不予调整。</w:t>
      </w:r>
    </w:p>
    <w:p>
      <w:pPr>
        <w:keepNext w:val="0"/>
        <w:keepLines w:val="0"/>
        <w:pageBreakBefore w:val="0"/>
        <w:numPr>
          <w:ilvl w:val="0"/>
          <w:numId w:val="10"/>
        </w:numPr>
        <w:kinsoku/>
        <w:wordWrap/>
        <w:overflowPunct/>
        <w:topLinePunct w:val="0"/>
        <w:autoSpaceDE/>
        <w:autoSpaceDN/>
        <w:bidi w:val="0"/>
        <w:spacing w:line="440" w:lineRule="exact"/>
        <w:ind w:left="425" w:leftChars="0" w:hanging="425" w:firstLineChars="0"/>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根据设计答复，原有耕地表土存储点根据表土剥离方量，堆放高度为2m，按正方形计算，则周长为318m，即排水沟、袋装土防护长度为318m；</w:t>
      </w:r>
    </w:p>
    <w:p>
      <w:pPr>
        <w:keepNext w:val="0"/>
        <w:keepLines w:val="0"/>
        <w:pageBreakBefore w:val="0"/>
        <w:numPr>
          <w:ilvl w:val="0"/>
          <w:numId w:val="10"/>
        </w:numPr>
        <w:kinsoku/>
        <w:wordWrap/>
        <w:overflowPunct/>
        <w:topLinePunct w:val="0"/>
        <w:autoSpaceDE/>
        <w:autoSpaceDN/>
        <w:bidi w:val="0"/>
        <w:spacing w:line="440" w:lineRule="exact"/>
        <w:ind w:left="425" w:leftChars="0" w:hanging="425" w:firstLineChars="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本项目弃土点由中标单位自行考虑，弃土堆放防护费用不考虑</w:t>
      </w:r>
      <w:r>
        <w:rPr>
          <w:rFonts w:hint="eastAsia" w:ascii="宋体" w:hAnsi="宋体" w:eastAsia="宋体" w:cs="宋体"/>
          <w:sz w:val="24"/>
          <w:szCs w:val="24"/>
        </w:rPr>
        <w:t>。</w:t>
      </w:r>
    </w:p>
    <w:p>
      <w:pPr>
        <w:keepNext w:val="0"/>
        <w:keepLines w:val="0"/>
        <w:pageBreakBefore w:val="0"/>
        <w:numPr>
          <w:ilvl w:val="0"/>
          <w:numId w:val="10"/>
        </w:numPr>
        <w:kinsoku/>
        <w:wordWrap/>
        <w:overflowPunct/>
        <w:topLinePunct w:val="0"/>
        <w:autoSpaceDE/>
        <w:autoSpaceDN/>
        <w:bidi w:val="0"/>
        <w:spacing w:line="440" w:lineRule="exact"/>
        <w:ind w:left="425" w:leftChars="0" w:hanging="425" w:firstLineChars="0"/>
        <w:textAlignment w:val="auto"/>
        <w:rPr>
          <w:rFonts w:hint="eastAsia" w:ascii="宋体" w:hAnsi="宋体" w:eastAsia="宋体" w:cs="宋体"/>
          <w:sz w:val="24"/>
          <w:szCs w:val="24"/>
        </w:rPr>
      </w:pPr>
      <w:r>
        <w:rPr>
          <w:rFonts w:hint="eastAsia" w:ascii="宋体" w:hAnsi="宋体" w:eastAsia="宋体" w:cs="宋体"/>
          <w:sz w:val="24"/>
          <w:szCs w:val="24"/>
        </w:rPr>
        <w:t>商品有机肥产品质量必须达到NY/T 525-2021《有机肥料》农业行业标准，施工单位负责按照规定的要求和程序采购商品有机肥，并施用于项目区内耕地，商品有机肥产品按每亩200元标准列入本次预算。</w:t>
      </w:r>
    </w:p>
    <w:p>
      <w:pPr>
        <w:keepNext w:val="0"/>
        <w:keepLines w:val="0"/>
        <w:pageBreakBefore w:val="0"/>
        <w:numPr>
          <w:ilvl w:val="0"/>
          <w:numId w:val="10"/>
        </w:numPr>
        <w:kinsoku/>
        <w:wordWrap/>
        <w:overflowPunct/>
        <w:topLinePunct w:val="0"/>
        <w:autoSpaceDE/>
        <w:autoSpaceDN/>
        <w:bidi w:val="0"/>
        <w:spacing w:line="440" w:lineRule="exact"/>
        <w:ind w:left="425" w:leftChars="0" w:hanging="425" w:firstLineChars="0"/>
        <w:textAlignment w:val="auto"/>
        <w:rPr>
          <w:rFonts w:hint="eastAsia" w:ascii="宋体" w:hAnsi="宋体" w:eastAsia="宋体" w:cs="宋体"/>
          <w:sz w:val="24"/>
          <w:szCs w:val="24"/>
        </w:rPr>
      </w:pPr>
      <w:r>
        <w:rPr>
          <w:rFonts w:hint="eastAsia" w:ascii="宋体" w:hAnsi="宋体" w:eastAsia="宋体" w:cs="宋体"/>
          <w:sz w:val="24"/>
          <w:szCs w:val="24"/>
        </w:rPr>
        <w:t>新建砼沟、渠开挖料及原有沟渠清淤料开挖土方按一、二类土考虑，零星土方场内自行平衡，均不考虑外运。</w:t>
      </w:r>
    </w:p>
    <w:p>
      <w:pPr>
        <w:keepNext w:val="0"/>
        <w:keepLines w:val="0"/>
        <w:pageBreakBefore w:val="0"/>
        <w:numPr>
          <w:ilvl w:val="0"/>
          <w:numId w:val="10"/>
        </w:numPr>
        <w:kinsoku/>
        <w:wordWrap/>
        <w:overflowPunct/>
        <w:topLinePunct w:val="0"/>
        <w:autoSpaceDE/>
        <w:autoSpaceDN/>
        <w:bidi w:val="0"/>
        <w:spacing w:line="440" w:lineRule="exact"/>
        <w:ind w:left="425" w:leftChars="0" w:hanging="425" w:firstLineChars="0"/>
        <w:textAlignment w:val="auto"/>
        <w:rPr>
          <w:rFonts w:hint="eastAsia" w:ascii="宋体" w:hAnsi="宋体" w:eastAsia="宋体" w:cs="宋体"/>
          <w:sz w:val="24"/>
          <w:szCs w:val="24"/>
        </w:rPr>
      </w:pPr>
      <w:r>
        <w:rPr>
          <w:rFonts w:hint="eastAsia" w:ascii="宋体" w:hAnsi="宋体" w:eastAsia="宋体" w:cs="宋体"/>
          <w:sz w:val="24"/>
          <w:szCs w:val="24"/>
        </w:rPr>
        <w:t>泵站B01、B02单座泵站进水口围堰长度按20m、抽水台班按6台班包干；泵站B04进水口围堰长度按10m、抽水台班按3台班包干。</w:t>
      </w:r>
    </w:p>
    <w:p>
      <w:pPr>
        <w:keepNext w:val="0"/>
        <w:keepLines w:val="0"/>
        <w:pageBreakBefore w:val="0"/>
        <w:numPr>
          <w:ilvl w:val="0"/>
          <w:numId w:val="10"/>
        </w:numPr>
        <w:kinsoku/>
        <w:wordWrap/>
        <w:overflowPunct/>
        <w:topLinePunct w:val="0"/>
        <w:autoSpaceDE/>
        <w:autoSpaceDN/>
        <w:bidi w:val="0"/>
        <w:spacing w:line="440" w:lineRule="exact"/>
        <w:ind w:left="425" w:leftChars="0" w:hanging="425" w:firstLineChars="0"/>
        <w:textAlignment w:val="auto"/>
        <w:rPr>
          <w:rFonts w:hint="eastAsia" w:ascii="宋体" w:hAnsi="宋体" w:eastAsia="宋体" w:cs="宋体"/>
          <w:sz w:val="24"/>
          <w:szCs w:val="24"/>
        </w:rPr>
      </w:pPr>
      <w:r>
        <w:rPr>
          <w:rFonts w:hint="eastAsia" w:ascii="宋体" w:hAnsi="宋体" w:eastAsia="宋体" w:cs="宋体"/>
          <w:sz w:val="24"/>
          <w:szCs w:val="24"/>
        </w:rPr>
        <w:t>380V线路架设</w:t>
      </w:r>
      <w:r>
        <w:rPr>
          <w:rFonts w:hint="eastAsia" w:ascii="宋体" w:hAnsi="宋体" w:eastAsia="宋体" w:cs="宋体"/>
          <w:sz w:val="24"/>
          <w:szCs w:val="24"/>
          <w:lang w:eastAsia="zh-CN"/>
        </w:rPr>
        <w:t>暂</w:t>
      </w:r>
      <w:r>
        <w:rPr>
          <w:rFonts w:hint="eastAsia" w:ascii="宋体" w:hAnsi="宋体" w:eastAsia="宋体" w:cs="宋体"/>
          <w:sz w:val="24"/>
          <w:szCs w:val="24"/>
        </w:rPr>
        <w:t>按</w:t>
      </w:r>
      <w:r>
        <w:rPr>
          <w:rFonts w:hint="eastAsia" w:ascii="宋体" w:hAnsi="宋体" w:eastAsia="宋体" w:cs="宋体"/>
          <w:sz w:val="24"/>
          <w:szCs w:val="24"/>
          <w:lang w:val="en-US" w:eastAsia="zh-CN"/>
        </w:rPr>
        <w:t>1.5</w:t>
      </w:r>
      <w:r>
        <w:rPr>
          <w:rFonts w:hint="eastAsia" w:ascii="宋体" w:hAnsi="宋体" w:eastAsia="宋体" w:cs="宋体"/>
          <w:sz w:val="24"/>
          <w:szCs w:val="24"/>
        </w:rPr>
        <w:t>km计取，每40m设置一根水泥杆，杆长9m，配套4条导线BLX-16、铁横担、瓷瓶、镀锌钢绞线、混凝土拉线盘等材料</w:t>
      </w:r>
      <w:r>
        <w:rPr>
          <w:rFonts w:hint="eastAsia" w:ascii="宋体" w:hAnsi="宋体" w:eastAsia="宋体" w:cs="宋体"/>
          <w:sz w:val="24"/>
          <w:szCs w:val="24"/>
          <w:lang w:eastAsia="zh-CN"/>
        </w:rPr>
        <w:t>，按实结算</w:t>
      </w:r>
      <w:r>
        <w:rPr>
          <w:rFonts w:hint="eastAsia" w:ascii="宋体" w:hAnsi="宋体" w:eastAsia="宋体" w:cs="宋体"/>
          <w:sz w:val="24"/>
          <w:szCs w:val="24"/>
        </w:rPr>
        <w:t>。</w:t>
      </w:r>
    </w:p>
    <w:p>
      <w:pPr>
        <w:keepNext w:val="0"/>
        <w:keepLines w:val="0"/>
        <w:pageBreakBefore w:val="0"/>
        <w:numPr>
          <w:ilvl w:val="0"/>
          <w:numId w:val="10"/>
        </w:numPr>
        <w:kinsoku/>
        <w:wordWrap/>
        <w:overflowPunct/>
        <w:topLinePunct w:val="0"/>
        <w:autoSpaceDE/>
        <w:autoSpaceDN/>
        <w:bidi w:val="0"/>
        <w:spacing w:line="440" w:lineRule="exact"/>
        <w:ind w:left="425" w:leftChars="0" w:hanging="425" w:firstLineChars="0"/>
        <w:textAlignment w:val="auto"/>
        <w:rPr>
          <w:rFonts w:hint="eastAsia" w:ascii="宋体" w:hAnsi="宋体" w:eastAsia="宋体" w:cs="宋体"/>
          <w:sz w:val="24"/>
          <w:szCs w:val="24"/>
        </w:rPr>
      </w:pPr>
      <w:r>
        <w:rPr>
          <w:rFonts w:hint="eastAsia" w:ascii="宋体" w:hAnsi="宋体" w:eastAsia="宋体" w:cs="宋体"/>
          <w:sz w:val="24"/>
          <w:szCs w:val="24"/>
        </w:rPr>
        <w:t>耕作层客土回填过程中压实损耗已综合考虑在内。</w:t>
      </w:r>
    </w:p>
    <w:p>
      <w:pPr>
        <w:keepNext w:val="0"/>
        <w:keepLines w:val="0"/>
        <w:pageBreakBefore w:val="0"/>
        <w:numPr>
          <w:ilvl w:val="0"/>
          <w:numId w:val="10"/>
        </w:numPr>
        <w:kinsoku/>
        <w:wordWrap/>
        <w:overflowPunct/>
        <w:topLinePunct w:val="0"/>
        <w:autoSpaceDE/>
        <w:autoSpaceDN/>
        <w:bidi w:val="0"/>
        <w:spacing w:line="440" w:lineRule="exact"/>
        <w:ind w:left="425" w:leftChars="0" w:hanging="425" w:firstLineChars="0"/>
        <w:textAlignment w:val="auto"/>
        <w:rPr>
          <w:rFonts w:hint="eastAsia" w:ascii="宋体" w:hAnsi="宋体" w:eastAsia="宋体" w:cs="宋体"/>
          <w:sz w:val="24"/>
          <w:szCs w:val="24"/>
        </w:rPr>
      </w:pPr>
      <w:r>
        <w:rPr>
          <w:rFonts w:hint="eastAsia" w:ascii="宋体" w:hAnsi="宋体" w:eastAsia="宋体" w:cs="宋体"/>
          <w:sz w:val="24"/>
          <w:szCs w:val="24"/>
        </w:rPr>
        <w:t>图号JGT-13~JGT-15中热镀锌钢管管径采用DN150。</w:t>
      </w:r>
    </w:p>
    <w:p>
      <w:pPr>
        <w:keepNext w:val="0"/>
        <w:keepLines w:val="0"/>
        <w:pageBreakBefore w:val="0"/>
        <w:numPr>
          <w:ilvl w:val="0"/>
          <w:numId w:val="10"/>
        </w:numPr>
        <w:kinsoku/>
        <w:wordWrap/>
        <w:overflowPunct/>
        <w:topLinePunct w:val="0"/>
        <w:autoSpaceDE/>
        <w:autoSpaceDN/>
        <w:bidi w:val="0"/>
        <w:spacing w:line="440" w:lineRule="exact"/>
        <w:ind w:left="425" w:leftChars="0" w:hanging="425" w:firstLineChars="0"/>
        <w:textAlignment w:val="auto"/>
        <w:rPr>
          <w:rFonts w:hint="eastAsia" w:ascii="宋体" w:hAnsi="宋体" w:eastAsia="宋体" w:cs="宋体"/>
          <w:sz w:val="24"/>
          <w:szCs w:val="24"/>
        </w:rPr>
      </w:pPr>
      <w:r>
        <w:rPr>
          <w:rFonts w:hint="eastAsia" w:ascii="宋体" w:hAnsi="宋体" w:eastAsia="宋体" w:cs="宋体"/>
          <w:sz w:val="24"/>
          <w:szCs w:val="24"/>
        </w:rPr>
        <w:t>图号JGT-14、JGT-16中流量计型号采用DN150电磁流量计。</w:t>
      </w:r>
    </w:p>
    <w:p>
      <w:pPr>
        <w:keepNext w:val="0"/>
        <w:keepLines w:val="0"/>
        <w:pageBreakBefore w:val="0"/>
        <w:numPr>
          <w:ilvl w:val="0"/>
          <w:numId w:val="10"/>
        </w:numPr>
        <w:kinsoku/>
        <w:wordWrap/>
        <w:overflowPunct/>
        <w:topLinePunct w:val="0"/>
        <w:autoSpaceDE/>
        <w:autoSpaceDN/>
        <w:bidi w:val="0"/>
        <w:spacing w:line="440" w:lineRule="exact"/>
        <w:ind w:left="425" w:leftChars="0" w:hanging="425" w:firstLineChars="0"/>
        <w:textAlignment w:val="auto"/>
        <w:rPr>
          <w:rFonts w:hint="eastAsia" w:ascii="宋体" w:hAnsi="宋体" w:eastAsia="宋体" w:cs="宋体"/>
          <w:sz w:val="24"/>
          <w:szCs w:val="24"/>
        </w:rPr>
      </w:pPr>
      <w:r>
        <w:rPr>
          <w:rFonts w:hint="eastAsia" w:ascii="宋体" w:hAnsi="宋体" w:eastAsia="宋体" w:cs="宋体"/>
          <w:sz w:val="24"/>
          <w:szCs w:val="24"/>
        </w:rPr>
        <w:t>启闭机采用QL-12T-SD手电两用螺杆式启闭机。</w:t>
      </w:r>
    </w:p>
    <w:p>
      <w:pPr>
        <w:keepNext w:val="0"/>
        <w:keepLines w:val="0"/>
        <w:pageBreakBefore w:val="0"/>
        <w:numPr>
          <w:ilvl w:val="0"/>
          <w:numId w:val="10"/>
        </w:numPr>
        <w:kinsoku/>
        <w:wordWrap/>
        <w:overflowPunct/>
        <w:topLinePunct w:val="0"/>
        <w:autoSpaceDE/>
        <w:autoSpaceDN/>
        <w:bidi w:val="0"/>
        <w:spacing w:line="440" w:lineRule="exact"/>
        <w:ind w:left="425" w:leftChars="0" w:hanging="425" w:firstLineChars="0"/>
        <w:textAlignment w:val="auto"/>
        <w:rPr>
          <w:rFonts w:hint="eastAsia" w:ascii="宋体" w:hAnsi="宋体" w:eastAsia="宋体" w:cs="宋体"/>
          <w:sz w:val="24"/>
          <w:szCs w:val="24"/>
        </w:rPr>
      </w:pPr>
      <w:r>
        <w:rPr>
          <w:rFonts w:hint="eastAsia" w:ascii="宋体" w:hAnsi="宋体" w:eastAsia="宋体" w:cs="宋体"/>
          <w:sz w:val="24"/>
          <w:szCs w:val="24"/>
        </w:rPr>
        <w:t>新建支管DE63PE管不设镇墩。</w:t>
      </w:r>
    </w:p>
    <w:p>
      <w:pPr>
        <w:keepNext w:val="0"/>
        <w:keepLines w:val="0"/>
        <w:pageBreakBefore w:val="0"/>
        <w:numPr>
          <w:ilvl w:val="0"/>
          <w:numId w:val="10"/>
        </w:numPr>
        <w:kinsoku/>
        <w:wordWrap/>
        <w:overflowPunct/>
        <w:topLinePunct w:val="0"/>
        <w:autoSpaceDE/>
        <w:autoSpaceDN/>
        <w:bidi w:val="0"/>
        <w:spacing w:line="440" w:lineRule="exact"/>
        <w:ind w:left="425" w:leftChars="0" w:hanging="425" w:firstLineChars="0"/>
        <w:textAlignment w:val="auto"/>
        <w:rPr>
          <w:rFonts w:hint="eastAsia" w:ascii="宋体" w:hAnsi="宋体" w:eastAsia="宋体" w:cs="宋体"/>
          <w:sz w:val="24"/>
          <w:szCs w:val="24"/>
        </w:rPr>
      </w:pPr>
      <w:r>
        <w:rPr>
          <w:rFonts w:hint="eastAsia" w:ascii="宋体" w:hAnsi="宋体" w:eastAsia="宋体" w:cs="宋体"/>
          <w:sz w:val="24"/>
          <w:szCs w:val="24"/>
        </w:rPr>
        <w:t>根据设计答复，下田坡道Ⅰ型（不过渠）3个，下田坡道Ⅱ型（过渠）6个。</w:t>
      </w:r>
    </w:p>
    <w:p>
      <w:pPr>
        <w:keepNext w:val="0"/>
        <w:keepLines w:val="0"/>
        <w:pageBreakBefore w:val="0"/>
        <w:numPr>
          <w:ilvl w:val="0"/>
          <w:numId w:val="10"/>
        </w:numPr>
        <w:kinsoku/>
        <w:wordWrap/>
        <w:overflowPunct/>
        <w:topLinePunct w:val="0"/>
        <w:autoSpaceDE/>
        <w:autoSpaceDN/>
        <w:bidi w:val="0"/>
        <w:spacing w:line="440" w:lineRule="exact"/>
        <w:ind w:left="425" w:leftChars="0" w:hanging="425" w:firstLineChars="0"/>
        <w:textAlignment w:val="auto"/>
        <w:rPr>
          <w:rFonts w:hint="eastAsia" w:ascii="宋体" w:hAnsi="宋体" w:eastAsia="宋体" w:cs="宋体"/>
          <w:sz w:val="24"/>
          <w:szCs w:val="24"/>
        </w:rPr>
      </w:pPr>
      <w:r>
        <w:rPr>
          <w:rFonts w:hint="eastAsia" w:ascii="宋体" w:hAnsi="宋体" w:eastAsia="宋体" w:cs="宋体"/>
          <w:sz w:val="24"/>
          <w:szCs w:val="24"/>
          <w:lang w:eastAsia="zh-CN"/>
        </w:rPr>
        <w:t>本工程</w:t>
      </w:r>
      <w:r>
        <w:rPr>
          <w:rFonts w:hint="eastAsia" w:ascii="宋体" w:hAnsi="宋体" w:eastAsia="宋体" w:cs="宋体"/>
          <w:sz w:val="24"/>
          <w:szCs w:val="24"/>
          <w:lang w:val="en-US" w:eastAsia="zh-CN"/>
        </w:rPr>
        <w:t>DN600过路涵管位于田间道B01（3处），田间道B02（2处）。</w:t>
      </w:r>
    </w:p>
    <w:p>
      <w:pPr>
        <w:keepNext w:val="0"/>
        <w:keepLines w:val="0"/>
        <w:pageBreakBefore w:val="0"/>
        <w:numPr>
          <w:ilvl w:val="0"/>
          <w:numId w:val="10"/>
        </w:numPr>
        <w:kinsoku/>
        <w:wordWrap/>
        <w:overflowPunct/>
        <w:topLinePunct w:val="0"/>
        <w:autoSpaceDE/>
        <w:autoSpaceDN/>
        <w:bidi w:val="0"/>
        <w:spacing w:line="440" w:lineRule="exact"/>
        <w:ind w:left="425" w:leftChars="0" w:hanging="425" w:firstLineChars="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eastAsia="zh-CN"/>
        </w:rPr>
        <w:t>根据设计单位回复，蓄水池、</w:t>
      </w:r>
      <w:r>
        <w:rPr>
          <w:rFonts w:hint="eastAsia" w:ascii="宋体" w:hAnsi="宋体" w:eastAsia="宋体" w:cs="宋体"/>
          <w:sz w:val="24"/>
          <w:szCs w:val="24"/>
        </w:rPr>
        <w:t>新建机井、拦水坎不列入本次招标范围。</w:t>
      </w:r>
    </w:p>
    <w:p>
      <w:pPr>
        <w:keepNext w:val="0"/>
        <w:keepLines w:val="0"/>
        <w:pageBreakBefore w:val="0"/>
        <w:numPr>
          <w:ilvl w:val="0"/>
          <w:numId w:val="10"/>
        </w:numPr>
        <w:kinsoku/>
        <w:wordWrap/>
        <w:overflowPunct/>
        <w:topLinePunct w:val="0"/>
        <w:autoSpaceDE/>
        <w:autoSpaceDN/>
        <w:bidi w:val="0"/>
        <w:spacing w:line="440" w:lineRule="exact"/>
        <w:ind w:left="425" w:leftChars="0" w:hanging="425" w:firstLineChars="0"/>
        <w:textAlignment w:val="auto"/>
        <w:rPr>
          <w:rFonts w:hint="eastAsia" w:ascii="宋体" w:hAnsi="宋体" w:eastAsia="宋体" w:cs="宋体"/>
          <w:sz w:val="24"/>
          <w:szCs w:val="24"/>
        </w:rPr>
      </w:pPr>
      <w:r>
        <w:rPr>
          <w:rFonts w:hint="eastAsia" w:ascii="宋体" w:hAnsi="宋体" w:eastAsia="宋体" w:cs="宋体"/>
          <w:sz w:val="24"/>
          <w:szCs w:val="24"/>
        </w:rPr>
        <w:t>本次土壤改良列入招标范围，改良面积为20.0741hm2。</w:t>
      </w:r>
    </w:p>
    <w:p>
      <w:pPr>
        <w:keepNext w:val="0"/>
        <w:keepLines w:val="0"/>
        <w:pageBreakBefore w:val="0"/>
        <w:numPr>
          <w:ilvl w:val="0"/>
          <w:numId w:val="10"/>
        </w:numPr>
        <w:kinsoku/>
        <w:wordWrap/>
        <w:overflowPunct/>
        <w:topLinePunct w:val="0"/>
        <w:autoSpaceDE/>
        <w:autoSpaceDN/>
        <w:bidi w:val="0"/>
        <w:spacing w:line="440" w:lineRule="exact"/>
        <w:ind w:left="425" w:leftChars="0" w:hanging="425" w:firstLineChars="0"/>
        <w:textAlignment w:val="auto"/>
        <w:rPr>
          <w:rFonts w:hint="eastAsia" w:ascii="宋体" w:hAnsi="宋体" w:eastAsia="宋体" w:cs="宋体"/>
          <w:sz w:val="24"/>
          <w:szCs w:val="24"/>
        </w:rPr>
      </w:pPr>
      <w:r>
        <w:rPr>
          <w:rFonts w:hint="eastAsia" w:ascii="宋体" w:hAnsi="宋体" w:eastAsia="宋体" w:cs="宋体"/>
          <w:sz w:val="24"/>
          <w:szCs w:val="24"/>
          <w:lang w:eastAsia="zh-CN"/>
        </w:rPr>
        <w:t>根据设计单位回复，水泵站因泵房增设彩钢板屋面，平屋面涂料防水无需施工。</w:t>
      </w:r>
    </w:p>
    <w:p>
      <w:pPr>
        <w:ind w:firstLine="482" w:firstLineChars="200"/>
        <w:rPr>
          <w:rFonts w:hint="eastAsia" w:ascii="黑体" w:hAnsi="宋体" w:eastAsia="黑体"/>
          <w:b/>
          <w:color w:val="auto"/>
          <w:sz w:val="24"/>
          <w:szCs w:val="32"/>
        </w:rPr>
      </w:pPr>
    </w:p>
    <w:p>
      <w:pPr>
        <w:ind w:firstLine="482" w:firstLineChars="200"/>
        <w:rPr>
          <w:rFonts w:hint="eastAsia" w:ascii="黑体" w:hAnsi="宋体" w:eastAsia="黑体"/>
          <w:b/>
          <w:color w:val="auto"/>
          <w:sz w:val="24"/>
          <w:szCs w:val="32"/>
        </w:rPr>
      </w:pPr>
      <w:r>
        <w:rPr>
          <w:rFonts w:hint="eastAsia" w:ascii="黑体" w:hAnsi="宋体" w:eastAsia="黑体"/>
          <w:b/>
          <w:color w:val="auto"/>
          <w:sz w:val="24"/>
          <w:szCs w:val="32"/>
        </w:rPr>
        <w:t>19 材料价格风险</w:t>
      </w:r>
    </w:p>
    <w:p>
      <w:pPr>
        <w:tabs>
          <w:tab w:val="left" w:pos="1260"/>
        </w:tabs>
        <w:ind w:firstLine="482" w:firstLineChars="200"/>
        <w:rPr>
          <w:rFonts w:hint="eastAsia" w:ascii="宋体" w:hAnsi="宋体"/>
          <w:b/>
          <w:bCs/>
          <w:color w:val="auto"/>
          <w:sz w:val="24"/>
          <w:lang w:val="en-US" w:eastAsia="zh-CN"/>
        </w:rPr>
      </w:pPr>
      <w:r>
        <w:rPr>
          <w:rFonts w:hint="eastAsia" w:ascii="宋体" w:hAnsi="宋体"/>
          <w:b/>
          <w:bCs/>
          <w:color w:val="auto"/>
          <w:sz w:val="24"/>
          <w:lang w:val="en-US" w:eastAsia="zh-CN"/>
        </w:rPr>
        <w:t>可调主要材料为钢筋。发生钢筋价格大幅度波动的，即施工期当月相关工程造价部门发布的信息价与编制预算价时采用的材料信息价相比，上涨或下跌幅度在10%以内（含10%）的，其价差由承包人承担或受益。上涨或下跌幅度在10%以外的，超过10%部分的价差由发包人承担或受益。发生的价差只计取价差和税金，不计取其他费用。</w:t>
      </w:r>
    </w:p>
    <w:p>
      <w:pPr>
        <w:ind w:firstLine="540" w:firstLineChars="224"/>
        <w:rPr>
          <w:rFonts w:hint="eastAsia" w:ascii="黑体" w:hAnsi="宋体" w:eastAsia="黑体"/>
          <w:color w:val="000000" w:themeColor="text1"/>
          <w:sz w:val="24"/>
        </w:rPr>
      </w:pPr>
      <w:r>
        <w:rPr>
          <w:rFonts w:hint="eastAsia" w:ascii="黑体" w:hAnsi="宋体" w:eastAsia="黑体"/>
          <w:b/>
          <w:bCs/>
          <w:color w:val="000000" w:themeColor="text1"/>
          <w:sz w:val="24"/>
        </w:rPr>
        <w:t>20 投标文件的签署及规定</w:t>
      </w:r>
    </w:p>
    <w:p>
      <w:pPr>
        <w:tabs>
          <w:tab w:val="left" w:pos="1260"/>
        </w:tabs>
        <w:ind w:firstLine="482" w:firstLineChars="200"/>
        <w:rPr>
          <w:rFonts w:hint="eastAsia" w:ascii="宋体" w:hAnsi="宋体"/>
          <w:b/>
          <w:bCs/>
          <w:color w:val="000000" w:themeColor="text1"/>
          <w:sz w:val="24"/>
        </w:rPr>
      </w:pPr>
      <w:r>
        <w:rPr>
          <w:rFonts w:hint="eastAsia" w:ascii="宋体" w:hAnsi="宋体"/>
          <w:b/>
          <w:bCs/>
          <w:color w:val="000000" w:themeColor="text1"/>
          <w:sz w:val="24"/>
        </w:rPr>
        <w:t>20.1</w:t>
      </w:r>
      <w:r>
        <w:rPr>
          <w:rFonts w:hint="eastAsia" w:ascii="宋体" w:hAnsi="宋体"/>
          <w:b/>
          <w:bCs/>
          <w:color w:val="000000" w:themeColor="text1"/>
          <w:sz w:val="24"/>
          <w:lang w:val="en-US" w:eastAsia="zh-CN"/>
        </w:rPr>
        <w:t>投标文件编制工具软件名称及版本：江苏国泰新点软件，新版投标文件制作工具v7.4.2.01版本投标文件编制工具软件供应商：江苏国泰新点软件有限公司投标文件编制工具软件供应商联系电话：0512-58173200、400-850-3300、0594-2853358投标文件编制和加密要求：投标人必须通过已激活的企业CA网上提交，在投标截止时间之前登录莆田市公共资源交易中心上交易系统完成电子投标文件的递交。投标文件递交截止时间前，投标人可对已投递的电子投标文件撤回、编辑再投递。交易平台以最后一份投递成功的电子投标文件信息为准。逾期递交的或未递交到指定网址的投标文件，招标人不予受理。如果企业已有企业法定代表人电子印章（法人CA）, 建造师电子印章（建造师CA）等个人CA数字证书，在投标文件制作过程中，个人电子印章（有效期内）直接可用于投标文件加盖电子印章，但不能用于最终加密生成投标文件。投标单位只能用单位CA数字证书对投标文件加密生成标书上传到系统中，否则开标时无法解密，导致投标失败，由此造成的后果企业自行承担。</w:t>
      </w:r>
    </w:p>
    <w:p>
      <w:pPr>
        <w:tabs>
          <w:tab w:val="left" w:pos="1260"/>
        </w:tabs>
        <w:ind w:firstLine="540"/>
        <w:rPr>
          <w:rFonts w:hint="eastAsia" w:ascii="宋体" w:hAnsi="宋体"/>
          <w:color w:val="000000" w:themeColor="text1"/>
          <w:sz w:val="24"/>
        </w:rPr>
      </w:pPr>
      <w:r>
        <w:rPr>
          <w:rFonts w:hint="eastAsia" w:ascii="宋体" w:hAnsi="宋体"/>
          <w:color w:val="000000" w:themeColor="text1"/>
          <w:sz w:val="24"/>
        </w:rPr>
        <w:t>20.2 投标、评标阶段仅提交电子投标文件，如中标再提供纸质投标文件六份；中标人提供的纸质投标文件需与投标时提供的电子投标文件保持一致并加盖单位公章，如有不一致，以电子投标文件为准。</w:t>
      </w:r>
    </w:p>
    <w:p>
      <w:pPr>
        <w:tabs>
          <w:tab w:val="left" w:pos="900"/>
        </w:tabs>
        <w:jc w:val="center"/>
        <w:rPr>
          <w:rFonts w:hint="eastAsia" w:ascii="黑体" w:hAnsi="宋体" w:eastAsia="黑体"/>
          <w:b/>
          <w:bCs/>
          <w:color w:val="000000" w:themeColor="text1"/>
          <w:sz w:val="30"/>
        </w:rPr>
      </w:pPr>
      <w:r>
        <w:rPr>
          <w:rFonts w:hint="eastAsia" w:ascii="黑体" w:hAnsi="宋体" w:eastAsia="黑体"/>
          <w:b/>
          <w:bCs/>
          <w:color w:val="000000" w:themeColor="text1"/>
          <w:sz w:val="30"/>
        </w:rPr>
        <w:t>（四） 投标文件的递交</w:t>
      </w:r>
    </w:p>
    <w:p>
      <w:pPr>
        <w:spacing w:line="360" w:lineRule="exact"/>
        <w:ind w:firstLine="482" w:firstLineChars="200"/>
        <w:jc w:val="left"/>
        <w:rPr>
          <w:rFonts w:hint="default" w:ascii="宋体" w:hAnsi="宋体" w:eastAsia="黑体"/>
          <w:b/>
          <w:color w:val="000000" w:themeColor="text1"/>
          <w:sz w:val="24"/>
          <w:lang w:val="en-US" w:eastAsia="zh-CN"/>
        </w:rPr>
      </w:pPr>
      <w:r>
        <w:rPr>
          <w:rFonts w:hint="eastAsia" w:ascii="黑体" w:hAnsi="宋体" w:eastAsia="黑体"/>
          <w:b/>
          <w:bCs/>
          <w:color w:val="000000" w:themeColor="text1"/>
          <w:sz w:val="24"/>
        </w:rPr>
        <w:t>21  备用电子版投标文件的密封及</w:t>
      </w:r>
      <w:r>
        <w:rPr>
          <w:rFonts w:hint="eastAsia" w:ascii="黑体" w:hAnsi="宋体" w:eastAsia="黑体"/>
          <w:b/>
          <w:bCs/>
          <w:color w:val="000000" w:themeColor="text1"/>
          <w:sz w:val="24"/>
          <w:lang w:val="en-US" w:eastAsia="zh-CN"/>
        </w:rPr>
        <w:t>电子招投标基本要求</w:t>
      </w:r>
    </w:p>
    <w:p>
      <w:pPr>
        <w:spacing w:line="360" w:lineRule="exact"/>
        <w:ind w:firstLine="482" w:firstLineChars="200"/>
        <w:jc w:val="left"/>
        <w:rPr>
          <w:rFonts w:hint="eastAsia" w:ascii="宋体" w:hAnsi="宋体"/>
          <w:b/>
          <w:color w:val="000000" w:themeColor="text1"/>
          <w:sz w:val="24"/>
          <w:lang w:val="en-US" w:eastAsia="zh-CN"/>
        </w:rPr>
      </w:pPr>
      <w:r>
        <w:rPr>
          <w:rFonts w:hint="eastAsia" w:ascii="宋体" w:hAnsi="宋体"/>
          <w:b/>
          <w:color w:val="000000" w:themeColor="text1"/>
          <w:sz w:val="24"/>
          <w:lang w:val="en-US" w:eastAsia="zh-CN"/>
        </w:rPr>
        <w:t>招标人不接受书面投标文件，投标人必须提交网上投标文件。</w:t>
      </w:r>
    </w:p>
    <w:p>
      <w:pPr>
        <w:spacing w:line="360" w:lineRule="exact"/>
        <w:ind w:firstLine="482" w:firstLineChars="200"/>
        <w:jc w:val="left"/>
        <w:rPr>
          <w:rFonts w:hint="eastAsia" w:ascii="宋体" w:hAnsi="宋体" w:eastAsia="宋体"/>
          <w:b/>
          <w:color w:val="000000" w:themeColor="text1"/>
          <w:sz w:val="24"/>
          <w:lang w:val="en-US" w:eastAsia="zh-CN"/>
        </w:rPr>
      </w:pPr>
      <w:bookmarkStart w:id="7" w:name="EB242bf8f48b1448b19973be4df7b7c966"/>
      <w:r>
        <w:rPr>
          <w:rFonts w:hint="eastAsia" w:ascii="宋体" w:hAnsi="宋体" w:eastAsia="宋体"/>
          <w:b/>
          <w:color w:val="000000" w:themeColor="text1"/>
          <w:sz w:val="24"/>
          <w:lang w:val="en-US" w:eastAsia="zh-CN"/>
        </w:rPr>
        <w:t>电子招投标基本要求：（1）投标人必须在投标截止时间前网络上传一份加密的后缀名为“.PTZF”格式电子投标文件，开标时使用生成投标文件的单位CA数字证书（使用的CA证书应为投标人用于加密投标文件的单位CA数字证书，否则无法进行电子标书解密，若未按要求提供，造成电子标书无法解密的后果由投标人自行承担）。评委会将对投标人网络上传的电子投标文件进行评审，投标人应按要求网络上传完整的电子投标文件，在网络上传电子投标文件前认真检查投标文件的完整性，上传的电子投标文件内容不全导致其资格条件不符合招标文件要求或不能实质性响应招标文件的将否决其投标。</w:t>
      </w:r>
    </w:p>
    <w:p>
      <w:pPr>
        <w:spacing w:line="360" w:lineRule="exact"/>
        <w:ind w:firstLine="482" w:firstLineChars="200"/>
        <w:jc w:val="left"/>
        <w:rPr>
          <w:rFonts w:hint="eastAsia" w:ascii="宋体" w:hAnsi="宋体" w:eastAsia="宋体"/>
          <w:b/>
          <w:color w:val="000000" w:themeColor="text1"/>
          <w:sz w:val="24"/>
          <w:lang w:val="en-US" w:eastAsia="zh-CN"/>
        </w:rPr>
      </w:pPr>
      <w:r>
        <w:rPr>
          <w:rFonts w:hint="eastAsia" w:ascii="宋体" w:hAnsi="宋体" w:eastAsia="宋体"/>
          <w:b/>
          <w:color w:val="000000" w:themeColor="text1"/>
          <w:sz w:val="24"/>
          <w:lang w:val="en-US" w:eastAsia="zh-CN"/>
        </w:rPr>
        <w:t>（2）投标人应按招标文件要求将资格审查文件和商务文件等内容制成一个“. PTZF”格式的投标文件网络上传。</w:t>
      </w:r>
      <w:bookmarkEnd w:id="7"/>
    </w:p>
    <w:p>
      <w:pPr>
        <w:ind w:firstLine="482" w:firstLineChars="200"/>
        <w:rPr>
          <w:rFonts w:hint="eastAsia" w:ascii="黑体" w:hAnsi="宋体" w:eastAsia="黑体"/>
          <w:b/>
          <w:bCs/>
          <w:color w:val="000000" w:themeColor="text1"/>
          <w:sz w:val="24"/>
        </w:rPr>
      </w:pPr>
      <w:r>
        <w:rPr>
          <w:rFonts w:hint="eastAsia" w:ascii="黑体" w:hAnsi="宋体" w:eastAsia="黑体"/>
          <w:b/>
          <w:bCs/>
          <w:color w:val="000000" w:themeColor="text1"/>
          <w:sz w:val="24"/>
        </w:rPr>
        <w:t>22   投标文件的提交和投标截止时间</w:t>
      </w:r>
    </w:p>
    <w:p>
      <w:pPr>
        <w:spacing w:line="360" w:lineRule="exact"/>
        <w:ind w:firstLine="480" w:firstLineChars="200"/>
        <w:jc w:val="left"/>
        <w:rPr>
          <w:rFonts w:hint="eastAsia" w:ascii="宋体" w:hAnsi="宋体"/>
          <w:color w:val="000000" w:themeColor="text1"/>
          <w:sz w:val="24"/>
        </w:rPr>
      </w:pPr>
      <w:r>
        <w:rPr>
          <w:rFonts w:hint="eastAsia" w:ascii="宋体" w:hAnsi="宋体"/>
          <w:bCs/>
          <w:color w:val="000000" w:themeColor="text1"/>
          <w:sz w:val="24"/>
          <w:szCs w:val="32"/>
        </w:rPr>
        <w:t xml:space="preserve">22.1  </w:t>
      </w:r>
      <w:r>
        <w:rPr>
          <w:rFonts w:hint="eastAsia" w:ascii="宋体" w:hAnsi="宋体"/>
          <w:color w:val="000000" w:themeColor="text1"/>
          <w:sz w:val="24"/>
        </w:rPr>
        <w:t>网上投标文件提交截止时间</w:t>
      </w:r>
      <w:r>
        <w:rPr>
          <w:rFonts w:hint="eastAsia" w:ascii="宋体" w:hAnsi="宋体"/>
          <w:bCs/>
          <w:color w:val="000000" w:themeColor="text1"/>
          <w:sz w:val="24"/>
          <w:szCs w:val="32"/>
        </w:rPr>
        <w:t>见本投标人须知前附表第18项规定</w:t>
      </w:r>
      <w:r>
        <w:rPr>
          <w:rFonts w:hint="eastAsia" w:ascii="宋体" w:hAnsi="宋体"/>
          <w:color w:val="000000" w:themeColor="text1"/>
          <w:sz w:val="24"/>
        </w:rPr>
        <w:t>。</w:t>
      </w:r>
    </w:p>
    <w:p>
      <w:pPr>
        <w:spacing w:line="360" w:lineRule="exact"/>
        <w:ind w:firstLine="480" w:firstLineChars="200"/>
        <w:jc w:val="left"/>
        <w:rPr>
          <w:rFonts w:hint="eastAsia" w:ascii="宋体" w:hAnsi="宋体"/>
          <w:b/>
          <w:color w:val="000000" w:themeColor="text1"/>
          <w:sz w:val="24"/>
        </w:rPr>
      </w:pPr>
      <w:r>
        <w:rPr>
          <w:rFonts w:hint="eastAsia" w:ascii="宋体" w:hAnsi="宋体"/>
          <w:bCs/>
          <w:color w:val="000000" w:themeColor="text1"/>
          <w:sz w:val="24"/>
          <w:szCs w:val="32"/>
        </w:rPr>
        <w:t xml:space="preserve">22.2  </w:t>
      </w:r>
      <w:r>
        <w:rPr>
          <w:rFonts w:hint="eastAsia" w:ascii="宋体" w:hAnsi="宋体"/>
          <w:b/>
          <w:color w:val="000000" w:themeColor="text1"/>
          <w:sz w:val="24"/>
        </w:rPr>
        <w:t>逾期提交的网上投标文件</w:t>
      </w:r>
      <w:r>
        <w:rPr>
          <w:rFonts w:hint="eastAsia" w:ascii="宋体" w:hAnsi="宋体"/>
          <w:b/>
          <w:color w:val="000000" w:themeColor="text1"/>
          <w:sz w:val="24"/>
          <w:lang w:val="en-US" w:eastAsia="zh-CN"/>
        </w:rPr>
        <w:t>或未递交到指定网址的投标文件，招标人不予受理。</w:t>
      </w:r>
    </w:p>
    <w:p>
      <w:pPr>
        <w:spacing w:line="440" w:lineRule="exact"/>
        <w:ind w:firstLine="480" w:firstLineChars="200"/>
        <w:rPr>
          <w:rFonts w:hint="eastAsia" w:ascii="宋体" w:hAnsi="宋体"/>
          <w:b/>
          <w:color w:val="000000" w:themeColor="text1"/>
          <w:sz w:val="24"/>
        </w:rPr>
      </w:pPr>
      <w:r>
        <w:rPr>
          <w:rFonts w:hint="eastAsia" w:ascii="宋体" w:hAnsi="宋体"/>
          <w:bCs/>
          <w:color w:val="000000" w:themeColor="text1"/>
          <w:sz w:val="24"/>
          <w:szCs w:val="32"/>
        </w:rPr>
        <w:t>22.</w:t>
      </w:r>
      <w:r>
        <w:rPr>
          <w:rFonts w:hint="eastAsia" w:ascii="宋体" w:hAnsi="宋体"/>
          <w:bCs/>
          <w:color w:val="000000" w:themeColor="text1"/>
          <w:sz w:val="24"/>
          <w:szCs w:val="32"/>
          <w:lang w:val="en-US" w:eastAsia="zh-CN"/>
        </w:rPr>
        <w:t>3</w:t>
      </w:r>
      <w:r>
        <w:rPr>
          <w:rFonts w:hint="eastAsia" w:ascii="宋体" w:hAnsi="宋体"/>
          <w:bCs/>
          <w:color w:val="000000" w:themeColor="text1"/>
          <w:sz w:val="24"/>
          <w:szCs w:val="32"/>
        </w:rPr>
        <w:t xml:space="preserve">  </w:t>
      </w:r>
      <w:r>
        <w:rPr>
          <w:rFonts w:hint="eastAsia" w:ascii="宋体" w:hAnsi="宋体"/>
          <w:b/>
          <w:color w:val="000000" w:themeColor="text1"/>
          <w:sz w:val="24"/>
        </w:rPr>
        <w:t>存在下列情形之一的，招标人不予开启其投标文件并予以退还：</w:t>
      </w:r>
    </w:p>
    <w:p>
      <w:pPr>
        <w:spacing w:line="440" w:lineRule="exact"/>
        <w:ind w:firstLine="482" w:firstLineChars="200"/>
        <w:rPr>
          <w:rFonts w:hint="eastAsia" w:ascii="宋体" w:hAnsi="宋体"/>
          <w:b/>
          <w:color w:val="000000" w:themeColor="text1"/>
          <w:sz w:val="24"/>
        </w:rPr>
      </w:pPr>
      <w:r>
        <w:rPr>
          <w:rFonts w:hint="eastAsia" w:ascii="宋体" w:hAnsi="宋体"/>
          <w:b/>
          <w:color w:val="000000" w:themeColor="text1"/>
          <w:sz w:val="24"/>
        </w:rPr>
        <w:t>（1）投标文件逾期</w:t>
      </w:r>
      <w:r>
        <w:rPr>
          <w:rFonts w:hint="eastAsia" w:ascii="宋体" w:hAnsi="宋体"/>
          <w:b/>
          <w:color w:val="000000" w:themeColor="text1"/>
          <w:sz w:val="24"/>
          <w:lang w:eastAsia="zh-CN"/>
        </w:rPr>
        <w:t>网上提交</w:t>
      </w:r>
      <w:r>
        <w:rPr>
          <w:rFonts w:hint="eastAsia" w:ascii="宋体" w:hAnsi="宋体"/>
          <w:b/>
          <w:color w:val="000000" w:themeColor="text1"/>
          <w:sz w:val="24"/>
        </w:rPr>
        <w:t>的；</w:t>
      </w:r>
    </w:p>
    <w:p>
      <w:pPr>
        <w:spacing w:line="440" w:lineRule="exact"/>
        <w:ind w:firstLine="482" w:firstLineChars="200"/>
        <w:rPr>
          <w:rFonts w:hint="default" w:ascii="宋体" w:hAnsi="宋体" w:eastAsia="宋体"/>
          <w:b/>
          <w:color w:val="000000" w:themeColor="text1"/>
          <w:sz w:val="24"/>
          <w:lang w:val="en-US" w:eastAsia="zh-CN"/>
        </w:rPr>
      </w:pPr>
      <w:r>
        <w:rPr>
          <w:rFonts w:hint="eastAsia" w:ascii="宋体" w:hAnsi="宋体"/>
          <w:b/>
          <w:color w:val="000000" w:themeColor="text1"/>
          <w:sz w:val="24"/>
        </w:rPr>
        <w:t>（</w:t>
      </w:r>
      <w:r>
        <w:rPr>
          <w:rFonts w:hint="eastAsia" w:ascii="宋体" w:hAnsi="宋体"/>
          <w:b/>
          <w:color w:val="000000" w:themeColor="text1"/>
          <w:sz w:val="24"/>
          <w:lang w:val="en-US" w:eastAsia="zh-CN"/>
        </w:rPr>
        <w:t>2</w:t>
      </w:r>
      <w:r>
        <w:rPr>
          <w:rFonts w:hint="eastAsia" w:ascii="宋体" w:hAnsi="宋体"/>
          <w:b/>
          <w:color w:val="000000" w:themeColor="text1"/>
          <w:sz w:val="24"/>
        </w:rPr>
        <w:t>）</w:t>
      </w:r>
      <w:r>
        <w:rPr>
          <w:rFonts w:hint="eastAsia" w:ascii="宋体" w:hAnsi="宋体"/>
          <w:b/>
          <w:color w:val="000000" w:themeColor="text1"/>
          <w:sz w:val="24"/>
          <w:lang w:val="en-US" w:eastAsia="zh-CN"/>
        </w:rPr>
        <w:t>未按要求缴纳投标保证金的；</w:t>
      </w:r>
    </w:p>
    <w:p>
      <w:pPr>
        <w:snapToGrid w:val="0"/>
        <w:ind w:firstLine="482" w:firstLineChars="200"/>
        <w:rPr>
          <w:rFonts w:hint="eastAsia" w:ascii="宋体" w:hAnsi="宋体"/>
          <w:b/>
          <w:bCs w:val="0"/>
          <w:color w:val="000000" w:themeColor="text1"/>
          <w:sz w:val="24"/>
          <w:szCs w:val="32"/>
        </w:rPr>
      </w:pPr>
      <w:r>
        <w:rPr>
          <w:rFonts w:hint="eastAsia" w:ascii="宋体" w:hAnsi="宋体"/>
          <w:b/>
          <w:bCs w:val="0"/>
          <w:color w:val="000000" w:themeColor="text1"/>
          <w:sz w:val="24"/>
          <w:szCs w:val="32"/>
        </w:rPr>
        <w:t>22.</w:t>
      </w:r>
      <w:r>
        <w:rPr>
          <w:rFonts w:hint="eastAsia" w:ascii="宋体" w:hAnsi="宋体"/>
          <w:b/>
          <w:bCs w:val="0"/>
          <w:color w:val="000000" w:themeColor="text1"/>
          <w:sz w:val="24"/>
          <w:szCs w:val="32"/>
          <w:lang w:val="en-US" w:eastAsia="zh-CN"/>
        </w:rPr>
        <w:t>4</w:t>
      </w:r>
      <w:r>
        <w:rPr>
          <w:rFonts w:hint="eastAsia" w:ascii="宋体" w:hAnsi="宋体"/>
          <w:b/>
          <w:bCs w:val="0"/>
          <w:color w:val="000000" w:themeColor="text1"/>
          <w:sz w:val="24"/>
          <w:szCs w:val="32"/>
        </w:rPr>
        <w:t xml:space="preserve">  开标前，招标人及招标代理机构在福建建设信息网和市政府指定的招投标信息网查询投标人的信用记录并当场通报，</w:t>
      </w:r>
      <w:r>
        <w:rPr>
          <w:rFonts w:hint="eastAsia" w:ascii="宋体" w:hAnsi="宋体" w:eastAsia="宋体"/>
          <w:b/>
          <w:bCs w:val="0"/>
          <w:color w:val="000000" w:themeColor="text1"/>
          <w:sz w:val="24"/>
          <w:szCs w:val="32"/>
        </w:rPr>
        <w:t>对近三个月被县（区）级及以上行政监督部门通报批评记不良行为记录的企业及其专业人员（通报中明确限制期限超过三个月的，按通报执行）</w:t>
      </w:r>
      <w:r>
        <w:rPr>
          <w:rFonts w:hint="eastAsia" w:ascii="宋体" w:hAnsi="宋体"/>
          <w:b/>
          <w:bCs w:val="0"/>
          <w:color w:val="000000" w:themeColor="text1"/>
          <w:sz w:val="24"/>
          <w:szCs w:val="32"/>
        </w:rPr>
        <w:t>，招标人不得接收或开启其投标文件，招标人违反前款规定的，由行政监察部门按有关规定予以处理。</w:t>
      </w:r>
    </w:p>
    <w:p>
      <w:pPr>
        <w:snapToGrid w:val="0"/>
        <w:ind w:firstLine="480" w:firstLineChars="200"/>
        <w:rPr>
          <w:rFonts w:hint="eastAsia" w:ascii="宋体" w:hAnsi="宋体"/>
          <w:bCs/>
          <w:color w:val="000000" w:themeColor="text1"/>
          <w:sz w:val="24"/>
          <w:szCs w:val="32"/>
        </w:rPr>
      </w:pPr>
      <w:r>
        <w:rPr>
          <w:rFonts w:hint="eastAsia" w:ascii="宋体" w:hAnsi="宋体"/>
          <w:bCs/>
          <w:color w:val="000000" w:themeColor="text1"/>
          <w:sz w:val="24"/>
          <w:szCs w:val="32"/>
        </w:rPr>
        <w:t>22.</w:t>
      </w:r>
      <w:r>
        <w:rPr>
          <w:rFonts w:hint="eastAsia" w:ascii="宋体" w:hAnsi="宋体"/>
          <w:bCs/>
          <w:color w:val="000000" w:themeColor="text1"/>
          <w:sz w:val="24"/>
          <w:szCs w:val="32"/>
          <w:lang w:val="en-US" w:eastAsia="zh-CN"/>
        </w:rPr>
        <w:t>5</w:t>
      </w:r>
      <w:r>
        <w:rPr>
          <w:rFonts w:hint="eastAsia" w:ascii="宋体" w:hAnsi="宋体"/>
          <w:bCs/>
          <w:color w:val="000000" w:themeColor="text1"/>
          <w:sz w:val="24"/>
          <w:szCs w:val="32"/>
        </w:rPr>
        <w:t xml:space="preserve"> 在特殊情况下，招标代理单位可与招标人协商推迟投标截止时间。推迟投标截止时间将在</w:t>
      </w:r>
      <w:r>
        <w:rPr>
          <w:rFonts w:hint="eastAsia" w:ascii="宋体" w:hAnsi="宋体"/>
          <w:bCs/>
          <w:color w:val="000000" w:themeColor="text1"/>
          <w:sz w:val="24"/>
          <w:szCs w:val="32"/>
          <w:lang w:eastAsia="zh-CN"/>
        </w:rPr>
        <w:t>莆田市公共资源交易中心</w:t>
      </w:r>
      <w:r>
        <w:rPr>
          <w:rFonts w:hint="eastAsia" w:ascii="宋体" w:hAnsi="宋体"/>
          <w:bCs/>
          <w:color w:val="000000" w:themeColor="text1"/>
          <w:sz w:val="24"/>
          <w:szCs w:val="32"/>
        </w:rPr>
        <w:t>上公布。在这种情况下，招标人和投标人的权利和义务将受到新的截止期的约束。</w:t>
      </w:r>
    </w:p>
    <w:p>
      <w:pPr>
        <w:snapToGrid w:val="0"/>
        <w:ind w:firstLine="480" w:firstLineChars="200"/>
        <w:rPr>
          <w:rFonts w:hint="eastAsia" w:ascii="宋体" w:hAnsi="宋体"/>
          <w:bCs/>
          <w:color w:val="000000" w:themeColor="text1"/>
          <w:sz w:val="24"/>
          <w:szCs w:val="32"/>
        </w:rPr>
      </w:pPr>
      <w:r>
        <w:rPr>
          <w:rFonts w:hint="eastAsia" w:ascii="宋体" w:hAnsi="宋体"/>
          <w:bCs/>
          <w:color w:val="000000" w:themeColor="text1"/>
          <w:sz w:val="24"/>
          <w:szCs w:val="32"/>
        </w:rPr>
        <w:t>22.</w:t>
      </w:r>
      <w:r>
        <w:rPr>
          <w:rFonts w:hint="eastAsia" w:ascii="宋体" w:hAnsi="宋体"/>
          <w:bCs/>
          <w:color w:val="000000" w:themeColor="text1"/>
          <w:sz w:val="24"/>
          <w:szCs w:val="32"/>
          <w:lang w:val="en-US" w:eastAsia="zh-CN"/>
        </w:rPr>
        <w:t>6</w:t>
      </w:r>
      <w:r>
        <w:rPr>
          <w:rFonts w:hint="eastAsia" w:ascii="宋体" w:hAnsi="宋体"/>
          <w:bCs/>
          <w:color w:val="000000" w:themeColor="text1"/>
          <w:sz w:val="24"/>
          <w:szCs w:val="32"/>
        </w:rPr>
        <w:t xml:space="preserve"> 到投标截止时间止，招标人收到的投标文件少于3个的或按规定已递交投标保证金的投标人少于3家的，由招标人（招标代理机构）宣布招标活动失败，招标人将依法重新组织招标。</w:t>
      </w:r>
    </w:p>
    <w:p>
      <w:pPr>
        <w:ind w:firstLine="482" w:firstLineChars="200"/>
        <w:rPr>
          <w:rFonts w:hint="eastAsia" w:ascii="黑体" w:hAnsi="宋体" w:eastAsia="黑体"/>
          <w:b/>
          <w:bCs/>
          <w:color w:val="000000" w:themeColor="text1"/>
          <w:sz w:val="24"/>
        </w:rPr>
      </w:pPr>
      <w:r>
        <w:rPr>
          <w:rFonts w:hint="eastAsia" w:ascii="黑体" w:hAnsi="宋体" w:eastAsia="黑体"/>
          <w:b/>
          <w:bCs/>
          <w:color w:val="000000" w:themeColor="text1"/>
          <w:sz w:val="24"/>
        </w:rPr>
        <w:t>23   投标文件的修改和撤回</w:t>
      </w:r>
    </w:p>
    <w:p>
      <w:pPr>
        <w:ind w:firstLine="482" w:firstLineChars="200"/>
        <w:rPr>
          <w:rFonts w:hint="eastAsia" w:ascii="宋体" w:hAnsi="宋体"/>
          <w:b/>
          <w:bCs/>
          <w:color w:val="000000" w:themeColor="text1"/>
          <w:sz w:val="24"/>
        </w:rPr>
      </w:pPr>
      <w:r>
        <w:rPr>
          <w:rFonts w:hint="eastAsia" w:ascii="宋体" w:hAnsi="宋体"/>
          <w:b/>
          <w:bCs/>
          <w:color w:val="000000" w:themeColor="text1"/>
          <w:sz w:val="24"/>
        </w:rPr>
        <w:t xml:space="preserve">23.1  </w:t>
      </w:r>
      <w:r>
        <w:rPr>
          <w:rFonts w:hint="eastAsia" w:ascii="宋体" w:hAnsi="宋体"/>
          <w:b/>
          <w:bCs/>
          <w:color w:val="000000" w:themeColor="text1"/>
          <w:sz w:val="24"/>
          <w:lang w:val="en-US" w:eastAsia="zh-CN"/>
        </w:rPr>
        <w:t>投标人必须通过已激活的企业CA网上提交，在投标截止时间之前登录莆田市公共资源交易中心上交易系统完成电子投标文件的递交。投标文件递交截止时间前，投标人可对已投递的电子投标文件撤回、编辑再投递。交易平台以最后一份投递成功的电子投标文件信息为准。</w:t>
      </w:r>
    </w:p>
    <w:p>
      <w:pPr>
        <w:tabs>
          <w:tab w:val="left" w:pos="540"/>
        </w:tabs>
        <w:ind w:firstLine="480" w:firstLineChars="200"/>
        <w:rPr>
          <w:rFonts w:hint="eastAsia" w:ascii="宋体" w:hAnsi="宋体"/>
          <w:color w:val="000000" w:themeColor="text1"/>
          <w:sz w:val="24"/>
        </w:rPr>
      </w:pPr>
      <w:r>
        <w:rPr>
          <w:rFonts w:hint="eastAsia" w:ascii="宋体" w:hAnsi="宋体"/>
          <w:color w:val="000000" w:themeColor="text1"/>
          <w:sz w:val="24"/>
        </w:rPr>
        <w:t>23.2  开标后投标人不得撤回投标，否则投标保证金将被没收。</w:t>
      </w:r>
    </w:p>
    <w:p>
      <w:pPr>
        <w:ind w:firstLine="3313" w:firstLineChars="1100"/>
        <w:rPr>
          <w:rFonts w:hint="eastAsia" w:ascii="黑体" w:hAnsi="宋体" w:eastAsia="黑体"/>
          <w:b/>
          <w:bCs/>
          <w:color w:val="000000" w:themeColor="text1"/>
          <w:sz w:val="30"/>
        </w:rPr>
      </w:pPr>
      <w:r>
        <w:rPr>
          <w:rFonts w:hint="eastAsia" w:ascii="黑体" w:hAnsi="宋体" w:eastAsia="黑体"/>
          <w:b/>
          <w:bCs/>
          <w:color w:val="000000" w:themeColor="text1"/>
          <w:sz w:val="30"/>
        </w:rPr>
        <w:t>（五）</w:t>
      </w:r>
      <w:r>
        <w:rPr>
          <w:rFonts w:hint="eastAsia" w:ascii="宋体" w:hAnsi="宋体"/>
          <w:b/>
          <w:bCs/>
          <w:color w:val="000000" w:themeColor="text1"/>
          <w:sz w:val="30"/>
        </w:rPr>
        <w:t xml:space="preserve"> </w:t>
      </w:r>
      <w:r>
        <w:rPr>
          <w:rFonts w:hint="eastAsia" w:ascii="黑体" w:hAnsi="宋体" w:eastAsia="黑体"/>
          <w:b/>
          <w:bCs/>
          <w:color w:val="000000" w:themeColor="text1"/>
          <w:sz w:val="30"/>
        </w:rPr>
        <w:t>开标、评标和定标</w:t>
      </w:r>
    </w:p>
    <w:p>
      <w:pPr>
        <w:spacing w:line="420" w:lineRule="exact"/>
        <w:ind w:firstLine="482" w:firstLineChars="200"/>
        <w:rPr>
          <w:rFonts w:hint="eastAsia" w:ascii="宋体" w:hAnsi="宋体"/>
          <w:b/>
          <w:color w:val="000000" w:themeColor="text1"/>
          <w:sz w:val="24"/>
        </w:rPr>
      </w:pPr>
      <w:r>
        <w:rPr>
          <w:rFonts w:hint="eastAsia" w:ascii="宋体" w:hAnsi="宋体"/>
          <w:b/>
          <w:color w:val="000000" w:themeColor="text1"/>
          <w:sz w:val="24"/>
        </w:rPr>
        <w:t>24  开标、评标、定标程序</w:t>
      </w:r>
    </w:p>
    <w:p>
      <w:pPr>
        <w:spacing w:line="420" w:lineRule="exact"/>
        <w:ind w:firstLine="482" w:firstLineChars="200"/>
        <w:rPr>
          <w:rFonts w:hint="eastAsia" w:ascii="宋体" w:hAnsi="宋体"/>
          <w:b/>
          <w:color w:val="000000" w:themeColor="text1"/>
          <w:sz w:val="24"/>
          <w:lang w:val="en-US" w:eastAsia="zh-CN"/>
        </w:rPr>
      </w:pPr>
      <w:r>
        <w:rPr>
          <w:rFonts w:hint="eastAsia" w:ascii="宋体" w:hAnsi="宋体"/>
          <w:b/>
          <w:color w:val="000000" w:themeColor="text1"/>
          <w:sz w:val="24"/>
          <w:lang w:val="en-US" w:eastAsia="zh-CN"/>
        </w:rPr>
        <w:t>电子交易平台按以下程序进行开标:</w:t>
      </w:r>
    </w:p>
    <w:p>
      <w:pPr>
        <w:spacing w:line="420" w:lineRule="exact"/>
        <w:ind w:firstLine="482" w:firstLineChars="200"/>
        <w:rPr>
          <w:rFonts w:hint="eastAsia" w:ascii="宋体" w:hAnsi="宋体"/>
          <w:b/>
          <w:color w:val="000000" w:themeColor="text1"/>
          <w:sz w:val="24"/>
          <w:lang w:val="en-US" w:eastAsia="zh-CN"/>
        </w:rPr>
      </w:pPr>
      <w:r>
        <w:rPr>
          <w:rFonts w:hint="eastAsia" w:ascii="宋体" w:hAnsi="宋体"/>
          <w:b/>
          <w:color w:val="000000" w:themeColor="text1"/>
          <w:sz w:val="24"/>
          <w:lang w:val="en-US" w:eastAsia="zh-CN"/>
        </w:rPr>
        <w:t>(1)招标人在规定的开标时间在电子交易平台公开进行在线开标，所有投标人均应当准时在线参加开标。</w:t>
      </w:r>
    </w:p>
    <w:p>
      <w:pPr>
        <w:spacing w:line="420" w:lineRule="exact"/>
        <w:ind w:firstLine="482" w:firstLineChars="200"/>
        <w:rPr>
          <w:rFonts w:hint="eastAsia" w:ascii="宋体" w:hAnsi="宋体"/>
          <w:b/>
          <w:color w:val="000000" w:themeColor="text1"/>
          <w:sz w:val="24"/>
          <w:lang w:val="en-US" w:eastAsia="zh-CN"/>
        </w:rPr>
      </w:pPr>
      <w:r>
        <w:rPr>
          <w:rFonts w:hint="eastAsia" w:ascii="宋体" w:hAnsi="宋体"/>
          <w:b/>
          <w:color w:val="000000" w:themeColor="text1"/>
          <w:sz w:val="24"/>
          <w:lang w:val="en-US" w:eastAsia="zh-CN"/>
        </w:rPr>
        <w:t>(2) 开标时，电子交易平台自动提取所有投标文件。招标人和投标人按时在线开始解密，投标人应在开始解密时间起半个小时内在线进行电子投标文件的解密操作，请投标人按时在线解密，因投标人原因造成投标文件未解密的，视为撤销其投标文件; 因投标人之外的原因造成投标文件未解密的，视为撤回其投标文件，投标人有权要求责任方赔偿因此遭受的直接损失。部分投标文件未解密的，其他投标文件的开标可以继续进行。</w:t>
      </w:r>
    </w:p>
    <w:p>
      <w:pPr>
        <w:spacing w:line="420" w:lineRule="exact"/>
        <w:ind w:firstLine="482" w:firstLineChars="200"/>
        <w:rPr>
          <w:rFonts w:hint="eastAsia" w:ascii="宋体" w:hAnsi="宋体"/>
          <w:b/>
          <w:color w:val="000000" w:themeColor="text1"/>
          <w:sz w:val="24"/>
          <w:lang w:val="en-US" w:eastAsia="zh-CN"/>
        </w:rPr>
      </w:pPr>
      <w:r>
        <w:rPr>
          <w:rFonts w:hint="eastAsia" w:ascii="宋体" w:hAnsi="宋体"/>
          <w:b/>
          <w:color w:val="000000" w:themeColor="text1"/>
          <w:sz w:val="24"/>
          <w:lang w:val="en-US" w:eastAsia="zh-CN"/>
        </w:rPr>
        <w:t>(3)解密程序完成后，由电子交易平台自动生成《开标记录表》,向所有投标人公布投标人名称、组织机构代码、社会统一信用代码、项目负责人姓名及其建造师执业证书注册号、投标保证金金额、投标报价、质量目标、工期、投标人代表号、投标文件解密情况等。</w:t>
      </w:r>
    </w:p>
    <w:p>
      <w:pPr>
        <w:spacing w:line="420" w:lineRule="exact"/>
        <w:ind w:firstLine="482" w:firstLineChars="200"/>
        <w:rPr>
          <w:rFonts w:hint="eastAsia" w:ascii="宋体" w:hAnsi="宋体"/>
          <w:b/>
          <w:color w:val="000000" w:themeColor="text1"/>
          <w:sz w:val="24"/>
          <w:lang w:val="en-US" w:eastAsia="zh-CN"/>
        </w:rPr>
      </w:pPr>
      <w:r>
        <w:rPr>
          <w:rFonts w:hint="eastAsia" w:ascii="宋体" w:hAnsi="宋体"/>
          <w:b/>
          <w:color w:val="000000" w:themeColor="text1"/>
          <w:sz w:val="24"/>
          <w:lang w:val="en-US" w:eastAsia="zh-CN"/>
        </w:rPr>
        <w:t xml:space="preserve">招标人应按照招标文件规定的时间，在公共资源交易中心（行政服务中心）通过电子交易平台在线组织开标，并在电子交易平台中如实记录开标情况。开标时，应按照招标文件规定的时间及方式对电子投标文件进行解密。 </w:t>
      </w:r>
    </w:p>
    <w:p>
      <w:pPr>
        <w:spacing w:line="420" w:lineRule="exact"/>
        <w:ind w:firstLine="482" w:firstLineChars="200"/>
        <w:rPr>
          <w:rFonts w:hint="eastAsia" w:ascii="宋体" w:hAnsi="宋体"/>
          <w:b/>
          <w:color w:val="000000" w:themeColor="text1"/>
          <w:sz w:val="24"/>
          <w:lang w:val="en-US" w:eastAsia="zh-CN"/>
        </w:rPr>
      </w:pPr>
      <w:r>
        <w:rPr>
          <w:rFonts w:hint="eastAsia" w:ascii="宋体" w:hAnsi="宋体"/>
          <w:b/>
          <w:color w:val="000000" w:themeColor="text1"/>
          <w:sz w:val="24"/>
          <w:lang w:val="en-US" w:eastAsia="zh-CN"/>
        </w:rPr>
        <w:t>（1） 若为投标人设备故障或网络故障，则投标人自行更换设备或解决网络问题，投标文件解密失败经补救，仍不成功的，视为放弃投标,开标继续进行；</w:t>
      </w:r>
    </w:p>
    <w:p>
      <w:pPr>
        <w:spacing w:line="420" w:lineRule="exact"/>
        <w:ind w:firstLine="482" w:firstLineChars="200"/>
        <w:rPr>
          <w:rFonts w:hint="eastAsia" w:ascii="宋体" w:hAnsi="宋体"/>
          <w:b/>
          <w:color w:val="000000" w:themeColor="text1"/>
          <w:sz w:val="24"/>
          <w:lang w:val="en-US" w:eastAsia="zh-CN"/>
        </w:rPr>
      </w:pPr>
      <w:r>
        <w:rPr>
          <w:rFonts w:hint="eastAsia" w:ascii="宋体" w:hAnsi="宋体"/>
          <w:b/>
          <w:color w:val="000000" w:themeColor="text1"/>
          <w:sz w:val="24"/>
          <w:lang w:val="en-US" w:eastAsia="zh-CN"/>
        </w:rPr>
        <w:t>（2） 若为招标人原因导致无法正常解密，则由招标人及时提出解决方案；</w:t>
      </w:r>
    </w:p>
    <w:p>
      <w:pPr>
        <w:spacing w:line="420" w:lineRule="exact"/>
        <w:ind w:firstLine="482" w:firstLineChars="200"/>
        <w:rPr>
          <w:rFonts w:hint="eastAsia" w:ascii="宋体" w:hAnsi="宋体"/>
          <w:b/>
          <w:color w:val="000000" w:themeColor="text1"/>
          <w:sz w:val="24"/>
          <w:lang w:val="en-US" w:eastAsia="zh-CN"/>
        </w:rPr>
      </w:pPr>
      <w:r>
        <w:rPr>
          <w:rFonts w:hint="eastAsia" w:ascii="宋体" w:hAnsi="宋体"/>
          <w:b/>
          <w:color w:val="000000" w:themeColor="text1"/>
          <w:sz w:val="24"/>
          <w:lang w:val="en-US" w:eastAsia="zh-CN"/>
        </w:rPr>
        <w:t>（3） 若为交易平台原因导致无法正常解密，则由交易平台及时提出解决方案。</w:t>
      </w:r>
    </w:p>
    <w:p>
      <w:pPr>
        <w:spacing w:line="420" w:lineRule="exact"/>
        <w:ind w:firstLine="482" w:firstLineChars="200"/>
        <w:rPr>
          <w:rFonts w:hint="eastAsia" w:ascii="宋体" w:hAnsi="宋体"/>
          <w:b/>
          <w:color w:val="000000" w:themeColor="text1"/>
          <w:sz w:val="24"/>
        </w:rPr>
      </w:pPr>
      <w:r>
        <w:rPr>
          <w:rFonts w:hint="eastAsia" w:ascii="宋体" w:hAnsi="宋体"/>
          <w:b/>
          <w:color w:val="000000" w:themeColor="text1"/>
          <w:sz w:val="24"/>
        </w:rPr>
        <w:t>24.1 组建评标委员会</w:t>
      </w:r>
    </w:p>
    <w:p>
      <w:pPr>
        <w:snapToGrid w:val="0"/>
        <w:spacing w:line="400" w:lineRule="exact"/>
        <w:ind w:firstLine="482" w:firstLineChars="200"/>
        <w:rPr>
          <w:rFonts w:hint="eastAsia" w:ascii="宋体" w:hAnsi="宋体"/>
          <w:b/>
          <w:bCs/>
          <w:color w:val="000000" w:themeColor="text1"/>
          <w:sz w:val="24"/>
        </w:rPr>
      </w:pPr>
      <w:r>
        <w:rPr>
          <w:rFonts w:hint="eastAsia" w:ascii="宋体" w:hAnsi="宋体"/>
          <w:b/>
          <w:bCs/>
          <w:color w:val="000000" w:themeColor="text1"/>
          <w:sz w:val="24"/>
        </w:rPr>
        <w:t>1、评标委员会成员人数为</w:t>
      </w:r>
      <w:r>
        <w:rPr>
          <w:rFonts w:hint="eastAsia" w:ascii="宋体" w:hAnsi="宋体"/>
          <w:b/>
          <w:bCs/>
          <w:color w:val="000000" w:themeColor="text1"/>
          <w:sz w:val="24"/>
          <w:u w:val="single"/>
        </w:rPr>
        <w:t xml:space="preserve"> 5</w:t>
      </w:r>
      <w:r>
        <w:rPr>
          <w:rFonts w:hint="eastAsia" w:ascii="宋体" w:hAnsi="宋体"/>
          <w:b/>
          <w:bCs/>
          <w:color w:val="000000" w:themeColor="text1"/>
          <w:sz w:val="24"/>
        </w:rPr>
        <w:t>人，其中招标人代表</w:t>
      </w:r>
      <w:r>
        <w:rPr>
          <w:rFonts w:hint="eastAsia" w:ascii="宋体" w:hAnsi="宋体"/>
          <w:b/>
          <w:bCs/>
          <w:color w:val="000000" w:themeColor="text1"/>
          <w:sz w:val="24"/>
          <w:u w:val="single"/>
        </w:rPr>
        <w:t xml:space="preserve"> 0 </w:t>
      </w:r>
      <w:r>
        <w:rPr>
          <w:rFonts w:hint="eastAsia" w:ascii="宋体" w:hAnsi="宋体"/>
          <w:b/>
          <w:bCs/>
          <w:color w:val="000000" w:themeColor="text1"/>
          <w:sz w:val="24"/>
        </w:rPr>
        <w:t>人，技术、经济等方面的专家</w:t>
      </w:r>
      <w:r>
        <w:rPr>
          <w:rFonts w:hint="eastAsia" w:ascii="宋体" w:hAnsi="宋体"/>
          <w:b/>
          <w:bCs/>
          <w:color w:val="000000" w:themeColor="text1"/>
          <w:sz w:val="24"/>
          <w:u w:val="single"/>
        </w:rPr>
        <w:t>5</w:t>
      </w:r>
      <w:r>
        <w:rPr>
          <w:rFonts w:hint="eastAsia" w:ascii="宋体" w:hAnsi="宋体"/>
          <w:b/>
          <w:bCs/>
          <w:color w:val="000000" w:themeColor="text1"/>
          <w:sz w:val="24"/>
        </w:rPr>
        <w:t>人。</w:t>
      </w:r>
    </w:p>
    <w:p>
      <w:pPr>
        <w:snapToGrid w:val="0"/>
        <w:spacing w:line="400" w:lineRule="exact"/>
        <w:ind w:firstLine="482" w:firstLineChars="200"/>
        <w:rPr>
          <w:rFonts w:ascii="宋体" w:hAnsi="宋体"/>
          <w:b/>
          <w:bCs/>
          <w:color w:val="000000" w:themeColor="text1"/>
          <w:sz w:val="24"/>
        </w:rPr>
      </w:pPr>
      <w:r>
        <w:rPr>
          <w:rFonts w:hint="eastAsia" w:ascii="宋体" w:hAnsi="宋体"/>
          <w:b/>
          <w:bCs/>
          <w:color w:val="000000" w:themeColor="text1"/>
          <w:sz w:val="24"/>
        </w:rPr>
        <w:t>2、技术、经济等方面专家的确定方式：</w:t>
      </w:r>
      <w:r>
        <w:rPr>
          <w:rFonts w:hint="eastAsia" w:ascii="宋体" w:hAnsi="宋体"/>
          <w:b/>
          <w:bCs/>
          <w:color w:val="000000" w:themeColor="text1"/>
          <w:sz w:val="24"/>
          <w:u w:val="single"/>
        </w:rPr>
        <w:t xml:space="preserve">  全部从福建省综合评标专家库   </w:t>
      </w:r>
      <w:r>
        <w:rPr>
          <w:rFonts w:hint="eastAsia" w:ascii="宋体" w:hAnsi="宋体"/>
          <w:b/>
          <w:bCs/>
          <w:color w:val="000000" w:themeColor="text1"/>
          <w:sz w:val="24"/>
        </w:rPr>
        <w:t>评标专家按相关专业从福建省综合评标专家库中抽取。</w:t>
      </w:r>
    </w:p>
    <w:p>
      <w:pPr>
        <w:snapToGrid w:val="0"/>
        <w:spacing w:line="400" w:lineRule="exact"/>
        <w:ind w:firstLine="482" w:firstLineChars="200"/>
        <w:rPr>
          <w:rFonts w:ascii="宋体" w:hAnsi="宋体"/>
          <w:b/>
          <w:bCs/>
          <w:color w:val="000000" w:themeColor="text1"/>
          <w:sz w:val="24"/>
        </w:rPr>
      </w:pPr>
      <w:r>
        <w:rPr>
          <w:rFonts w:hint="eastAsia" w:ascii="宋体" w:hAnsi="宋体"/>
          <w:b/>
          <w:bCs/>
          <w:color w:val="000000" w:themeColor="text1"/>
          <w:sz w:val="24"/>
          <w:lang w:val="en-US" w:eastAsia="zh-CN"/>
        </w:rPr>
        <w:t>3、</w:t>
      </w:r>
      <w:r>
        <w:rPr>
          <w:rFonts w:hint="eastAsia" w:ascii="宋体" w:hAnsi="宋体"/>
          <w:b/>
          <w:bCs/>
          <w:color w:val="000000" w:themeColor="text1"/>
          <w:sz w:val="24"/>
        </w:rPr>
        <w:t>技术特别复杂、专业性要求特别高或者国家有特殊要求的招标项目，采取随机抽取方式确定的专家难以胜任的，报市发展改革委批准后，可以由招标人组建特别专家库并随机抽取确定。</w:t>
      </w:r>
    </w:p>
    <w:p>
      <w:pPr>
        <w:snapToGrid w:val="0"/>
        <w:spacing w:line="400" w:lineRule="exact"/>
        <w:ind w:firstLine="482" w:firstLineChars="200"/>
        <w:rPr>
          <w:rFonts w:hint="eastAsia" w:ascii="宋体" w:hAnsi="宋体"/>
          <w:b/>
          <w:bCs/>
          <w:color w:val="000000" w:themeColor="text1"/>
          <w:sz w:val="24"/>
        </w:rPr>
      </w:pPr>
      <w:r>
        <w:rPr>
          <w:rFonts w:hint="eastAsia" w:ascii="宋体" w:hAnsi="宋体"/>
          <w:b/>
          <w:bCs/>
          <w:color w:val="000000" w:themeColor="text1"/>
          <w:sz w:val="24"/>
          <w:lang w:val="en-US" w:eastAsia="zh-CN"/>
        </w:rPr>
        <w:t>4、</w:t>
      </w:r>
      <w:r>
        <w:rPr>
          <w:rFonts w:hint="eastAsia" w:ascii="宋体" w:hAnsi="宋体"/>
          <w:b/>
          <w:bCs/>
          <w:color w:val="000000" w:themeColor="text1"/>
          <w:sz w:val="24"/>
        </w:rPr>
        <w:t>评标委员会主任由评标委员会推举产生。</w:t>
      </w:r>
    </w:p>
    <w:p>
      <w:pPr>
        <w:numPr>
          <w:ilvl w:val="1"/>
          <w:numId w:val="11"/>
        </w:numPr>
        <w:rPr>
          <w:rFonts w:hint="eastAsia" w:ascii="黑体" w:hAnsi="宋体" w:eastAsia="黑体"/>
          <w:b/>
          <w:bCs/>
          <w:color w:val="000000" w:themeColor="text1"/>
          <w:sz w:val="24"/>
        </w:rPr>
      </w:pPr>
      <w:r>
        <w:rPr>
          <w:rFonts w:hint="eastAsia" w:ascii="黑体" w:hAnsi="宋体" w:eastAsia="黑体"/>
          <w:b/>
          <w:bCs/>
          <w:color w:val="000000" w:themeColor="text1"/>
          <w:sz w:val="24"/>
        </w:rPr>
        <w:t>开标</w:t>
      </w:r>
    </w:p>
    <w:p>
      <w:pPr>
        <w:tabs>
          <w:tab w:val="left" w:pos="1260"/>
        </w:tabs>
        <w:spacing w:beforeLines="50" w:afterLines="50"/>
        <w:ind w:firstLine="480" w:firstLineChars="200"/>
        <w:rPr>
          <w:rFonts w:hint="eastAsia" w:ascii="宋体" w:hAnsi="宋体"/>
          <w:color w:val="000000" w:themeColor="text1"/>
          <w:sz w:val="24"/>
        </w:rPr>
      </w:pPr>
      <w:r>
        <w:rPr>
          <w:rFonts w:hint="eastAsia" w:ascii="宋体" w:hAnsi="宋体"/>
          <w:color w:val="000000" w:themeColor="text1"/>
          <w:sz w:val="24"/>
        </w:rPr>
        <w:t>24.2.1  招标人按本须知前附表第19项规定的时间、地点公开开标，由招标代理机构主持并邀请相关行政监督部门参加。</w:t>
      </w:r>
    </w:p>
    <w:p>
      <w:pPr>
        <w:tabs>
          <w:tab w:val="left" w:pos="540"/>
          <w:tab w:val="left" w:pos="1260"/>
        </w:tabs>
        <w:ind w:firstLine="480" w:firstLineChars="200"/>
        <w:rPr>
          <w:rFonts w:hint="eastAsia" w:ascii="宋体" w:hAnsi="宋体"/>
          <w:color w:val="000000" w:themeColor="text1"/>
          <w:sz w:val="24"/>
        </w:rPr>
      </w:pPr>
      <w:r>
        <w:rPr>
          <w:rFonts w:hint="eastAsia" w:ascii="宋体" w:hAnsi="宋体"/>
          <w:color w:val="000000" w:themeColor="text1"/>
          <w:sz w:val="24"/>
        </w:rPr>
        <w:t>24.2.2  按规定撤回的投标文件不予开封，并退回给投标人，不予送交评审。</w:t>
      </w:r>
    </w:p>
    <w:p>
      <w:pPr>
        <w:snapToGrid w:val="0"/>
        <w:spacing w:line="400" w:lineRule="exact"/>
        <w:ind w:firstLine="480" w:firstLineChars="200"/>
        <w:rPr>
          <w:rFonts w:hint="eastAsia" w:ascii="宋体" w:hAnsi="宋体"/>
          <w:color w:val="000000" w:themeColor="text1"/>
          <w:sz w:val="24"/>
        </w:rPr>
      </w:pPr>
      <w:r>
        <w:rPr>
          <w:rFonts w:hint="eastAsia" w:ascii="宋体" w:hAnsi="宋体"/>
          <w:color w:val="000000" w:themeColor="text1"/>
          <w:sz w:val="24"/>
        </w:rPr>
        <w:t>24.2.3  开标程序</w:t>
      </w:r>
    </w:p>
    <w:p>
      <w:pPr>
        <w:snapToGrid w:val="0"/>
        <w:spacing w:line="400" w:lineRule="exact"/>
        <w:ind w:firstLine="480" w:firstLineChars="200"/>
        <w:rPr>
          <w:rFonts w:hint="eastAsia" w:ascii="宋体" w:hAnsi="宋体"/>
          <w:color w:val="000000" w:themeColor="text1"/>
          <w:sz w:val="24"/>
        </w:rPr>
      </w:pPr>
      <w:r>
        <w:rPr>
          <w:rFonts w:hint="eastAsia" w:ascii="宋体" w:hAnsi="宋体"/>
          <w:color w:val="000000" w:themeColor="text1"/>
          <w:sz w:val="24"/>
        </w:rPr>
        <w:t>（1）主持人介绍参加开标会的有关单位及人员。</w:t>
      </w:r>
    </w:p>
    <w:p>
      <w:pPr>
        <w:snapToGrid w:val="0"/>
        <w:spacing w:line="400" w:lineRule="exact"/>
        <w:ind w:firstLine="480" w:firstLineChars="200"/>
        <w:rPr>
          <w:rFonts w:hint="eastAsia" w:ascii="宋体" w:hAnsi="宋体"/>
          <w:color w:val="000000" w:themeColor="text1"/>
          <w:sz w:val="24"/>
        </w:rPr>
      </w:pPr>
      <w:r>
        <w:rPr>
          <w:rFonts w:hint="eastAsia" w:ascii="宋体" w:hAnsi="宋体"/>
          <w:color w:val="000000" w:themeColor="text1"/>
          <w:sz w:val="24"/>
        </w:rPr>
        <w:t>（2）招标人及招标代理机构当场通报投标人的信用记录并按本招标文件第22.</w:t>
      </w:r>
      <w:r>
        <w:rPr>
          <w:rFonts w:hint="eastAsia" w:ascii="宋体" w:hAnsi="宋体"/>
          <w:color w:val="000000" w:themeColor="text1"/>
          <w:sz w:val="24"/>
          <w:lang w:val="en-US" w:eastAsia="zh-CN"/>
        </w:rPr>
        <w:t>4</w:t>
      </w:r>
      <w:r>
        <w:rPr>
          <w:rFonts w:hint="eastAsia" w:ascii="宋体" w:hAnsi="宋体"/>
          <w:color w:val="000000" w:themeColor="text1"/>
          <w:sz w:val="24"/>
        </w:rPr>
        <w:t>条规定处理。</w:t>
      </w:r>
    </w:p>
    <w:p>
      <w:pPr>
        <w:snapToGrid w:val="0"/>
        <w:spacing w:line="400" w:lineRule="exact"/>
        <w:ind w:firstLine="480" w:firstLineChars="200"/>
        <w:rPr>
          <w:rFonts w:hint="eastAsia" w:ascii="宋体" w:hAnsi="宋体"/>
          <w:color w:val="000000" w:themeColor="text1"/>
          <w:sz w:val="24"/>
        </w:rPr>
      </w:pPr>
      <w:r>
        <w:rPr>
          <w:rFonts w:hint="eastAsia" w:ascii="宋体" w:hAnsi="宋体"/>
          <w:color w:val="000000" w:themeColor="text1"/>
          <w:sz w:val="24"/>
        </w:rPr>
        <w:t>（3）主持人宣读工程预算价、最高限价、管理参考价。</w:t>
      </w:r>
    </w:p>
    <w:p>
      <w:pPr>
        <w:snapToGrid w:val="0"/>
        <w:spacing w:line="400" w:lineRule="exact"/>
        <w:ind w:firstLine="480" w:firstLineChars="200"/>
        <w:rPr>
          <w:rFonts w:hint="eastAsia" w:ascii="宋体" w:hAnsi="宋体"/>
          <w:color w:val="000000" w:themeColor="text1"/>
          <w:sz w:val="24"/>
        </w:rPr>
      </w:pPr>
      <w:r>
        <w:rPr>
          <w:rFonts w:hint="eastAsia" w:ascii="宋体" w:hAnsi="宋体"/>
          <w:color w:val="000000" w:themeColor="text1"/>
          <w:sz w:val="24"/>
        </w:rPr>
        <w:t>（4）主持人宣布唱标人、监标人。</w:t>
      </w:r>
    </w:p>
    <w:p>
      <w:pPr>
        <w:snapToGrid w:val="0"/>
        <w:spacing w:line="400" w:lineRule="exact"/>
        <w:ind w:firstLine="480" w:firstLineChars="200"/>
        <w:rPr>
          <w:rFonts w:hint="eastAsia" w:ascii="宋体" w:hAnsi="宋体"/>
          <w:color w:val="000000" w:themeColor="text1"/>
          <w:sz w:val="24"/>
        </w:rPr>
      </w:pPr>
      <w:r>
        <w:rPr>
          <w:rFonts w:hint="eastAsia" w:ascii="宋体" w:hAnsi="宋体"/>
          <w:color w:val="000000" w:themeColor="text1"/>
          <w:sz w:val="24"/>
        </w:rPr>
        <w:t>（5）唱标并作相应记录，招标人及招标代理机构、监督部门对唱标内容进行核对并签字确认。唱标内容为：投标人名称、投标报价、工程质量承诺、工期承诺、注册建造师姓名及其它必要的内容。</w:t>
      </w:r>
    </w:p>
    <w:p>
      <w:pPr>
        <w:snapToGrid w:val="0"/>
        <w:spacing w:line="400" w:lineRule="exact"/>
        <w:ind w:firstLine="482" w:firstLineChars="200"/>
        <w:rPr>
          <w:rFonts w:ascii="宋体" w:hAnsi="宋体"/>
          <w:b/>
          <w:bCs/>
          <w:color w:val="000000" w:themeColor="text1"/>
          <w:sz w:val="24"/>
        </w:rPr>
      </w:pPr>
      <w:r>
        <w:rPr>
          <w:rFonts w:hint="eastAsia" w:ascii="宋体" w:hAnsi="宋体"/>
          <w:b/>
          <w:bCs/>
          <w:color w:val="000000" w:themeColor="text1"/>
          <w:sz w:val="24"/>
        </w:rPr>
        <w:t>（6）计算投标人报价平均值T。由参与唱标的投标人报价中去掉一个最低价后（当有2家或2家以上投标人的报价相等并且同为最低报价时，应一并去掉），对低于或等于工程最高限价的所有投标报价进行算术平均而得；</w:t>
      </w:r>
    </w:p>
    <w:p>
      <w:pPr>
        <w:snapToGrid w:val="0"/>
        <w:spacing w:line="400" w:lineRule="exact"/>
        <w:ind w:firstLine="482" w:firstLineChars="200"/>
        <w:rPr>
          <w:rFonts w:hint="eastAsia" w:ascii="宋体" w:hAnsi="宋体"/>
          <w:b/>
          <w:bCs/>
          <w:color w:val="000000" w:themeColor="text1"/>
          <w:sz w:val="24"/>
        </w:rPr>
      </w:pPr>
      <w:r>
        <w:rPr>
          <w:rFonts w:hint="eastAsia" w:ascii="宋体" w:hAnsi="宋体"/>
          <w:b/>
          <w:bCs/>
          <w:color w:val="000000" w:themeColor="text1"/>
          <w:sz w:val="24"/>
        </w:rPr>
        <w:t>（7）招标代理验证抽取样本。共41个，分别对应1-41的自然数。</w:t>
      </w:r>
    </w:p>
    <w:p>
      <w:pPr>
        <w:snapToGrid w:val="0"/>
        <w:spacing w:line="400" w:lineRule="exact"/>
        <w:ind w:firstLine="482" w:firstLineChars="200"/>
        <w:rPr>
          <w:rFonts w:hint="eastAsia" w:ascii="宋体" w:hAnsi="宋体"/>
          <w:b/>
          <w:bCs/>
          <w:color w:val="000000" w:themeColor="text1"/>
          <w:sz w:val="24"/>
        </w:rPr>
      </w:pPr>
      <w:r>
        <w:rPr>
          <w:rFonts w:hint="eastAsia" w:ascii="宋体" w:hAnsi="宋体"/>
          <w:b/>
          <w:bCs/>
          <w:color w:val="000000" w:themeColor="text1"/>
          <w:sz w:val="24"/>
        </w:rPr>
        <w:t>（8）宣布评委期望下浮率抽取区间（21%--26%）。</w:t>
      </w:r>
    </w:p>
    <w:p>
      <w:pPr>
        <w:snapToGrid w:val="0"/>
        <w:spacing w:line="400" w:lineRule="exact"/>
        <w:ind w:firstLine="482" w:firstLineChars="200"/>
        <w:rPr>
          <w:rFonts w:hint="eastAsia" w:ascii="宋体" w:hAnsi="宋体"/>
          <w:b/>
          <w:bCs/>
          <w:color w:val="000000" w:themeColor="text1"/>
          <w:sz w:val="24"/>
        </w:rPr>
      </w:pPr>
      <w:r>
        <w:rPr>
          <w:rFonts w:hint="eastAsia" w:ascii="宋体" w:hAnsi="宋体"/>
          <w:b/>
          <w:bCs/>
          <w:color w:val="000000" w:themeColor="text1"/>
          <w:sz w:val="24"/>
        </w:rPr>
        <w:t>（9）确定评委期望下浮率C。从抽取样本中随机抽取一个号码N，所对应的评委期望下浮率C=21%+（N-1）*（26%-21%）/40 =[21+（N-1）/8]%，期望下浮率C计算结果按四舍五入法保留三位小数。</w:t>
      </w:r>
    </w:p>
    <w:p>
      <w:pPr>
        <w:snapToGrid w:val="0"/>
        <w:spacing w:line="400" w:lineRule="exact"/>
        <w:ind w:firstLine="482" w:firstLineChars="200"/>
        <w:rPr>
          <w:rFonts w:ascii="宋体" w:hAnsi="宋体"/>
          <w:b/>
          <w:bCs/>
          <w:color w:val="000000" w:themeColor="text1"/>
          <w:sz w:val="24"/>
        </w:rPr>
      </w:pPr>
      <w:r>
        <w:rPr>
          <w:rFonts w:hint="eastAsia" w:ascii="宋体" w:hAnsi="宋体"/>
          <w:b/>
          <w:bCs/>
          <w:color w:val="000000" w:themeColor="text1"/>
          <w:sz w:val="24"/>
        </w:rPr>
        <w:t>（10）确定评委期望值Z。评委期望值Z=工程预算价*（1-C）。</w:t>
      </w:r>
    </w:p>
    <w:p>
      <w:pPr>
        <w:snapToGrid w:val="0"/>
        <w:spacing w:line="400" w:lineRule="exact"/>
        <w:ind w:firstLine="482" w:firstLineChars="200"/>
        <w:rPr>
          <w:rFonts w:hint="eastAsia" w:ascii="宋体" w:hAnsi="宋体"/>
          <w:b/>
          <w:bCs/>
          <w:color w:val="000000" w:themeColor="text1"/>
          <w:sz w:val="24"/>
        </w:rPr>
      </w:pPr>
      <w:r>
        <w:rPr>
          <w:rFonts w:hint="eastAsia" w:ascii="宋体" w:hAnsi="宋体"/>
          <w:b/>
          <w:bCs/>
          <w:color w:val="000000" w:themeColor="text1"/>
          <w:sz w:val="24"/>
        </w:rPr>
        <w:t>（11）确定评委权重系数K（0.2≤K≤0.4）。从抽取样本中随机抽取一个号码N，所对应的权重系数K＝0.2+0.005*（N-1）。</w:t>
      </w:r>
    </w:p>
    <w:p>
      <w:pPr>
        <w:snapToGrid w:val="0"/>
        <w:spacing w:line="400" w:lineRule="exact"/>
        <w:ind w:firstLine="482" w:firstLineChars="200"/>
        <w:rPr>
          <w:rFonts w:ascii="宋体" w:hAnsi="宋体"/>
          <w:b/>
          <w:bCs/>
          <w:color w:val="000000" w:themeColor="text1"/>
          <w:sz w:val="24"/>
        </w:rPr>
      </w:pPr>
      <w:r>
        <w:rPr>
          <w:rFonts w:hint="eastAsia" w:ascii="宋体" w:hAnsi="宋体"/>
          <w:b/>
          <w:bCs/>
          <w:color w:val="000000" w:themeColor="text1"/>
          <w:sz w:val="24"/>
        </w:rPr>
        <w:t>（12）计算工程最低限价D。最低限价D=Z*K+T*(1-K)，工程最低限价D计算结果按四舍五入法保留“元”位并在开标会上公布。</w:t>
      </w:r>
    </w:p>
    <w:p>
      <w:pPr>
        <w:spacing w:line="420" w:lineRule="exact"/>
        <w:ind w:firstLine="482" w:firstLineChars="200"/>
        <w:rPr>
          <w:rFonts w:hint="eastAsia" w:ascii="宋体" w:hAnsi="宋体"/>
          <w:b/>
          <w:bCs/>
          <w:color w:val="000000" w:themeColor="text1"/>
          <w:sz w:val="24"/>
        </w:rPr>
      </w:pPr>
      <w:r>
        <w:rPr>
          <w:rFonts w:hint="eastAsia" w:ascii="宋体" w:hAnsi="宋体"/>
          <w:b/>
          <w:bCs/>
          <w:color w:val="000000" w:themeColor="text1"/>
          <w:sz w:val="24"/>
        </w:rPr>
        <w:t>24.3  评标</w:t>
      </w:r>
    </w:p>
    <w:p>
      <w:pPr>
        <w:snapToGrid w:val="0"/>
        <w:spacing w:line="400" w:lineRule="exact"/>
        <w:ind w:firstLine="480" w:firstLineChars="200"/>
        <w:rPr>
          <w:rFonts w:ascii="宋体" w:hAnsi="宋体"/>
          <w:color w:val="000000" w:themeColor="text1"/>
          <w:sz w:val="24"/>
        </w:rPr>
      </w:pPr>
      <w:r>
        <w:rPr>
          <w:rFonts w:hint="eastAsia" w:ascii="宋体" w:hAnsi="宋体"/>
          <w:color w:val="000000" w:themeColor="text1"/>
          <w:sz w:val="24"/>
        </w:rPr>
        <w:t>招标代理机构由低到高选择报价不低于工程最低限价D且不高于最高限价的7个投标文件提供给评标委员会进行评审（不足7个的全部选取），投标报价低于工程最低限价的投标文件不进入评审。若该7名投标人的投标文件全部被废标，则依报价从低到高顺序再选择符合条件的7个投标文件进入评标程序，直至评标结束。投标人的报价明显低于其他投标人的报价的，招标代理机构应及时向行政监督部门报告，由行政监督部门组织人员调查其是否存在围标串标行为，调查期间其投标保证金暂缓退还。</w:t>
      </w:r>
    </w:p>
    <w:p>
      <w:pPr>
        <w:snapToGrid w:val="0"/>
        <w:spacing w:line="400" w:lineRule="exact"/>
        <w:ind w:firstLine="482" w:firstLineChars="200"/>
        <w:outlineLvl w:val="0"/>
        <w:rPr>
          <w:rFonts w:hint="eastAsia" w:ascii="宋体" w:hAnsi="宋体"/>
          <w:b/>
          <w:color w:val="000000" w:themeColor="text1"/>
          <w:sz w:val="24"/>
        </w:rPr>
      </w:pPr>
      <w:r>
        <w:rPr>
          <w:rFonts w:hint="eastAsia" w:ascii="宋体" w:hAnsi="宋体"/>
          <w:b/>
          <w:color w:val="000000" w:themeColor="text1"/>
          <w:sz w:val="24"/>
        </w:rPr>
        <w:t>24.3.1 评标原则</w:t>
      </w:r>
    </w:p>
    <w:p>
      <w:pPr>
        <w:snapToGrid w:val="0"/>
        <w:spacing w:line="400" w:lineRule="exact"/>
        <w:ind w:firstLine="480" w:firstLineChars="200"/>
        <w:rPr>
          <w:rFonts w:ascii="宋体" w:hAnsi="宋体"/>
          <w:color w:val="000000" w:themeColor="text1"/>
          <w:sz w:val="24"/>
        </w:rPr>
      </w:pPr>
      <w:r>
        <w:rPr>
          <w:rFonts w:hint="eastAsia" w:ascii="宋体" w:hAnsi="宋体"/>
          <w:color w:val="000000" w:themeColor="text1"/>
          <w:sz w:val="24"/>
        </w:rPr>
        <w:t>（1）评标采取先资格审查再商务标审查的方式进行，评标委员会只对资格审查合格的投标人的商务标进行评审。</w:t>
      </w:r>
    </w:p>
    <w:p>
      <w:pPr>
        <w:snapToGrid w:val="0"/>
        <w:spacing w:line="400" w:lineRule="exact"/>
        <w:ind w:firstLine="480" w:firstLineChars="200"/>
        <w:rPr>
          <w:rFonts w:ascii="宋体" w:hAnsi="宋体"/>
          <w:color w:val="000000" w:themeColor="text1"/>
          <w:sz w:val="24"/>
        </w:rPr>
      </w:pPr>
      <w:r>
        <w:rPr>
          <w:rFonts w:hint="eastAsia" w:ascii="宋体" w:hAnsi="宋体"/>
          <w:color w:val="000000" w:themeColor="text1"/>
          <w:sz w:val="24"/>
        </w:rPr>
        <w:t>（2）资格审查一律采用资格后审，由评标委员会对招标代理机构提交的投标人资格审查文件进行审查。符合《资格后审必要条件标准》、各种承诺书、资格申请书及附表要求的，即为合格投标人，否则为不合格。</w:t>
      </w:r>
    </w:p>
    <w:p>
      <w:pPr>
        <w:snapToGrid w:val="0"/>
        <w:spacing w:line="400" w:lineRule="exact"/>
        <w:ind w:firstLine="480" w:firstLineChars="200"/>
        <w:rPr>
          <w:rFonts w:hint="eastAsia" w:ascii="宋体" w:hAnsi="宋体"/>
          <w:color w:val="000000" w:themeColor="text1"/>
          <w:sz w:val="24"/>
        </w:rPr>
      </w:pPr>
      <w:r>
        <w:rPr>
          <w:rFonts w:hint="eastAsia" w:ascii="宋体" w:hAnsi="宋体"/>
          <w:color w:val="000000" w:themeColor="text1"/>
          <w:sz w:val="24"/>
        </w:rPr>
        <w:t>（3）评标委员会应当根据招标文件规定的评标标准和方法对投标文件进行系统评审和比较。招标文件中没有规定的评标标准和方法不得作为评标的依据。除招标文件以专项作出明确、具体规定应作为废标处理的情况外，投标文件存在以下情形的，不应视为“未按规定格式填写，内容不全”，也不得作废标处理：</w:t>
      </w:r>
    </w:p>
    <w:p>
      <w:pPr>
        <w:snapToGrid w:val="0"/>
        <w:spacing w:line="400" w:lineRule="exact"/>
        <w:ind w:firstLine="480" w:firstLineChars="200"/>
        <w:rPr>
          <w:rFonts w:hint="eastAsia" w:ascii="宋体" w:hAnsi="宋体"/>
          <w:color w:val="000000" w:themeColor="text1"/>
          <w:sz w:val="24"/>
        </w:rPr>
      </w:pPr>
      <w:r>
        <w:rPr>
          <w:rFonts w:hint="eastAsia" w:ascii="宋体" w:hAnsi="宋体"/>
          <w:color w:val="000000" w:themeColor="text1"/>
          <w:sz w:val="24"/>
        </w:rPr>
        <w:t>①大写金额或小写金额的表示方法与招标文件要求不一致的；</w:t>
      </w:r>
    </w:p>
    <w:p>
      <w:pPr>
        <w:snapToGrid w:val="0"/>
        <w:spacing w:line="400" w:lineRule="exact"/>
        <w:ind w:firstLine="480" w:firstLineChars="200"/>
        <w:rPr>
          <w:rFonts w:hint="eastAsia" w:ascii="宋体" w:hAnsi="宋体"/>
          <w:color w:val="000000" w:themeColor="text1"/>
          <w:sz w:val="24"/>
        </w:rPr>
      </w:pPr>
      <w:r>
        <w:rPr>
          <w:rFonts w:hint="eastAsia" w:ascii="宋体" w:hAnsi="宋体"/>
          <w:color w:val="000000" w:themeColor="text1"/>
          <w:sz w:val="24"/>
        </w:rPr>
        <w:t>②单价与工程量的乘积与合价之间不一致或者单价有明显的小数点错位的；</w:t>
      </w:r>
    </w:p>
    <w:p>
      <w:pPr>
        <w:snapToGrid w:val="0"/>
        <w:spacing w:line="400" w:lineRule="exact"/>
        <w:ind w:firstLine="480" w:firstLineChars="200"/>
        <w:rPr>
          <w:rFonts w:hint="eastAsia" w:ascii="宋体" w:hAnsi="宋体"/>
          <w:color w:val="000000" w:themeColor="text1"/>
          <w:sz w:val="24"/>
        </w:rPr>
      </w:pPr>
      <w:r>
        <w:rPr>
          <w:rFonts w:hint="eastAsia" w:ascii="宋体" w:hAnsi="宋体"/>
          <w:color w:val="000000" w:themeColor="text1"/>
          <w:sz w:val="24"/>
        </w:rPr>
        <w:t>③未按照招标文件要求保留小数点后位数，但不影响投标报价排序的。</w:t>
      </w:r>
    </w:p>
    <w:p>
      <w:pPr>
        <w:snapToGrid w:val="0"/>
        <w:spacing w:line="400" w:lineRule="exact"/>
        <w:ind w:firstLine="480" w:firstLineChars="200"/>
        <w:rPr>
          <w:rFonts w:hint="eastAsia" w:ascii="宋体" w:hAnsi="宋体"/>
          <w:color w:val="000000" w:themeColor="text1"/>
          <w:sz w:val="24"/>
        </w:rPr>
      </w:pPr>
      <w:r>
        <w:rPr>
          <w:rFonts w:hint="eastAsia" w:ascii="宋体" w:hAnsi="宋体"/>
          <w:color w:val="000000" w:themeColor="text1"/>
          <w:sz w:val="24"/>
        </w:rPr>
        <w:t>（4）除招标文件明确规定应作为废标处理的情况外，评标专家不得随意作出废标结论，确需废标的，应当严格遵循以下程序：</w:t>
      </w:r>
    </w:p>
    <w:p>
      <w:pPr>
        <w:snapToGrid w:val="0"/>
        <w:spacing w:line="400" w:lineRule="exact"/>
        <w:ind w:firstLine="480" w:firstLineChars="200"/>
        <w:rPr>
          <w:rFonts w:hint="eastAsia" w:ascii="宋体" w:hAnsi="宋体"/>
          <w:color w:val="000000" w:themeColor="text1"/>
          <w:sz w:val="24"/>
        </w:rPr>
      </w:pPr>
      <w:r>
        <w:rPr>
          <w:rFonts w:hint="eastAsia" w:ascii="宋体" w:hAnsi="宋体"/>
          <w:color w:val="000000" w:themeColor="text1"/>
          <w:sz w:val="24"/>
        </w:rPr>
        <w:t>①在充分讨论的基础上集体记名表决；</w:t>
      </w:r>
    </w:p>
    <w:p>
      <w:pPr>
        <w:snapToGrid w:val="0"/>
        <w:spacing w:line="400" w:lineRule="exact"/>
        <w:ind w:firstLine="480" w:firstLineChars="200"/>
        <w:rPr>
          <w:rFonts w:hint="eastAsia" w:ascii="宋体" w:hAnsi="宋体"/>
          <w:color w:val="000000" w:themeColor="text1"/>
          <w:sz w:val="24"/>
        </w:rPr>
      </w:pPr>
      <w:r>
        <w:rPr>
          <w:rFonts w:hint="eastAsia" w:ascii="宋体" w:hAnsi="宋体"/>
          <w:color w:val="000000" w:themeColor="text1"/>
          <w:sz w:val="24"/>
        </w:rPr>
        <w:t>②若表决通过无效标或废标决定，应在评标报告中详细写明废标的理由、依据、说明的情况和集体表决的情况（同意废标和不同意废标的评标委员会成员均应当注明）。</w:t>
      </w:r>
    </w:p>
    <w:p>
      <w:pPr>
        <w:snapToGrid w:val="0"/>
        <w:spacing w:line="400" w:lineRule="exact"/>
        <w:ind w:firstLine="480" w:firstLineChars="200"/>
        <w:rPr>
          <w:rFonts w:hint="eastAsia" w:ascii="宋体" w:hAnsi="宋体"/>
          <w:color w:val="000000" w:themeColor="text1"/>
          <w:sz w:val="24"/>
        </w:rPr>
      </w:pPr>
      <w:r>
        <w:rPr>
          <w:rFonts w:hint="eastAsia" w:ascii="宋体" w:hAnsi="宋体"/>
          <w:color w:val="000000" w:themeColor="text1"/>
          <w:sz w:val="24"/>
        </w:rPr>
        <w:t>（5）招标文件条款含义不清或者相互矛盾的，评标委员会应当针对相应条款作出有利于相应投标人的结论。</w:t>
      </w:r>
    </w:p>
    <w:p>
      <w:pPr>
        <w:snapToGrid w:val="0"/>
        <w:spacing w:line="400" w:lineRule="exact"/>
        <w:ind w:firstLine="480" w:firstLineChars="200"/>
        <w:rPr>
          <w:rFonts w:hint="eastAsia" w:ascii="宋体" w:hAnsi="宋体"/>
          <w:color w:val="000000" w:themeColor="text1"/>
          <w:sz w:val="24"/>
        </w:rPr>
      </w:pPr>
      <w:r>
        <w:rPr>
          <w:rFonts w:hint="eastAsia" w:ascii="宋体" w:hAnsi="宋体"/>
          <w:color w:val="000000" w:themeColor="text1"/>
          <w:sz w:val="24"/>
        </w:rPr>
        <w:t>（6）评标委员会应当根据具体情况正确区分投标文件的重大偏差与细微偏差，其核心就是判断投标文件是否对招标文件作出了实质性响应。</w:t>
      </w:r>
    </w:p>
    <w:p>
      <w:pPr>
        <w:snapToGrid w:val="0"/>
        <w:spacing w:line="400" w:lineRule="exact"/>
        <w:ind w:firstLine="480" w:firstLineChars="200"/>
        <w:rPr>
          <w:rFonts w:hint="eastAsia" w:ascii="宋体" w:hAnsi="宋体"/>
          <w:color w:val="000000" w:themeColor="text1"/>
          <w:sz w:val="24"/>
        </w:rPr>
      </w:pPr>
      <w:r>
        <w:rPr>
          <w:rFonts w:hint="eastAsia" w:ascii="宋体" w:hAnsi="宋体"/>
          <w:color w:val="000000" w:themeColor="text1"/>
          <w:sz w:val="24"/>
        </w:rPr>
        <w:t>所谓实质性的响应，是指投标文件的合法性、有效性及其质量、工期、造价以及为实现这些目标采取的基本措施、保障手段和关键合同条件方面的内容能够满足招标文件的基本要求。</w:t>
      </w:r>
    </w:p>
    <w:p>
      <w:pPr>
        <w:snapToGrid w:val="0"/>
        <w:spacing w:line="400" w:lineRule="exact"/>
        <w:ind w:firstLine="480" w:firstLineChars="200"/>
        <w:rPr>
          <w:rFonts w:ascii="宋体" w:hAnsi="宋体"/>
          <w:color w:val="000000" w:themeColor="text1"/>
          <w:sz w:val="24"/>
        </w:rPr>
      </w:pPr>
      <w:r>
        <w:rPr>
          <w:rFonts w:hint="eastAsia" w:ascii="宋体" w:hAnsi="宋体"/>
          <w:color w:val="000000" w:themeColor="text1"/>
          <w:sz w:val="24"/>
        </w:rPr>
        <w:t>（7） 评标委员会应当书面要求存在细微偏差的投标人在评标结束前予以书面澄清。拒不澄清的，评标委员会可以作出不利于投标人的认定。招标文件中明确规定属于重大偏差、不响应招标文件实质性要求的情况，不应向投标人进行质询，也不允许投标人修正，但评标委员会一致认为属明显笔误的除外。</w:t>
      </w:r>
    </w:p>
    <w:p>
      <w:pPr>
        <w:snapToGrid w:val="0"/>
        <w:spacing w:line="400" w:lineRule="exact"/>
        <w:ind w:firstLine="480" w:firstLineChars="200"/>
        <w:rPr>
          <w:rFonts w:ascii="宋体" w:hAnsi="宋体"/>
          <w:color w:val="000000" w:themeColor="text1"/>
          <w:sz w:val="24"/>
        </w:rPr>
      </w:pPr>
      <w:r>
        <w:rPr>
          <w:rFonts w:hint="eastAsia" w:ascii="宋体" w:hAnsi="宋体"/>
          <w:color w:val="000000" w:themeColor="text1"/>
          <w:sz w:val="24"/>
        </w:rPr>
        <w:t>（8） 评标委员会在评标过程中无法达成一致意见的，按少数服从多数的原则进行记名投票。</w:t>
      </w:r>
    </w:p>
    <w:p>
      <w:pPr>
        <w:snapToGrid w:val="0"/>
        <w:spacing w:line="400" w:lineRule="exact"/>
        <w:ind w:firstLine="480" w:firstLineChars="200"/>
        <w:rPr>
          <w:rFonts w:ascii="宋体" w:hAnsi="宋体"/>
          <w:color w:val="000000" w:themeColor="text1"/>
          <w:sz w:val="24"/>
        </w:rPr>
      </w:pPr>
      <w:r>
        <w:rPr>
          <w:rFonts w:hint="eastAsia" w:ascii="宋体" w:hAnsi="宋体"/>
          <w:color w:val="000000" w:themeColor="text1"/>
          <w:sz w:val="24"/>
        </w:rPr>
        <w:t>（9） 评标委员会完成评标后，应当向招标人提出书面评标报告。评标报告中详细写明废标的理由、依据、说明的情况和集体表决的情况（同意废标和不同意废标的评标委员会成员均应当注明）。招标人应于评标结束后的第一个工作日将评标报告送相关行政监督部门备案。</w:t>
      </w:r>
    </w:p>
    <w:p>
      <w:pPr>
        <w:snapToGrid w:val="0"/>
        <w:spacing w:line="400" w:lineRule="exact"/>
        <w:ind w:firstLine="480" w:firstLineChars="200"/>
        <w:rPr>
          <w:rFonts w:hint="eastAsia" w:ascii="宋体" w:hAnsi="宋体"/>
          <w:b/>
          <w:color w:val="000000" w:themeColor="text1"/>
          <w:sz w:val="24"/>
        </w:rPr>
      </w:pPr>
      <w:r>
        <w:rPr>
          <w:rFonts w:hint="eastAsia" w:ascii="宋体" w:hAnsi="宋体"/>
          <w:color w:val="000000" w:themeColor="text1"/>
          <w:sz w:val="24"/>
        </w:rPr>
        <w:t xml:space="preserve"> (10)评标期间，招标代理机构及招标人代表不得随意进入评标室。</w:t>
      </w:r>
    </w:p>
    <w:p>
      <w:pPr>
        <w:snapToGrid w:val="0"/>
        <w:spacing w:line="400" w:lineRule="exact"/>
        <w:ind w:firstLine="482" w:firstLineChars="200"/>
        <w:outlineLvl w:val="0"/>
        <w:rPr>
          <w:rFonts w:hint="eastAsia" w:ascii="宋体" w:hAnsi="宋体"/>
          <w:b/>
          <w:color w:val="000000" w:themeColor="text1"/>
          <w:sz w:val="24"/>
        </w:rPr>
      </w:pPr>
      <w:r>
        <w:rPr>
          <w:rFonts w:hint="eastAsia" w:ascii="宋体" w:hAnsi="宋体"/>
          <w:b/>
          <w:color w:val="000000" w:themeColor="text1"/>
          <w:sz w:val="24"/>
        </w:rPr>
        <w:t>24.3.2 初步审查</w:t>
      </w:r>
    </w:p>
    <w:p>
      <w:pPr>
        <w:snapToGrid w:val="0"/>
        <w:spacing w:line="400" w:lineRule="exact"/>
        <w:ind w:firstLine="480" w:firstLineChars="200"/>
        <w:outlineLvl w:val="0"/>
        <w:rPr>
          <w:rFonts w:hint="eastAsia" w:ascii="宋体" w:hAnsi="宋体"/>
          <w:color w:val="000000" w:themeColor="text1"/>
          <w:sz w:val="24"/>
        </w:rPr>
      </w:pPr>
      <w:r>
        <w:rPr>
          <w:rFonts w:hint="eastAsia" w:ascii="黑体" w:hAnsi="宋体" w:eastAsia="黑体"/>
          <w:color w:val="000000" w:themeColor="text1"/>
          <w:sz w:val="24"/>
        </w:rPr>
        <w:t>投标文件有下列情形之一的，视为重大偏差，按废标处理：</w:t>
      </w:r>
    </w:p>
    <w:p>
      <w:pPr>
        <w:snapToGrid w:val="0"/>
        <w:spacing w:line="400" w:lineRule="exact"/>
        <w:ind w:firstLine="482" w:firstLineChars="200"/>
        <w:rPr>
          <w:rFonts w:hint="eastAsia" w:ascii="宋体" w:hAnsi="宋体"/>
          <w:b/>
          <w:color w:val="000000" w:themeColor="text1"/>
          <w:sz w:val="24"/>
        </w:rPr>
      </w:pPr>
      <w:r>
        <w:rPr>
          <w:rFonts w:hint="eastAsia" w:ascii="宋体" w:hAnsi="宋体"/>
          <w:b/>
          <w:color w:val="000000" w:themeColor="text1"/>
          <w:sz w:val="24"/>
        </w:rPr>
        <w:t>（1）投标人递交两份或者多份内容不同的投标文件，或者在投标文件对同一招标项目有两个或者多个报价，且未声明哪一个为最终报价的，但按照招标文件规定提交备选投标方案的除外；</w:t>
      </w:r>
    </w:p>
    <w:p>
      <w:pPr>
        <w:snapToGrid w:val="0"/>
        <w:spacing w:line="400" w:lineRule="exact"/>
        <w:ind w:firstLine="482" w:firstLineChars="200"/>
        <w:rPr>
          <w:rFonts w:hint="eastAsia" w:ascii="宋体" w:hAnsi="宋体"/>
          <w:b/>
          <w:color w:val="000000" w:themeColor="text1"/>
          <w:sz w:val="24"/>
        </w:rPr>
      </w:pPr>
      <w:r>
        <w:rPr>
          <w:rFonts w:hint="eastAsia" w:ascii="宋体" w:hAnsi="宋体"/>
          <w:b/>
          <w:color w:val="000000" w:themeColor="text1"/>
          <w:sz w:val="24"/>
        </w:rPr>
        <w:t>（2）投标人名称或者组织结构与资格审查时不一致且未提供有效证明的；</w:t>
      </w:r>
    </w:p>
    <w:p>
      <w:pPr>
        <w:snapToGrid w:val="0"/>
        <w:spacing w:line="400" w:lineRule="exact"/>
        <w:ind w:firstLine="482" w:firstLineChars="200"/>
        <w:rPr>
          <w:rFonts w:hint="eastAsia" w:ascii="宋体" w:hAnsi="宋体"/>
          <w:b/>
          <w:color w:val="000000" w:themeColor="text1"/>
          <w:sz w:val="24"/>
        </w:rPr>
      </w:pPr>
      <w:r>
        <w:rPr>
          <w:rFonts w:hint="eastAsia" w:ascii="宋体" w:hAnsi="宋体"/>
          <w:b/>
          <w:color w:val="000000" w:themeColor="text1"/>
          <w:sz w:val="24"/>
        </w:rPr>
        <w:t>（3）未按招标文件要求提交投标保证金的；</w:t>
      </w:r>
    </w:p>
    <w:p>
      <w:pPr>
        <w:snapToGrid w:val="0"/>
        <w:spacing w:line="400" w:lineRule="exact"/>
        <w:ind w:firstLine="482" w:firstLineChars="200"/>
        <w:rPr>
          <w:rFonts w:hint="eastAsia" w:ascii="宋体" w:hAnsi="宋体"/>
          <w:b/>
          <w:color w:val="000000" w:themeColor="text1"/>
          <w:sz w:val="24"/>
        </w:rPr>
      </w:pPr>
      <w:r>
        <w:rPr>
          <w:rFonts w:hint="eastAsia" w:ascii="宋体" w:hAnsi="宋体"/>
          <w:b/>
          <w:color w:val="000000" w:themeColor="text1"/>
          <w:sz w:val="24"/>
        </w:rPr>
        <w:t>（4）联合体投标未附联合体各方共同投标协议的；</w:t>
      </w:r>
    </w:p>
    <w:p>
      <w:pPr>
        <w:snapToGrid w:val="0"/>
        <w:spacing w:line="400" w:lineRule="exact"/>
        <w:ind w:firstLine="482" w:firstLineChars="200"/>
        <w:rPr>
          <w:rFonts w:hint="eastAsia" w:ascii="宋体" w:hAnsi="宋体"/>
          <w:b/>
          <w:color w:val="000000" w:themeColor="text1"/>
          <w:sz w:val="24"/>
        </w:rPr>
      </w:pPr>
      <w:r>
        <w:rPr>
          <w:rFonts w:hint="eastAsia" w:ascii="宋体" w:hAnsi="宋体"/>
          <w:b/>
          <w:color w:val="000000" w:themeColor="text1"/>
          <w:sz w:val="24"/>
        </w:rPr>
        <w:t>（5）投标报价高于最高限价的；</w:t>
      </w:r>
    </w:p>
    <w:p>
      <w:pPr>
        <w:snapToGrid w:val="0"/>
        <w:spacing w:line="400" w:lineRule="exact"/>
        <w:ind w:firstLine="482" w:firstLineChars="200"/>
        <w:rPr>
          <w:rFonts w:hint="eastAsia" w:ascii="宋体" w:hAnsi="宋体"/>
          <w:b/>
          <w:color w:val="000000" w:themeColor="text1"/>
          <w:sz w:val="24"/>
        </w:rPr>
      </w:pPr>
      <w:r>
        <w:rPr>
          <w:rFonts w:hint="eastAsia" w:ascii="宋体" w:hAnsi="宋体"/>
          <w:b/>
          <w:color w:val="000000" w:themeColor="text1"/>
          <w:sz w:val="24"/>
        </w:rPr>
        <w:t>（6）投标文件中承诺使用的主要施工机械设备，其技术性能指标、数量低于招标文件的要求的；</w:t>
      </w:r>
    </w:p>
    <w:p>
      <w:pPr>
        <w:snapToGrid w:val="0"/>
        <w:spacing w:line="400" w:lineRule="exact"/>
        <w:ind w:firstLine="482" w:firstLineChars="200"/>
        <w:rPr>
          <w:rFonts w:hint="eastAsia" w:ascii="宋体" w:hAnsi="宋体"/>
          <w:b/>
          <w:color w:val="000000" w:themeColor="text1"/>
          <w:sz w:val="24"/>
        </w:rPr>
      </w:pPr>
      <w:r>
        <w:rPr>
          <w:rFonts w:hint="eastAsia" w:ascii="宋体" w:hAnsi="宋体"/>
          <w:b/>
          <w:color w:val="000000" w:themeColor="text1"/>
          <w:sz w:val="24"/>
        </w:rPr>
        <w:t>（7）不能满足完成投标项目的期限要求的；</w:t>
      </w:r>
    </w:p>
    <w:p>
      <w:pPr>
        <w:snapToGrid w:val="0"/>
        <w:spacing w:line="400" w:lineRule="exact"/>
        <w:ind w:firstLine="482" w:firstLineChars="200"/>
        <w:rPr>
          <w:rFonts w:hint="eastAsia" w:ascii="宋体" w:hAnsi="宋体"/>
          <w:b/>
          <w:color w:val="000000" w:themeColor="text1"/>
          <w:sz w:val="24"/>
        </w:rPr>
      </w:pPr>
      <w:r>
        <w:rPr>
          <w:rFonts w:hint="eastAsia" w:ascii="宋体" w:hAnsi="宋体"/>
          <w:b/>
          <w:color w:val="000000" w:themeColor="text1"/>
          <w:sz w:val="24"/>
        </w:rPr>
        <w:t>（8）工程质量不符合招标文件的要求的；</w:t>
      </w:r>
    </w:p>
    <w:p>
      <w:pPr>
        <w:snapToGrid w:val="0"/>
        <w:spacing w:line="400" w:lineRule="exact"/>
        <w:ind w:firstLine="482" w:firstLineChars="200"/>
        <w:rPr>
          <w:rFonts w:hint="eastAsia" w:ascii="宋体" w:hAnsi="宋体"/>
          <w:b/>
          <w:color w:val="000000" w:themeColor="text1"/>
          <w:sz w:val="24"/>
        </w:rPr>
      </w:pPr>
      <w:r>
        <w:rPr>
          <w:rFonts w:hint="eastAsia" w:ascii="宋体" w:hAnsi="宋体"/>
          <w:b/>
          <w:color w:val="000000" w:themeColor="text1"/>
          <w:sz w:val="24"/>
        </w:rPr>
        <w:t>（9）投标有效期不满足招标文件要求的；</w:t>
      </w:r>
    </w:p>
    <w:p>
      <w:pPr>
        <w:snapToGrid w:val="0"/>
        <w:spacing w:line="400" w:lineRule="exact"/>
        <w:ind w:firstLine="482" w:firstLineChars="200"/>
        <w:rPr>
          <w:rFonts w:hint="eastAsia" w:ascii="宋体" w:hAnsi="宋体"/>
          <w:b/>
          <w:color w:val="000000" w:themeColor="text1"/>
          <w:sz w:val="24"/>
        </w:rPr>
      </w:pPr>
      <w:r>
        <w:rPr>
          <w:rFonts w:hint="eastAsia" w:ascii="宋体" w:hAnsi="宋体"/>
          <w:b/>
          <w:color w:val="000000" w:themeColor="text1"/>
          <w:sz w:val="24"/>
        </w:rPr>
        <w:t>（10）投标文件缺少下列内容之一的（仅指大项内容，不包括每项中具体内容不完整）：</w:t>
      </w:r>
    </w:p>
    <w:p>
      <w:pPr>
        <w:snapToGrid w:val="0"/>
        <w:spacing w:line="480" w:lineRule="exact"/>
        <w:ind w:firstLine="482" w:firstLineChars="200"/>
        <w:rPr>
          <w:rFonts w:hint="eastAsia" w:ascii="宋体" w:hAnsi="宋体"/>
          <w:b/>
          <w:color w:val="000000" w:themeColor="text1"/>
          <w:sz w:val="24"/>
        </w:rPr>
      </w:pPr>
      <w:r>
        <w:rPr>
          <w:rFonts w:ascii="宋体" w:hAnsi="宋体"/>
          <w:b/>
          <w:color w:val="000000" w:themeColor="text1"/>
          <w:sz w:val="24"/>
        </w:rPr>
        <w:fldChar w:fldCharType="begin"/>
      </w:r>
      <w:r>
        <w:rPr>
          <w:rFonts w:ascii="宋体" w:hAnsi="宋体"/>
          <w:b/>
          <w:color w:val="000000" w:themeColor="text1"/>
          <w:sz w:val="24"/>
        </w:rPr>
        <w:instrText xml:space="preserve"> </w:instrText>
      </w:r>
      <w:r>
        <w:rPr>
          <w:rFonts w:hint="eastAsia" w:ascii="宋体" w:hAnsi="宋体"/>
          <w:b/>
          <w:color w:val="000000" w:themeColor="text1"/>
          <w:sz w:val="24"/>
        </w:rPr>
        <w:instrText xml:space="preserve">eq \o\ac(</w:instrText>
      </w:r>
      <w:r>
        <w:rPr>
          <w:rFonts w:hint="eastAsia" w:ascii="宋体" w:hAnsi="宋体"/>
          <w:b/>
          <w:color w:val="000000" w:themeColor="text1"/>
          <w:position w:val="-4"/>
          <w:sz w:val="36"/>
        </w:rPr>
        <w:instrText xml:space="preserve">○</w:instrText>
      </w:r>
      <w:r>
        <w:rPr>
          <w:rFonts w:hint="eastAsia" w:ascii="宋体" w:hAnsi="宋体"/>
          <w:b/>
          <w:color w:val="000000" w:themeColor="text1"/>
          <w:sz w:val="24"/>
        </w:rPr>
        <w:instrText xml:space="preserve">,1)</w:instrText>
      </w:r>
      <w:r>
        <w:rPr>
          <w:rFonts w:ascii="宋体" w:hAnsi="宋体"/>
          <w:b/>
          <w:color w:val="000000" w:themeColor="text1"/>
          <w:sz w:val="24"/>
        </w:rPr>
        <w:fldChar w:fldCharType="end"/>
      </w:r>
      <w:r>
        <w:rPr>
          <w:rFonts w:hint="eastAsia" w:ascii="宋体" w:hAnsi="宋体"/>
          <w:b/>
          <w:color w:val="000000" w:themeColor="text1"/>
          <w:sz w:val="24"/>
        </w:rPr>
        <w:t>投标文件签署授权委托书（法定代表人亲自签署投标文件的除外）；</w:t>
      </w:r>
    </w:p>
    <w:p>
      <w:pPr>
        <w:snapToGrid w:val="0"/>
        <w:spacing w:line="480" w:lineRule="exact"/>
        <w:ind w:firstLine="482" w:firstLineChars="200"/>
        <w:rPr>
          <w:rFonts w:hint="eastAsia" w:ascii="宋体" w:hAnsi="宋体"/>
          <w:b/>
          <w:color w:val="000000" w:themeColor="text1"/>
          <w:sz w:val="24"/>
        </w:rPr>
      </w:pPr>
      <w:r>
        <w:rPr>
          <w:rFonts w:ascii="宋体" w:hAnsi="宋体"/>
          <w:b/>
          <w:color w:val="000000" w:themeColor="text1"/>
          <w:sz w:val="24"/>
        </w:rPr>
        <w:fldChar w:fldCharType="begin"/>
      </w:r>
      <w:r>
        <w:rPr>
          <w:rFonts w:ascii="宋体" w:hAnsi="宋体"/>
          <w:b/>
          <w:color w:val="000000" w:themeColor="text1"/>
          <w:sz w:val="24"/>
        </w:rPr>
        <w:instrText xml:space="preserve"> </w:instrText>
      </w:r>
      <w:r>
        <w:rPr>
          <w:rFonts w:hint="eastAsia" w:ascii="宋体" w:hAnsi="宋体"/>
          <w:b/>
          <w:color w:val="000000" w:themeColor="text1"/>
          <w:sz w:val="24"/>
        </w:rPr>
        <w:instrText xml:space="preserve">eq \o\ac(</w:instrText>
      </w:r>
      <w:r>
        <w:rPr>
          <w:rFonts w:hint="eastAsia" w:ascii="宋体" w:hAnsi="宋体"/>
          <w:b/>
          <w:color w:val="000000" w:themeColor="text1"/>
          <w:position w:val="-4"/>
          <w:sz w:val="36"/>
        </w:rPr>
        <w:instrText xml:space="preserve">○</w:instrText>
      </w:r>
      <w:r>
        <w:rPr>
          <w:rFonts w:hint="eastAsia" w:ascii="宋体" w:hAnsi="宋体"/>
          <w:b/>
          <w:color w:val="000000" w:themeColor="text1"/>
          <w:sz w:val="24"/>
        </w:rPr>
        <w:instrText xml:space="preserve">,2)</w:instrText>
      </w:r>
      <w:r>
        <w:rPr>
          <w:rFonts w:ascii="宋体" w:hAnsi="宋体"/>
          <w:b/>
          <w:color w:val="000000" w:themeColor="text1"/>
          <w:sz w:val="24"/>
        </w:rPr>
        <w:fldChar w:fldCharType="end"/>
      </w:r>
      <w:r>
        <w:rPr>
          <w:rFonts w:hint="eastAsia" w:ascii="宋体" w:hAnsi="宋体"/>
          <w:b/>
          <w:color w:val="000000" w:themeColor="text1"/>
          <w:sz w:val="24"/>
        </w:rPr>
        <w:t>投标函及投标函附录；</w:t>
      </w:r>
    </w:p>
    <w:p>
      <w:pPr>
        <w:snapToGrid w:val="0"/>
        <w:spacing w:line="480" w:lineRule="exact"/>
        <w:ind w:firstLine="482" w:firstLineChars="200"/>
        <w:rPr>
          <w:rFonts w:hint="eastAsia" w:ascii="宋体" w:hAnsi="宋体"/>
          <w:b/>
          <w:color w:val="000000" w:themeColor="text1"/>
          <w:sz w:val="24"/>
        </w:rPr>
      </w:pPr>
      <w:r>
        <w:rPr>
          <w:rFonts w:ascii="宋体" w:hAnsi="宋体"/>
          <w:b/>
          <w:color w:val="000000" w:themeColor="text1"/>
          <w:sz w:val="24"/>
        </w:rPr>
        <w:fldChar w:fldCharType="begin"/>
      </w:r>
      <w:r>
        <w:rPr>
          <w:rFonts w:ascii="宋体" w:hAnsi="宋体"/>
          <w:b/>
          <w:color w:val="000000" w:themeColor="text1"/>
          <w:sz w:val="24"/>
        </w:rPr>
        <w:instrText xml:space="preserve"> </w:instrText>
      </w:r>
      <w:r>
        <w:rPr>
          <w:rFonts w:hint="eastAsia" w:ascii="宋体" w:hAnsi="宋体"/>
          <w:b/>
          <w:color w:val="000000" w:themeColor="text1"/>
          <w:sz w:val="24"/>
        </w:rPr>
        <w:instrText xml:space="preserve">eq \o\ac(</w:instrText>
      </w:r>
      <w:r>
        <w:rPr>
          <w:rFonts w:hint="eastAsia" w:ascii="宋体" w:hAnsi="宋体"/>
          <w:b/>
          <w:color w:val="000000" w:themeColor="text1"/>
          <w:position w:val="-4"/>
          <w:sz w:val="36"/>
        </w:rPr>
        <w:instrText xml:space="preserve">○</w:instrText>
      </w:r>
      <w:r>
        <w:rPr>
          <w:rFonts w:hint="eastAsia" w:ascii="宋体" w:hAnsi="宋体"/>
          <w:b/>
          <w:color w:val="000000" w:themeColor="text1"/>
          <w:sz w:val="24"/>
        </w:rPr>
        <w:instrText xml:space="preserve">,3)</w:instrText>
      </w:r>
      <w:r>
        <w:rPr>
          <w:rFonts w:ascii="宋体" w:hAnsi="宋体"/>
          <w:b/>
          <w:color w:val="000000" w:themeColor="text1"/>
          <w:sz w:val="24"/>
        </w:rPr>
        <w:fldChar w:fldCharType="end"/>
      </w:r>
      <w:r>
        <w:rPr>
          <w:rFonts w:hint="eastAsia" w:ascii="宋体" w:hAnsi="宋体"/>
          <w:b/>
          <w:color w:val="000000" w:themeColor="text1"/>
          <w:sz w:val="24"/>
        </w:rPr>
        <w:t>投标总价</w:t>
      </w:r>
    </w:p>
    <w:p>
      <w:pPr>
        <w:tabs>
          <w:tab w:val="left" w:pos="1260"/>
        </w:tabs>
        <w:spacing w:line="480" w:lineRule="exact"/>
        <w:ind w:firstLine="482" w:firstLineChars="200"/>
        <w:rPr>
          <w:rFonts w:hint="eastAsia" w:ascii="宋体" w:hAnsi="宋体"/>
          <w:b/>
          <w:color w:val="000000" w:themeColor="text1"/>
          <w:sz w:val="24"/>
        </w:rPr>
      </w:pPr>
      <w:r>
        <w:rPr>
          <w:rFonts w:ascii="宋体" w:hAnsi="宋体"/>
          <w:b/>
          <w:color w:val="000000" w:themeColor="text1"/>
          <w:sz w:val="24"/>
        </w:rPr>
        <w:fldChar w:fldCharType="begin"/>
      </w:r>
      <w:r>
        <w:rPr>
          <w:rFonts w:ascii="宋体" w:hAnsi="宋体"/>
          <w:b/>
          <w:color w:val="000000" w:themeColor="text1"/>
          <w:sz w:val="24"/>
        </w:rPr>
        <w:instrText xml:space="preserve"> </w:instrText>
      </w:r>
      <w:r>
        <w:rPr>
          <w:rFonts w:hint="eastAsia" w:ascii="宋体" w:hAnsi="宋体"/>
          <w:b/>
          <w:color w:val="000000" w:themeColor="text1"/>
          <w:sz w:val="24"/>
        </w:rPr>
        <w:instrText xml:space="preserve">eq \o\ac(</w:instrText>
      </w:r>
      <w:r>
        <w:rPr>
          <w:rFonts w:hint="eastAsia" w:ascii="宋体" w:hAnsi="宋体"/>
          <w:b/>
          <w:color w:val="000000" w:themeColor="text1"/>
          <w:position w:val="-4"/>
          <w:sz w:val="36"/>
        </w:rPr>
        <w:instrText xml:space="preserve">○</w:instrText>
      </w:r>
      <w:r>
        <w:rPr>
          <w:rFonts w:hint="eastAsia" w:ascii="宋体" w:hAnsi="宋体"/>
          <w:b/>
          <w:color w:val="000000" w:themeColor="text1"/>
          <w:sz w:val="24"/>
        </w:rPr>
        <w:instrText xml:space="preserve">,4)</w:instrText>
      </w:r>
      <w:r>
        <w:rPr>
          <w:rFonts w:ascii="宋体" w:hAnsi="宋体"/>
          <w:b/>
          <w:color w:val="000000" w:themeColor="text1"/>
          <w:sz w:val="24"/>
        </w:rPr>
        <w:fldChar w:fldCharType="end"/>
      </w:r>
      <w:r>
        <w:rPr>
          <w:rFonts w:hint="eastAsia" w:ascii="宋体" w:hAnsi="宋体"/>
          <w:b/>
          <w:color w:val="000000" w:themeColor="text1"/>
          <w:sz w:val="24"/>
        </w:rPr>
        <w:t>投标报价编制说明</w:t>
      </w:r>
    </w:p>
    <w:p>
      <w:pPr>
        <w:tabs>
          <w:tab w:val="left" w:pos="1260"/>
        </w:tabs>
        <w:spacing w:line="480" w:lineRule="exact"/>
        <w:ind w:firstLine="482" w:firstLineChars="200"/>
        <w:rPr>
          <w:rFonts w:hint="eastAsia" w:ascii="宋体" w:hAnsi="宋体"/>
          <w:b/>
          <w:color w:val="000000" w:themeColor="text1"/>
          <w:sz w:val="24"/>
        </w:rPr>
      </w:pPr>
      <w:r>
        <w:rPr>
          <w:rFonts w:ascii="宋体" w:hAnsi="宋体"/>
          <w:b/>
          <w:color w:val="000000" w:themeColor="text1"/>
          <w:sz w:val="24"/>
        </w:rPr>
        <w:fldChar w:fldCharType="begin"/>
      </w:r>
      <w:r>
        <w:rPr>
          <w:rFonts w:ascii="宋体" w:hAnsi="宋体"/>
          <w:b/>
          <w:color w:val="000000" w:themeColor="text1"/>
          <w:sz w:val="24"/>
        </w:rPr>
        <w:instrText xml:space="preserve"> </w:instrText>
      </w:r>
      <w:r>
        <w:rPr>
          <w:rFonts w:hint="eastAsia" w:ascii="宋体" w:hAnsi="宋体"/>
          <w:b/>
          <w:color w:val="000000" w:themeColor="text1"/>
          <w:sz w:val="24"/>
        </w:rPr>
        <w:instrText xml:space="preserve">eq \o\ac(</w:instrText>
      </w:r>
      <w:r>
        <w:rPr>
          <w:rFonts w:hint="eastAsia" w:ascii="宋体" w:hAnsi="宋体"/>
          <w:b/>
          <w:color w:val="000000" w:themeColor="text1"/>
          <w:position w:val="-4"/>
          <w:sz w:val="36"/>
        </w:rPr>
        <w:instrText xml:space="preserve">○</w:instrText>
      </w:r>
      <w:r>
        <w:rPr>
          <w:rFonts w:hint="eastAsia" w:ascii="宋体" w:hAnsi="宋体"/>
          <w:b/>
          <w:color w:val="000000" w:themeColor="text1"/>
          <w:sz w:val="24"/>
        </w:rPr>
        <w:instrText xml:space="preserve">,5)</w:instrText>
      </w:r>
      <w:r>
        <w:rPr>
          <w:rFonts w:ascii="宋体" w:hAnsi="宋体"/>
          <w:b/>
          <w:color w:val="000000" w:themeColor="text1"/>
          <w:sz w:val="24"/>
        </w:rPr>
        <w:fldChar w:fldCharType="end"/>
      </w:r>
      <w:r>
        <w:rPr>
          <w:rFonts w:hint="eastAsia" w:ascii="宋体" w:hAnsi="宋体"/>
          <w:b/>
          <w:color w:val="000000" w:themeColor="text1"/>
          <w:sz w:val="24"/>
        </w:rPr>
        <w:t>投标报价汇总表</w:t>
      </w:r>
    </w:p>
    <w:p>
      <w:pPr>
        <w:tabs>
          <w:tab w:val="left" w:pos="1260"/>
        </w:tabs>
        <w:spacing w:line="480" w:lineRule="exact"/>
        <w:ind w:firstLine="482" w:firstLineChars="200"/>
        <w:rPr>
          <w:rFonts w:hint="eastAsia" w:ascii="宋体" w:hAnsi="宋体"/>
          <w:b/>
          <w:color w:val="000000" w:themeColor="text1"/>
          <w:sz w:val="24"/>
        </w:rPr>
      </w:pPr>
      <w:r>
        <w:rPr>
          <w:rFonts w:ascii="宋体" w:hAnsi="宋体"/>
          <w:b/>
          <w:color w:val="000000" w:themeColor="text1"/>
          <w:sz w:val="24"/>
        </w:rPr>
        <w:fldChar w:fldCharType="begin"/>
      </w:r>
      <w:r>
        <w:rPr>
          <w:rFonts w:ascii="宋体" w:hAnsi="宋体"/>
          <w:b/>
          <w:color w:val="000000" w:themeColor="text1"/>
          <w:sz w:val="24"/>
        </w:rPr>
        <w:instrText xml:space="preserve"> </w:instrText>
      </w:r>
      <w:r>
        <w:rPr>
          <w:rFonts w:hint="eastAsia" w:ascii="宋体" w:hAnsi="宋体"/>
          <w:b/>
          <w:color w:val="000000" w:themeColor="text1"/>
          <w:sz w:val="24"/>
        </w:rPr>
        <w:instrText xml:space="preserve">eq \o\ac(</w:instrText>
      </w:r>
      <w:r>
        <w:rPr>
          <w:rFonts w:hint="eastAsia" w:ascii="宋体" w:hAnsi="宋体"/>
          <w:b/>
          <w:color w:val="000000" w:themeColor="text1"/>
          <w:position w:val="-4"/>
          <w:sz w:val="36"/>
        </w:rPr>
        <w:instrText xml:space="preserve">○</w:instrText>
      </w:r>
      <w:r>
        <w:rPr>
          <w:rFonts w:hint="eastAsia" w:ascii="宋体" w:hAnsi="宋体"/>
          <w:b/>
          <w:color w:val="000000" w:themeColor="text1"/>
          <w:sz w:val="24"/>
        </w:rPr>
        <w:instrText xml:space="preserve">,6)</w:instrText>
      </w:r>
      <w:r>
        <w:rPr>
          <w:rFonts w:ascii="宋体" w:hAnsi="宋体"/>
          <w:b/>
          <w:color w:val="000000" w:themeColor="text1"/>
          <w:sz w:val="24"/>
        </w:rPr>
        <w:fldChar w:fldCharType="end"/>
      </w:r>
      <w:r>
        <w:rPr>
          <w:rFonts w:hint="eastAsia" w:ascii="宋体" w:hAnsi="宋体"/>
          <w:b/>
          <w:color w:val="000000" w:themeColor="text1"/>
          <w:sz w:val="24"/>
        </w:rPr>
        <w:t>工程施工费预算表</w:t>
      </w:r>
    </w:p>
    <w:p>
      <w:pPr>
        <w:tabs>
          <w:tab w:val="left" w:pos="1260"/>
        </w:tabs>
        <w:spacing w:line="480" w:lineRule="exact"/>
        <w:ind w:firstLine="482" w:firstLineChars="200"/>
        <w:rPr>
          <w:rFonts w:hint="eastAsia" w:ascii="宋体" w:hAnsi="宋体"/>
          <w:b/>
          <w:color w:val="000000" w:themeColor="text1"/>
          <w:sz w:val="24"/>
        </w:rPr>
      </w:pPr>
      <w:r>
        <w:rPr>
          <w:rFonts w:ascii="宋体" w:hAnsi="宋体"/>
          <w:b/>
          <w:color w:val="000000" w:themeColor="text1"/>
          <w:sz w:val="24"/>
        </w:rPr>
        <w:fldChar w:fldCharType="begin"/>
      </w:r>
      <w:r>
        <w:rPr>
          <w:rFonts w:ascii="宋体" w:hAnsi="宋体"/>
          <w:b/>
          <w:color w:val="000000" w:themeColor="text1"/>
          <w:sz w:val="24"/>
        </w:rPr>
        <w:instrText xml:space="preserve"> </w:instrText>
      </w:r>
      <w:r>
        <w:rPr>
          <w:rFonts w:hint="eastAsia" w:ascii="宋体" w:hAnsi="宋体"/>
          <w:b/>
          <w:color w:val="000000" w:themeColor="text1"/>
          <w:sz w:val="24"/>
        </w:rPr>
        <w:instrText xml:space="preserve">eq \o\ac(</w:instrText>
      </w:r>
      <w:r>
        <w:rPr>
          <w:rFonts w:hint="eastAsia" w:ascii="宋体" w:hAnsi="宋体"/>
          <w:b/>
          <w:color w:val="000000" w:themeColor="text1"/>
          <w:position w:val="-4"/>
          <w:sz w:val="36"/>
        </w:rPr>
        <w:instrText xml:space="preserve">○</w:instrText>
      </w:r>
      <w:r>
        <w:rPr>
          <w:rFonts w:hint="eastAsia" w:ascii="宋体" w:hAnsi="宋体"/>
          <w:b/>
          <w:color w:val="000000" w:themeColor="text1"/>
          <w:sz w:val="24"/>
        </w:rPr>
        <w:instrText xml:space="preserve">,7)</w:instrText>
      </w:r>
      <w:r>
        <w:rPr>
          <w:rFonts w:ascii="宋体" w:hAnsi="宋体"/>
          <w:b/>
          <w:color w:val="000000" w:themeColor="text1"/>
          <w:sz w:val="24"/>
        </w:rPr>
        <w:fldChar w:fldCharType="end"/>
      </w:r>
      <w:r>
        <w:rPr>
          <w:rFonts w:hint="eastAsia" w:ascii="宋体" w:hAnsi="宋体"/>
          <w:b/>
          <w:color w:val="000000" w:themeColor="text1"/>
          <w:sz w:val="24"/>
        </w:rPr>
        <w:t>设备购置费预算表</w:t>
      </w:r>
    </w:p>
    <w:p>
      <w:pPr>
        <w:tabs>
          <w:tab w:val="left" w:pos="1260"/>
        </w:tabs>
        <w:spacing w:line="480" w:lineRule="exact"/>
        <w:ind w:firstLine="482" w:firstLineChars="200"/>
        <w:rPr>
          <w:rFonts w:hint="eastAsia" w:ascii="宋体" w:hAnsi="宋体"/>
          <w:b/>
          <w:color w:val="000000" w:themeColor="text1"/>
          <w:sz w:val="24"/>
        </w:rPr>
      </w:pPr>
      <w:r>
        <w:rPr>
          <w:rFonts w:ascii="宋体" w:hAnsi="宋体"/>
          <w:b/>
          <w:color w:val="000000" w:themeColor="text1"/>
          <w:sz w:val="24"/>
        </w:rPr>
        <w:fldChar w:fldCharType="begin"/>
      </w:r>
      <w:r>
        <w:rPr>
          <w:rFonts w:ascii="宋体" w:hAnsi="宋体"/>
          <w:b/>
          <w:color w:val="000000" w:themeColor="text1"/>
          <w:sz w:val="24"/>
        </w:rPr>
        <w:instrText xml:space="preserve"> </w:instrText>
      </w:r>
      <w:r>
        <w:rPr>
          <w:rFonts w:hint="eastAsia" w:ascii="宋体" w:hAnsi="宋体"/>
          <w:b/>
          <w:color w:val="000000" w:themeColor="text1"/>
          <w:sz w:val="24"/>
        </w:rPr>
        <w:instrText xml:space="preserve">eq \o\ac(</w:instrText>
      </w:r>
      <w:r>
        <w:rPr>
          <w:rFonts w:hint="eastAsia" w:ascii="宋体" w:hAnsi="宋体"/>
          <w:b/>
          <w:color w:val="000000" w:themeColor="text1"/>
          <w:position w:val="-4"/>
          <w:sz w:val="36"/>
        </w:rPr>
        <w:instrText xml:space="preserve">○</w:instrText>
      </w:r>
      <w:r>
        <w:rPr>
          <w:rFonts w:hint="eastAsia" w:ascii="宋体" w:hAnsi="宋体"/>
          <w:b/>
          <w:color w:val="000000" w:themeColor="text1"/>
          <w:sz w:val="24"/>
        </w:rPr>
        <w:instrText xml:space="preserve">,8)</w:instrText>
      </w:r>
      <w:r>
        <w:rPr>
          <w:rFonts w:ascii="宋体" w:hAnsi="宋体"/>
          <w:b/>
          <w:color w:val="000000" w:themeColor="text1"/>
          <w:sz w:val="24"/>
        </w:rPr>
        <w:fldChar w:fldCharType="end"/>
      </w:r>
      <w:r>
        <w:rPr>
          <w:rFonts w:hint="eastAsia" w:ascii="宋体" w:hAnsi="宋体"/>
          <w:b/>
          <w:color w:val="000000" w:themeColor="text1"/>
          <w:sz w:val="24"/>
        </w:rPr>
        <w:t>主要材料预算价格计算表</w:t>
      </w:r>
    </w:p>
    <w:p>
      <w:pPr>
        <w:tabs>
          <w:tab w:val="left" w:pos="1260"/>
        </w:tabs>
        <w:spacing w:line="480" w:lineRule="exact"/>
        <w:ind w:firstLine="482" w:firstLineChars="200"/>
        <w:rPr>
          <w:rFonts w:hint="eastAsia" w:ascii="宋体" w:hAnsi="宋体" w:eastAsia="宋体"/>
          <w:b/>
          <w:color w:val="000000" w:themeColor="text1"/>
          <w:sz w:val="24"/>
          <w:lang w:eastAsia="zh-CN"/>
        </w:rPr>
      </w:pPr>
      <w:r>
        <w:rPr>
          <w:rFonts w:ascii="宋体" w:hAnsi="宋体"/>
          <w:b/>
          <w:color w:val="000000" w:themeColor="text1"/>
          <w:sz w:val="24"/>
        </w:rPr>
        <w:fldChar w:fldCharType="begin"/>
      </w:r>
      <w:r>
        <w:rPr>
          <w:rFonts w:ascii="宋体" w:hAnsi="宋体"/>
          <w:b/>
          <w:color w:val="000000" w:themeColor="text1"/>
          <w:sz w:val="24"/>
        </w:rPr>
        <w:instrText xml:space="preserve"> </w:instrText>
      </w:r>
      <w:r>
        <w:rPr>
          <w:rFonts w:hint="eastAsia" w:ascii="宋体" w:hAnsi="宋体"/>
          <w:b/>
          <w:color w:val="000000" w:themeColor="text1"/>
          <w:sz w:val="24"/>
        </w:rPr>
        <w:instrText xml:space="preserve">eq \o\ac(</w:instrText>
      </w:r>
      <w:r>
        <w:rPr>
          <w:rFonts w:hint="eastAsia" w:ascii="宋体" w:hAnsi="宋体"/>
          <w:b/>
          <w:color w:val="000000" w:themeColor="text1"/>
          <w:position w:val="-4"/>
          <w:sz w:val="36"/>
        </w:rPr>
        <w:instrText xml:space="preserve">○</w:instrText>
      </w:r>
      <w:r>
        <w:rPr>
          <w:rFonts w:hint="eastAsia" w:ascii="宋体" w:hAnsi="宋体"/>
          <w:b/>
          <w:color w:val="000000" w:themeColor="text1"/>
          <w:sz w:val="24"/>
        </w:rPr>
        <w:instrText xml:space="preserve">,9)</w:instrText>
      </w:r>
      <w:r>
        <w:rPr>
          <w:rFonts w:ascii="宋体" w:hAnsi="宋体"/>
          <w:b/>
          <w:color w:val="000000" w:themeColor="text1"/>
          <w:sz w:val="24"/>
        </w:rPr>
        <w:fldChar w:fldCharType="end"/>
      </w:r>
      <w:r>
        <w:rPr>
          <w:rFonts w:hint="eastAsia" w:ascii="宋体" w:hAnsi="宋体"/>
          <w:b/>
          <w:color w:val="000000" w:themeColor="text1"/>
          <w:sz w:val="24"/>
          <w:lang w:eastAsia="zh-CN"/>
        </w:rPr>
        <w:t>人材机用量汇总表</w:t>
      </w:r>
    </w:p>
    <w:p>
      <w:pPr>
        <w:tabs>
          <w:tab w:val="left" w:pos="1260"/>
        </w:tabs>
        <w:spacing w:line="500" w:lineRule="exact"/>
        <w:ind w:left="1" w:firstLine="539"/>
        <w:rPr>
          <w:rFonts w:hint="eastAsia" w:ascii="宋体" w:hAnsi="宋体" w:eastAsia="宋体"/>
          <w:b/>
          <w:color w:val="000000" w:themeColor="text1"/>
          <w:sz w:val="24"/>
          <w:lang w:eastAsia="zh-CN"/>
        </w:rPr>
      </w:pPr>
      <w:r>
        <w:rPr>
          <w:rFonts w:ascii="宋体" w:hAnsi="宋体"/>
          <w:b/>
          <w:color w:val="000000" w:themeColor="text1"/>
          <w:sz w:val="24"/>
        </w:rPr>
        <w:fldChar w:fldCharType="begin"/>
      </w:r>
      <w:r>
        <w:rPr>
          <w:rFonts w:ascii="宋体" w:hAnsi="宋体"/>
          <w:b/>
          <w:color w:val="000000" w:themeColor="text1"/>
          <w:sz w:val="24"/>
        </w:rPr>
        <w:instrText xml:space="preserve"> </w:instrText>
      </w:r>
      <w:r>
        <w:rPr>
          <w:rFonts w:hint="eastAsia" w:ascii="宋体" w:hAnsi="宋体"/>
          <w:b/>
          <w:color w:val="000000" w:themeColor="text1"/>
          <w:sz w:val="24"/>
        </w:rPr>
        <w:instrText xml:space="preserve">eq \o\ac(</w:instrText>
      </w:r>
      <w:r>
        <w:rPr>
          <w:rFonts w:hint="eastAsia" w:ascii="宋体" w:hAnsi="宋体"/>
          <w:b/>
          <w:color w:val="000000" w:themeColor="text1"/>
          <w:position w:val="-3"/>
          <w:sz w:val="36"/>
        </w:rPr>
        <w:instrText xml:space="preserve">○</w:instrText>
      </w:r>
      <w:r>
        <w:rPr>
          <w:rFonts w:hint="eastAsia" w:ascii="宋体" w:hAnsi="宋体"/>
          <w:b/>
          <w:color w:val="000000" w:themeColor="text1"/>
          <w:sz w:val="24"/>
        </w:rPr>
        <w:instrText xml:space="preserve">,10)</w:instrText>
      </w:r>
      <w:r>
        <w:rPr>
          <w:rFonts w:ascii="宋体" w:hAnsi="宋体"/>
          <w:b/>
          <w:color w:val="000000" w:themeColor="text1"/>
          <w:sz w:val="24"/>
        </w:rPr>
        <w:fldChar w:fldCharType="end"/>
      </w:r>
      <w:r>
        <w:rPr>
          <w:rFonts w:hint="eastAsia" w:ascii="宋体" w:hAnsi="宋体"/>
          <w:b/>
          <w:color w:val="000000" w:themeColor="text1"/>
          <w:sz w:val="24"/>
          <w:lang w:eastAsia="zh-CN"/>
        </w:rPr>
        <w:t>混凝土、砂浆材料单价计算表</w:t>
      </w:r>
    </w:p>
    <w:p>
      <w:pPr>
        <w:tabs>
          <w:tab w:val="left" w:pos="1260"/>
        </w:tabs>
        <w:spacing w:line="500" w:lineRule="exact"/>
        <w:ind w:left="1" w:firstLine="539"/>
        <w:rPr>
          <w:rFonts w:hint="eastAsia" w:ascii="宋体" w:hAnsi="宋体" w:eastAsia="宋体"/>
          <w:b/>
          <w:color w:val="000000" w:themeColor="text1"/>
          <w:sz w:val="24"/>
          <w:lang w:eastAsia="zh-CN"/>
        </w:rPr>
      </w:pPr>
      <w:r>
        <w:rPr>
          <w:rFonts w:ascii="宋体" w:hAnsi="宋体"/>
          <w:b/>
          <w:color w:val="000000" w:themeColor="text1"/>
          <w:sz w:val="24"/>
        </w:rPr>
        <w:fldChar w:fldCharType="begin"/>
      </w:r>
      <w:r>
        <w:rPr>
          <w:rFonts w:ascii="宋体" w:hAnsi="宋体"/>
          <w:b/>
          <w:color w:val="000000" w:themeColor="text1"/>
          <w:sz w:val="24"/>
        </w:rPr>
        <w:instrText xml:space="preserve"> </w:instrText>
      </w:r>
      <w:r>
        <w:rPr>
          <w:rFonts w:hint="eastAsia" w:ascii="宋体" w:hAnsi="宋体"/>
          <w:b/>
          <w:color w:val="000000" w:themeColor="text1"/>
          <w:sz w:val="24"/>
        </w:rPr>
        <w:instrText xml:space="preserve">eq \o\ac(</w:instrText>
      </w:r>
      <w:r>
        <w:rPr>
          <w:rFonts w:hint="eastAsia" w:ascii="宋体" w:hAnsi="宋体"/>
          <w:b/>
          <w:color w:val="000000" w:themeColor="text1"/>
          <w:position w:val="-3"/>
          <w:sz w:val="36"/>
        </w:rPr>
        <w:instrText xml:space="preserve">○</w:instrText>
      </w:r>
      <w:r>
        <w:rPr>
          <w:rFonts w:hint="eastAsia" w:ascii="宋体" w:hAnsi="宋体"/>
          <w:b/>
          <w:color w:val="000000" w:themeColor="text1"/>
          <w:sz w:val="24"/>
        </w:rPr>
        <w:instrText xml:space="preserve">,11)</w:instrText>
      </w:r>
      <w:r>
        <w:rPr>
          <w:rFonts w:ascii="宋体" w:hAnsi="宋体"/>
          <w:b/>
          <w:color w:val="000000" w:themeColor="text1"/>
          <w:sz w:val="24"/>
        </w:rPr>
        <w:fldChar w:fldCharType="end"/>
      </w:r>
      <w:r>
        <w:rPr>
          <w:rFonts w:hint="eastAsia" w:ascii="宋体" w:hAnsi="宋体"/>
          <w:b/>
          <w:color w:val="000000" w:themeColor="text1"/>
          <w:sz w:val="24"/>
          <w:lang w:eastAsia="zh-CN"/>
        </w:rPr>
        <w:t>施工机械台班费汇总表</w:t>
      </w:r>
    </w:p>
    <w:p>
      <w:pPr>
        <w:tabs>
          <w:tab w:val="left" w:pos="1260"/>
        </w:tabs>
        <w:spacing w:line="500" w:lineRule="exact"/>
        <w:ind w:firstLine="482" w:firstLineChars="200"/>
        <w:rPr>
          <w:rFonts w:hint="eastAsia" w:ascii="宋体" w:hAnsi="宋体"/>
          <w:b/>
          <w:color w:val="000000" w:themeColor="text1"/>
          <w:sz w:val="24"/>
        </w:rPr>
      </w:pPr>
      <w:r>
        <w:rPr>
          <w:rFonts w:ascii="宋体" w:hAnsi="宋体"/>
          <w:b/>
          <w:color w:val="000000" w:themeColor="text1"/>
          <w:sz w:val="24"/>
        </w:rPr>
        <w:fldChar w:fldCharType="begin"/>
      </w:r>
      <w:r>
        <w:rPr>
          <w:rFonts w:ascii="宋体" w:hAnsi="宋体"/>
          <w:b/>
          <w:color w:val="000000" w:themeColor="text1"/>
          <w:sz w:val="24"/>
        </w:rPr>
        <w:instrText xml:space="preserve"> </w:instrText>
      </w:r>
      <w:r>
        <w:rPr>
          <w:rFonts w:hint="eastAsia" w:ascii="宋体" w:hAnsi="宋体"/>
          <w:b/>
          <w:color w:val="000000" w:themeColor="text1"/>
          <w:sz w:val="24"/>
        </w:rPr>
        <w:instrText xml:space="preserve">eq \o\ac(</w:instrText>
      </w:r>
      <w:r>
        <w:rPr>
          <w:rFonts w:hint="eastAsia" w:ascii="宋体" w:hAnsi="宋体"/>
          <w:b/>
          <w:color w:val="000000" w:themeColor="text1"/>
          <w:position w:val="-3"/>
          <w:sz w:val="36"/>
        </w:rPr>
        <w:instrText xml:space="preserve">○</w:instrText>
      </w:r>
      <w:r>
        <w:rPr>
          <w:rFonts w:hint="eastAsia" w:ascii="宋体" w:hAnsi="宋体"/>
          <w:b/>
          <w:color w:val="000000" w:themeColor="text1"/>
          <w:sz w:val="24"/>
        </w:rPr>
        <w:instrText xml:space="preserve">,12)</w:instrText>
      </w:r>
      <w:r>
        <w:rPr>
          <w:rFonts w:ascii="宋体" w:hAnsi="宋体"/>
          <w:b/>
          <w:color w:val="000000" w:themeColor="text1"/>
          <w:sz w:val="24"/>
        </w:rPr>
        <w:fldChar w:fldCharType="end"/>
      </w:r>
      <w:r>
        <w:rPr>
          <w:rFonts w:hint="eastAsia" w:ascii="宋体" w:hAnsi="宋体"/>
          <w:b/>
          <w:color w:val="000000" w:themeColor="text1"/>
          <w:sz w:val="24"/>
        </w:rPr>
        <w:t>建筑（安装）工程单价表</w:t>
      </w:r>
    </w:p>
    <w:p>
      <w:pPr>
        <w:snapToGrid w:val="0"/>
        <w:spacing w:line="420" w:lineRule="exact"/>
        <w:ind w:firstLine="482" w:firstLineChars="200"/>
        <w:rPr>
          <w:rFonts w:hint="eastAsia" w:ascii="宋体" w:hAnsi="宋体"/>
          <w:b/>
          <w:color w:val="000000" w:themeColor="text1"/>
          <w:sz w:val="24"/>
        </w:rPr>
      </w:pPr>
      <w:r>
        <w:rPr>
          <w:rFonts w:hint="eastAsia" w:ascii="宋体" w:hAnsi="宋体"/>
          <w:b/>
          <w:color w:val="000000" w:themeColor="text1"/>
          <w:sz w:val="24"/>
        </w:rPr>
        <w:t>（1</w:t>
      </w:r>
      <w:r>
        <w:rPr>
          <w:rFonts w:hint="eastAsia" w:ascii="宋体" w:hAnsi="宋体"/>
          <w:b/>
          <w:color w:val="000000" w:themeColor="text1"/>
          <w:sz w:val="24"/>
          <w:lang w:val="en-US" w:eastAsia="zh-CN"/>
        </w:rPr>
        <w:t>1</w:t>
      </w:r>
      <w:r>
        <w:rPr>
          <w:rFonts w:hint="eastAsia" w:ascii="宋体" w:hAnsi="宋体"/>
          <w:b/>
          <w:color w:val="000000" w:themeColor="text1"/>
          <w:sz w:val="24"/>
        </w:rPr>
        <w:t>）招标文件或资格后审文件要求提交的其它表格；</w:t>
      </w:r>
    </w:p>
    <w:p>
      <w:pPr>
        <w:snapToGrid w:val="0"/>
        <w:spacing w:line="400" w:lineRule="exact"/>
        <w:ind w:firstLine="482" w:firstLineChars="200"/>
        <w:rPr>
          <w:rFonts w:hint="eastAsia" w:ascii="宋体" w:hAnsi="宋体"/>
          <w:b/>
          <w:color w:val="000000" w:themeColor="text1"/>
          <w:sz w:val="24"/>
        </w:rPr>
      </w:pPr>
      <w:r>
        <w:rPr>
          <w:rFonts w:hint="eastAsia" w:ascii="宋体" w:hAnsi="宋体"/>
          <w:b/>
          <w:color w:val="000000" w:themeColor="text1"/>
          <w:sz w:val="24"/>
        </w:rPr>
        <w:t>（1</w:t>
      </w:r>
      <w:r>
        <w:rPr>
          <w:rFonts w:hint="eastAsia" w:ascii="宋体" w:hAnsi="宋体"/>
          <w:b/>
          <w:color w:val="000000" w:themeColor="text1"/>
          <w:sz w:val="24"/>
          <w:lang w:val="en-US" w:eastAsia="zh-CN"/>
        </w:rPr>
        <w:t>2</w:t>
      </w:r>
      <w:r>
        <w:rPr>
          <w:rFonts w:hint="eastAsia" w:ascii="宋体" w:hAnsi="宋体"/>
          <w:b/>
          <w:color w:val="000000" w:themeColor="text1"/>
          <w:sz w:val="24"/>
        </w:rPr>
        <w:t>）附有招标人无法接受的条件的；</w:t>
      </w:r>
    </w:p>
    <w:p>
      <w:pPr>
        <w:snapToGrid w:val="0"/>
        <w:spacing w:line="400" w:lineRule="exact"/>
        <w:ind w:firstLine="482" w:firstLineChars="200"/>
        <w:outlineLvl w:val="0"/>
        <w:rPr>
          <w:rFonts w:hint="eastAsia" w:ascii="宋体" w:hAnsi="宋体"/>
          <w:b/>
          <w:color w:val="000000" w:themeColor="text1"/>
          <w:sz w:val="24"/>
        </w:rPr>
      </w:pPr>
      <w:r>
        <w:rPr>
          <w:rFonts w:hint="eastAsia" w:ascii="宋体" w:hAnsi="宋体"/>
          <w:b/>
          <w:color w:val="000000" w:themeColor="text1"/>
          <w:sz w:val="24"/>
        </w:rPr>
        <w:t>（1</w:t>
      </w:r>
      <w:r>
        <w:rPr>
          <w:rFonts w:hint="eastAsia" w:ascii="宋体" w:hAnsi="宋体"/>
          <w:b/>
          <w:color w:val="000000" w:themeColor="text1"/>
          <w:sz w:val="24"/>
          <w:lang w:val="en-US" w:eastAsia="zh-CN"/>
        </w:rPr>
        <w:t>3</w:t>
      </w:r>
      <w:r>
        <w:rPr>
          <w:rFonts w:hint="eastAsia" w:ascii="宋体" w:hAnsi="宋体"/>
          <w:b/>
          <w:color w:val="000000" w:themeColor="text1"/>
          <w:sz w:val="24"/>
        </w:rPr>
        <w:t>）不符合招标文件特别注明的要求的；</w:t>
      </w:r>
    </w:p>
    <w:p>
      <w:pPr>
        <w:snapToGrid w:val="0"/>
        <w:spacing w:line="400" w:lineRule="exact"/>
        <w:ind w:firstLine="482" w:firstLineChars="200"/>
        <w:outlineLvl w:val="0"/>
        <w:rPr>
          <w:rFonts w:hint="eastAsia" w:ascii="宋体" w:hAnsi="宋体"/>
          <w:b/>
          <w:color w:val="000000" w:themeColor="text1"/>
          <w:sz w:val="24"/>
        </w:rPr>
      </w:pPr>
      <w:r>
        <w:rPr>
          <w:rFonts w:hint="eastAsia" w:ascii="宋体" w:hAnsi="宋体"/>
          <w:b/>
          <w:color w:val="000000" w:themeColor="text1"/>
          <w:sz w:val="24"/>
        </w:rPr>
        <w:t>（1</w:t>
      </w:r>
      <w:r>
        <w:rPr>
          <w:rFonts w:hint="eastAsia" w:ascii="宋体" w:hAnsi="宋体"/>
          <w:b/>
          <w:color w:val="000000" w:themeColor="text1"/>
          <w:sz w:val="24"/>
          <w:lang w:val="en-US" w:eastAsia="zh-CN"/>
        </w:rPr>
        <w:t>4</w:t>
      </w:r>
      <w:r>
        <w:rPr>
          <w:rFonts w:hint="eastAsia" w:ascii="宋体" w:hAnsi="宋体"/>
          <w:b/>
          <w:color w:val="000000" w:themeColor="text1"/>
          <w:sz w:val="24"/>
        </w:rPr>
        <w:t>）不符合招标文件规定的其他实质性要求的。</w:t>
      </w:r>
    </w:p>
    <w:p>
      <w:pPr>
        <w:pStyle w:val="4"/>
        <w:numPr>
          <w:ilvl w:val="0"/>
          <w:numId w:val="0"/>
        </w:numPr>
        <w:tabs>
          <w:tab w:val="left" w:pos="1000"/>
        </w:tabs>
        <w:snapToGrid w:val="0"/>
        <w:spacing w:line="300" w:lineRule="auto"/>
        <w:ind w:leftChars="0" w:firstLine="482" w:firstLineChars="200"/>
        <w:jc w:val="left"/>
        <w:rPr>
          <w:rFonts w:hint="eastAsia" w:ascii="宋体" w:hAnsi="宋体" w:eastAsia="宋体" w:cs="宋体"/>
          <w:b/>
          <w:bCs/>
          <w:color w:val="000000" w:themeColor="text1"/>
          <w:sz w:val="24"/>
          <w:szCs w:val="24"/>
          <w:u w:val="none"/>
        </w:rPr>
      </w:pPr>
      <w:r>
        <w:rPr>
          <w:rFonts w:hint="eastAsia" w:ascii="宋体" w:hAnsi="宋体" w:cs="宋体"/>
          <w:b/>
          <w:bCs/>
          <w:color w:val="000000" w:themeColor="text1"/>
          <w:sz w:val="24"/>
          <w:szCs w:val="24"/>
          <w:u w:val="none"/>
          <w:lang w:eastAsia="zh-CN"/>
        </w:rPr>
        <w:t>（</w:t>
      </w:r>
      <w:r>
        <w:rPr>
          <w:rFonts w:hint="eastAsia" w:ascii="宋体" w:hAnsi="宋体" w:cs="宋体"/>
          <w:b/>
          <w:bCs/>
          <w:color w:val="000000" w:themeColor="text1"/>
          <w:sz w:val="24"/>
          <w:szCs w:val="24"/>
          <w:u w:val="none"/>
          <w:lang w:val="en-US" w:eastAsia="zh-CN"/>
        </w:rPr>
        <w:t>15）</w:t>
      </w:r>
      <w:r>
        <w:rPr>
          <w:rFonts w:hint="eastAsia" w:ascii="宋体" w:hAnsi="宋体" w:eastAsia="宋体" w:cs="宋体"/>
          <w:b/>
          <w:bCs/>
          <w:color w:val="000000" w:themeColor="text1"/>
          <w:sz w:val="24"/>
          <w:szCs w:val="24"/>
          <w:u w:val="none"/>
        </w:rPr>
        <w:t>投标人的投标文件存在下列情形，视为投标文件雷同：</w:t>
      </w:r>
    </w:p>
    <w:p>
      <w:pPr>
        <w:pStyle w:val="4"/>
        <w:numPr>
          <w:ilvl w:val="0"/>
          <w:numId w:val="0"/>
        </w:numPr>
        <w:tabs>
          <w:tab w:val="left" w:pos="1000"/>
        </w:tabs>
        <w:snapToGrid w:val="0"/>
        <w:spacing w:line="300" w:lineRule="auto"/>
        <w:ind w:leftChars="0" w:firstLine="482" w:firstLineChars="200"/>
        <w:jc w:val="left"/>
        <w:rPr>
          <w:rFonts w:hint="eastAsia" w:ascii="宋体" w:hAnsi="宋体" w:eastAsia="宋体" w:cs="宋体"/>
          <w:b/>
          <w:bCs/>
          <w:color w:val="000000" w:themeColor="text1"/>
          <w:kern w:val="2"/>
          <w:sz w:val="24"/>
          <w:szCs w:val="24"/>
          <w:u w:val="none"/>
        </w:rPr>
      </w:pPr>
      <w:r>
        <w:rPr>
          <w:rFonts w:hint="eastAsia" w:ascii="宋体" w:hAnsi="宋体" w:cs="宋体"/>
          <w:b/>
          <w:bCs/>
          <w:color w:val="000000" w:themeColor="text1"/>
          <w:sz w:val="24"/>
          <w:szCs w:val="24"/>
          <w:u w:val="none"/>
          <w:lang w:eastAsia="zh-CN"/>
        </w:rPr>
        <w:t>①</w:t>
      </w:r>
      <w:r>
        <w:rPr>
          <w:rFonts w:hint="eastAsia" w:ascii="宋体" w:hAnsi="宋体" w:eastAsia="宋体" w:cs="宋体"/>
          <w:b/>
          <w:bCs/>
          <w:color w:val="000000" w:themeColor="text1"/>
          <w:kern w:val="2"/>
          <w:sz w:val="24"/>
          <w:szCs w:val="24"/>
          <w:u w:val="none"/>
        </w:rPr>
        <w:t>不同投标人的电子投标文件上传计算机的网卡MAC地址、CPU序列号和硬盘序列号等硬件信息均相同的,开标现场上传电子投标文件的除外。</w:t>
      </w:r>
    </w:p>
    <w:p>
      <w:pPr>
        <w:numPr>
          <w:ilvl w:val="0"/>
          <w:numId w:val="0"/>
        </w:numPr>
        <w:spacing w:line="300" w:lineRule="auto"/>
        <w:ind w:firstLine="482" w:firstLineChars="200"/>
        <w:rPr>
          <w:rFonts w:hint="eastAsia" w:ascii="宋体" w:hAnsi="宋体" w:eastAsia="宋体" w:cs="宋体"/>
          <w:b/>
          <w:bCs/>
          <w:color w:val="000000" w:themeColor="text1"/>
          <w:kern w:val="2"/>
          <w:sz w:val="24"/>
          <w:szCs w:val="24"/>
          <w:u w:val="none"/>
        </w:rPr>
      </w:pPr>
      <w:r>
        <w:rPr>
          <w:rFonts w:hint="eastAsia" w:ascii="宋体" w:hAnsi="宋体" w:cs="宋体"/>
          <w:b/>
          <w:bCs/>
          <w:color w:val="000000" w:themeColor="text1"/>
          <w:kern w:val="2"/>
          <w:sz w:val="24"/>
          <w:szCs w:val="24"/>
          <w:u w:val="none"/>
          <w:lang w:eastAsia="zh-CN"/>
        </w:rPr>
        <w:t>②</w:t>
      </w:r>
      <w:r>
        <w:rPr>
          <w:rFonts w:hint="eastAsia" w:ascii="宋体" w:hAnsi="宋体" w:eastAsia="宋体" w:cs="宋体"/>
          <w:b/>
          <w:bCs/>
          <w:color w:val="000000" w:themeColor="text1"/>
          <w:kern w:val="2"/>
          <w:sz w:val="24"/>
          <w:szCs w:val="24"/>
          <w:u w:val="none"/>
        </w:rPr>
        <w:t>不同投标人的已标价工程量清单XML电子文档记录的计价软件加密锁序列号信息有一条及以上相同，或者记录的硬件信息中存在一条及以上的计算机网卡MAC地址（如有）、CPU序列号和硬盘序列号均相同的（招标控制价的XML格式文件或计价软件版成果文件发布之前的软硬件信息相同的除外），或者不同投标人的电子投标文件（已标价工程量清单XML电子文档除外）编制时的计算机硬件信息中存在一条及以上的计算机网卡MAC地址（如有）、CPU序列号和硬盘序列号均相同的。</w:t>
      </w:r>
    </w:p>
    <w:p>
      <w:pPr>
        <w:spacing w:line="300" w:lineRule="auto"/>
        <w:ind w:firstLine="482" w:firstLineChars="200"/>
        <w:rPr>
          <w:rFonts w:hint="eastAsia" w:ascii="宋体" w:hAnsi="宋体" w:eastAsia="宋体" w:cs="宋体"/>
          <w:b/>
          <w:bCs/>
          <w:color w:val="000000" w:themeColor="text1"/>
          <w:kern w:val="2"/>
          <w:sz w:val="24"/>
          <w:szCs w:val="24"/>
          <w:u w:val="none"/>
        </w:rPr>
      </w:pPr>
      <w:r>
        <w:rPr>
          <w:rFonts w:hint="eastAsia" w:ascii="宋体" w:hAnsi="宋体" w:cs="宋体"/>
          <w:b/>
          <w:bCs/>
          <w:color w:val="000000" w:themeColor="text1"/>
          <w:kern w:val="2"/>
          <w:sz w:val="24"/>
          <w:szCs w:val="24"/>
          <w:u w:val="none"/>
          <w:lang w:eastAsia="zh-CN"/>
        </w:rPr>
        <w:t>③</w:t>
      </w:r>
      <w:r>
        <w:rPr>
          <w:rFonts w:hint="eastAsia" w:ascii="宋体" w:hAnsi="宋体" w:eastAsia="宋体" w:cs="宋体"/>
          <w:b/>
          <w:bCs/>
          <w:color w:val="000000" w:themeColor="text1"/>
          <w:kern w:val="2"/>
          <w:sz w:val="24"/>
          <w:szCs w:val="24"/>
          <w:u w:val="none"/>
        </w:rPr>
        <w:t>不同投标人的技术文件经电子招标投标交易平台查重分析，内容异常一致或者实质性相同的。</w:t>
      </w:r>
    </w:p>
    <w:p>
      <w:pPr>
        <w:snapToGrid w:val="0"/>
        <w:spacing w:line="400" w:lineRule="exact"/>
        <w:ind w:firstLine="482" w:firstLineChars="200"/>
        <w:outlineLvl w:val="0"/>
        <w:rPr>
          <w:rFonts w:hint="eastAsia" w:ascii="宋体" w:hAnsi="宋体"/>
          <w:b/>
          <w:color w:val="000000" w:themeColor="text1"/>
          <w:sz w:val="24"/>
        </w:rPr>
      </w:pPr>
      <w:r>
        <w:rPr>
          <w:rFonts w:hint="eastAsia" w:ascii="宋体" w:hAnsi="宋体"/>
          <w:b/>
          <w:color w:val="000000" w:themeColor="text1"/>
          <w:sz w:val="24"/>
        </w:rPr>
        <w:t>24.3.3  详细评审</w:t>
      </w:r>
    </w:p>
    <w:p>
      <w:pPr>
        <w:snapToGrid w:val="0"/>
        <w:spacing w:line="400" w:lineRule="exact"/>
        <w:ind w:firstLine="480" w:firstLineChars="200"/>
        <w:outlineLvl w:val="0"/>
        <w:rPr>
          <w:rFonts w:hint="eastAsia" w:ascii="宋体" w:hAnsi="宋体"/>
          <w:color w:val="000000" w:themeColor="text1"/>
          <w:sz w:val="24"/>
        </w:rPr>
      </w:pPr>
      <w:r>
        <w:rPr>
          <w:rFonts w:hint="eastAsia" w:ascii="宋体" w:hAnsi="宋体"/>
          <w:color w:val="000000" w:themeColor="text1"/>
          <w:sz w:val="24"/>
        </w:rPr>
        <w:t>详细评审分为资格审查详细评审、商务标详细评审。</w:t>
      </w:r>
    </w:p>
    <w:p>
      <w:pPr>
        <w:snapToGrid w:val="0"/>
        <w:spacing w:line="400" w:lineRule="exact"/>
        <w:ind w:firstLine="615"/>
        <w:rPr>
          <w:rFonts w:hint="eastAsia" w:ascii="宋体" w:hAnsi="宋体"/>
          <w:b/>
          <w:color w:val="000000" w:themeColor="text1"/>
          <w:sz w:val="24"/>
        </w:rPr>
      </w:pPr>
      <w:r>
        <w:rPr>
          <w:rFonts w:hint="eastAsia" w:ascii="宋体" w:hAnsi="宋体"/>
          <w:b/>
          <w:color w:val="000000" w:themeColor="text1"/>
          <w:sz w:val="24"/>
        </w:rPr>
        <w:t>（1）资格审查详细评审</w:t>
      </w:r>
    </w:p>
    <w:p>
      <w:pPr>
        <w:snapToGrid w:val="0"/>
        <w:spacing w:line="400" w:lineRule="exact"/>
        <w:ind w:firstLine="480" w:firstLineChars="200"/>
        <w:rPr>
          <w:rFonts w:hint="eastAsia" w:ascii="宋体" w:hAnsi="宋体"/>
          <w:color w:val="000000" w:themeColor="text1"/>
          <w:sz w:val="24"/>
        </w:rPr>
      </w:pPr>
      <w:r>
        <w:rPr>
          <w:rFonts w:hint="eastAsia" w:ascii="宋体" w:hAnsi="宋体"/>
          <w:color w:val="000000" w:themeColor="text1"/>
          <w:sz w:val="24"/>
        </w:rPr>
        <w:t>①资格审查一律采用资格后审，由评标委员会对招标代理机构提交的资格审查文件进行审查。</w:t>
      </w:r>
    </w:p>
    <w:p>
      <w:pPr>
        <w:snapToGrid w:val="0"/>
        <w:spacing w:line="400" w:lineRule="exact"/>
        <w:ind w:firstLine="480" w:firstLineChars="200"/>
        <w:rPr>
          <w:rFonts w:hint="eastAsia" w:ascii="宋体" w:hAnsi="宋体"/>
          <w:color w:val="000000" w:themeColor="text1"/>
          <w:sz w:val="24"/>
        </w:rPr>
      </w:pPr>
      <w:r>
        <w:rPr>
          <w:rFonts w:hint="eastAsia" w:ascii="宋体" w:hAnsi="宋体"/>
          <w:color w:val="000000" w:themeColor="text1"/>
          <w:sz w:val="24"/>
        </w:rPr>
        <w:t>②符合《资格后审必要条件标准》、《项目管理班子配备评审标准》及资格申请书及附表要求的，即为合格投标人，否则为不合格。</w:t>
      </w:r>
    </w:p>
    <w:p>
      <w:pPr>
        <w:snapToGrid w:val="0"/>
        <w:spacing w:line="420" w:lineRule="exact"/>
        <w:ind w:firstLine="480" w:firstLineChars="200"/>
        <w:rPr>
          <w:rFonts w:hint="eastAsia" w:ascii="宋体" w:hAnsi="宋体"/>
          <w:color w:val="000000" w:themeColor="text1"/>
          <w:sz w:val="24"/>
        </w:rPr>
      </w:pPr>
      <w:r>
        <w:rPr>
          <w:rFonts w:hint="eastAsia" w:ascii="宋体" w:hAnsi="宋体"/>
          <w:color w:val="000000" w:themeColor="text1"/>
          <w:sz w:val="24"/>
        </w:rPr>
        <w:t>③投标人应对附件1、附件2、资格申请书及附表及相关材料的真实性负责。评标委员会不对其真实性进行核查。</w:t>
      </w:r>
    </w:p>
    <w:p>
      <w:pPr>
        <w:snapToGrid w:val="0"/>
        <w:spacing w:line="400" w:lineRule="exact"/>
        <w:ind w:firstLine="615"/>
        <w:rPr>
          <w:rFonts w:hint="eastAsia" w:ascii="宋体" w:hAnsi="宋体"/>
          <w:b/>
          <w:color w:val="000000" w:themeColor="text1"/>
          <w:sz w:val="24"/>
        </w:rPr>
      </w:pPr>
      <w:r>
        <w:rPr>
          <w:rFonts w:hint="eastAsia" w:ascii="宋体" w:hAnsi="宋体"/>
          <w:b/>
          <w:color w:val="000000" w:themeColor="text1"/>
          <w:sz w:val="24"/>
        </w:rPr>
        <w:t>（2）商务标详细评审</w:t>
      </w:r>
    </w:p>
    <w:p>
      <w:pPr>
        <w:snapToGrid w:val="0"/>
        <w:spacing w:line="420" w:lineRule="exact"/>
        <w:ind w:firstLine="458" w:firstLineChars="190"/>
        <w:rPr>
          <w:rFonts w:hint="eastAsia" w:ascii="黑体" w:hAnsi="宋体" w:eastAsia="黑体"/>
          <w:b/>
          <w:color w:val="000000" w:themeColor="text1"/>
          <w:sz w:val="24"/>
        </w:rPr>
      </w:pPr>
      <w:r>
        <w:rPr>
          <w:rFonts w:hint="eastAsia" w:ascii="黑体" w:hAnsi="宋体" w:eastAsia="黑体"/>
          <w:b/>
          <w:color w:val="000000" w:themeColor="text1"/>
          <w:sz w:val="24"/>
        </w:rPr>
        <w:t>①投标文件有下列情形之一的，视为重大偏差，按废标处理：</w:t>
      </w:r>
    </w:p>
    <w:p>
      <w:pPr>
        <w:snapToGrid w:val="0"/>
        <w:spacing w:line="400" w:lineRule="exact"/>
        <w:ind w:firstLine="480" w:firstLineChars="200"/>
        <w:rPr>
          <w:rFonts w:hint="eastAsia" w:ascii="宋体" w:hAnsi="宋体"/>
          <w:color w:val="000000" w:themeColor="text1"/>
          <w:sz w:val="24"/>
        </w:rPr>
      </w:pPr>
      <w:r>
        <w:rPr>
          <w:rFonts w:hint="eastAsia" w:ascii="宋体" w:hAnsi="宋体"/>
          <w:color w:val="000000" w:themeColor="text1"/>
          <w:sz w:val="24"/>
        </w:rPr>
        <w:t>ａ、投标人降低不可竞争费用标准（含文明施工费、安全施工费与税金）；</w:t>
      </w:r>
    </w:p>
    <w:p>
      <w:pPr>
        <w:snapToGrid w:val="0"/>
        <w:spacing w:line="400" w:lineRule="exact"/>
        <w:ind w:firstLine="480" w:firstLineChars="200"/>
        <w:rPr>
          <w:rFonts w:hint="eastAsia" w:ascii="宋体" w:hAnsi="宋体"/>
          <w:color w:val="000000" w:themeColor="text1"/>
          <w:sz w:val="24"/>
        </w:rPr>
      </w:pPr>
      <w:r>
        <w:rPr>
          <w:rFonts w:hint="eastAsia" w:ascii="宋体" w:hAnsi="宋体"/>
          <w:color w:val="000000" w:themeColor="text1"/>
          <w:sz w:val="24"/>
        </w:rPr>
        <w:t>ｂ、修改工程量清单项目或数量、单位的（未按招标文件要求保留小数点后位数，但不影响投标报价排序的除外）；</w:t>
      </w:r>
    </w:p>
    <w:p>
      <w:pPr>
        <w:snapToGrid w:val="0"/>
        <w:spacing w:line="400" w:lineRule="exact"/>
        <w:ind w:firstLine="480" w:firstLineChars="200"/>
        <w:rPr>
          <w:rFonts w:hint="eastAsia" w:ascii="宋体" w:hAnsi="宋体"/>
          <w:color w:val="000000" w:themeColor="text1"/>
          <w:sz w:val="24"/>
        </w:rPr>
      </w:pPr>
      <w:r>
        <w:rPr>
          <w:rFonts w:hint="eastAsia" w:ascii="宋体" w:hAnsi="宋体"/>
          <w:color w:val="000000" w:themeColor="text1"/>
          <w:sz w:val="24"/>
        </w:rPr>
        <w:t>ｃ、预留金不按招标文件计取的；</w:t>
      </w:r>
    </w:p>
    <w:p>
      <w:pPr>
        <w:snapToGrid w:val="0"/>
        <w:spacing w:line="400" w:lineRule="exact"/>
        <w:ind w:firstLine="480" w:firstLineChars="200"/>
        <w:rPr>
          <w:rFonts w:hint="eastAsia" w:ascii="宋体" w:hAnsi="宋体"/>
          <w:color w:val="000000" w:themeColor="text1"/>
          <w:sz w:val="24"/>
        </w:rPr>
      </w:pPr>
      <w:r>
        <w:rPr>
          <w:rFonts w:hint="eastAsia" w:ascii="宋体" w:hAnsi="宋体"/>
          <w:color w:val="000000" w:themeColor="text1"/>
          <w:sz w:val="24"/>
        </w:rPr>
        <w:t>ｄ、不采用招标文件选定的主要材料、主要设备的规格、型号、标准和品牌的；</w:t>
      </w:r>
    </w:p>
    <w:p>
      <w:pPr>
        <w:snapToGrid w:val="0"/>
        <w:spacing w:line="420" w:lineRule="exact"/>
        <w:ind w:firstLine="480" w:firstLineChars="200"/>
        <w:rPr>
          <w:rFonts w:hint="eastAsia" w:ascii="宋体" w:hAnsi="宋体"/>
          <w:color w:val="000000" w:themeColor="text1"/>
          <w:sz w:val="24"/>
        </w:rPr>
      </w:pPr>
      <w:r>
        <w:rPr>
          <w:rFonts w:ascii="宋体" w:hAnsi="宋体"/>
          <w:color w:val="000000" w:themeColor="text1"/>
          <w:sz w:val="24"/>
        </w:rPr>
        <w:t>e</w:t>
      </w:r>
      <w:r>
        <w:rPr>
          <w:rFonts w:hint="eastAsia" w:ascii="宋体" w:hAnsi="宋体"/>
          <w:color w:val="000000" w:themeColor="text1"/>
          <w:sz w:val="24"/>
        </w:rPr>
        <w:t xml:space="preserve">、 投标报价为负数的； </w:t>
      </w:r>
    </w:p>
    <w:p>
      <w:pPr>
        <w:snapToGrid w:val="0"/>
        <w:ind w:firstLine="480" w:firstLineChars="200"/>
        <w:rPr>
          <w:rFonts w:hint="eastAsia" w:ascii="宋体" w:hAnsi="宋体"/>
          <w:color w:val="000000" w:themeColor="text1"/>
          <w:sz w:val="24"/>
        </w:rPr>
      </w:pPr>
      <w:r>
        <w:rPr>
          <w:rFonts w:hint="eastAsia" w:ascii="宋体" w:hAnsi="宋体"/>
          <w:color w:val="000000" w:themeColor="text1"/>
          <w:sz w:val="24"/>
          <w:szCs w:val="32"/>
        </w:rPr>
        <w:t>f、 投标文件附有招标人不能接受条款的；</w:t>
      </w:r>
    </w:p>
    <w:p>
      <w:pPr>
        <w:snapToGrid w:val="0"/>
        <w:spacing w:line="400" w:lineRule="exact"/>
        <w:ind w:firstLine="480" w:firstLineChars="200"/>
        <w:rPr>
          <w:rFonts w:hint="eastAsia" w:ascii="宋体" w:hAnsi="宋体"/>
          <w:color w:val="000000" w:themeColor="text1"/>
          <w:sz w:val="24"/>
        </w:rPr>
      </w:pPr>
      <w:r>
        <w:rPr>
          <w:rFonts w:hint="eastAsia" w:ascii="宋体" w:hAnsi="宋体" w:cs="宋体"/>
          <w:color w:val="000000" w:themeColor="text1"/>
          <w:sz w:val="24"/>
        </w:rPr>
        <w:t>②</w:t>
      </w:r>
      <w:r>
        <w:rPr>
          <w:rFonts w:hint="eastAsia" w:ascii="宋体" w:hAnsi="宋体"/>
          <w:color w:val="000000" w:themeColor="text1"/>
          <w:sz w:val="24"/>
        </w:rPr>
        <w:t>确定投标人的最终投标报价。对无重大偏差未被废标的初始投标报价按照下列原则进行细微偏差修正。</w:t>
      </w:r>
    </w:p>
    <w:p>
      <w:pPr>
        <w:snapToGrid w:val="0"/>
        <w:spacing w:line="400" w:lineRule="exact"/>
        <w:ind w:firstLine="480" w:firstLineChars="200"/>
        <w:rPr>
          <w:rFonts w:hint="eastAsia" w:ascii="宋体" w:hAnsi="宋体"/>
          <w:color w:val="000000" w:themeColor="text1"/>
          <w:sz w:val="24"/>
        </w:rPr>
      </w:pPr>
      <w:r>
        <w:rPr>
          <w:rFonts w:hint="eastAsia" w:ascii="宋体" w:hAnsi="宋体"/>
          <w:color w:val="000000" w:themeColor="text1"/>
          <w:sz w:val="24"/>
        </w:rPr>
        <w:t>ａ、用数字表示的数额与用文字表示的数额不一致时，以文字数额为准；</w:t>
      </w:r>
    </w:p>
    <w:p>
      <w:pPr>
        <w:snapToGrid w:val="0"/>
        <w:spacing w:line="400" w:lineRule="exact"/>
        <w:ind w:firstLine="480" w:firstLineChars="200"/>
        <w:rPr>
          <w:rFonts w:hint="eastAsia" w:ascii="宋体" w:hAnsi="宋体"/>
          <w:color w:val="000000" w:themeColor="text1"/>
          <w:sz w:val="24"/>
        </w:rPr>
      </w:pPr>
      <w:r>
        <w:rPr>
          <w:rFonts w:hint="eastAsia" w:ascii="宋体" w:hAnsi="宋体"/>
          <w:color w:val="000000" w:themeColor="text1"/>
          <w:sz w:val="24"/>
        </w:rPr>
        <w:t>b、单价与工程量的乘积与合价之间不一致时，以单价为准。若单价有明显的小数点错位，则应以合价为准并修改单价。</w:t>
      </w:r>
    </w:p>
    <w:p>
      <w:pPr>
        <w:snapToGrid w:val="0"/>
        <w:spacing w:line="400" w:lineRule="exact"/>
        <w:ind w:firstLine="480" w:firstLineChars="200"/>
        <w:rPr>
          <w:rFonts w:hint="eastAsia" w:ascii="宋体" w:hAnsi="宋体"/>
          <w:color w:val="000000" w:themeColor="text1"/>
          <w:sz w:val="24"/>
        </w:rPr>
      </w:pPr>
      <w:r>
        <w:rPr>
          <w:rFonts w:hint="eastAsia" w:ascii="宋体" w:hAnsi="宋体"/>
          <w:color w:val="000000" w:themeColor="text1"/>
          <w:sz w:val="24"/>
        </w:rPr>
        <w:t>③将进入评标程序的各投标人的初始投标报价替换为最终投标报价，再与未进入评标程序的投标人报价相比较，若出现未进入评标程序的投标人报价比进入评标程序的投标人报价更低，则对所有投标报价按由低到高顺序重新排序，并由低到高选择7名投标人的投标文件（不足的全部选取）交由评标委员会评审。</w:t>
      </w:r>
    </w:p>
    <w:p>
      <w:pPr>
        <w:spacing w:line="400" w:lineRule="exact"/>
        <w:ind w:firstLine="482" w:firstLineChars="200"/>
        <w:rPr>
          <w:rFonts w:hint="eastAsia" w:ascii="宋体" w:hAnsi="宋体"/>
          <w:b/>
          <w:color w:val="000000" w:themeColor="text1"/>
          <w:sz w:val="24"/>
        </w:rPr>
      </w:pPr>
      <w:r>
        <w:rPr>
          <w:rFonts w:hint="eastAsia" w:ascii="宋体" w:hAnsi="宋体"/>
          <w:b/>
          <w:color w:val="000000" w:themeColor="text1"/>
          <w:sz w:val="24"/>
        </w:rPr>
        <w:t>24.4  定标</w:t>
      </w:r>
    </w:p>
    <w:p>
      <w:pPr>
        <w:snapToGrid w:val="0"/>
        <w:spacing w:line="400" w:lineRule="exact"/>
        <w:ind w:firstLine="480" w:firstLineChars="200"/>
        <w:rPr>
          <w:rFonts w:hint="eastAsia" w:ascii="宋体" w:hAnsi="宋体"/>
          <w:color w:val="000000" w:themeColor="text1"/>
          <w:sz w:val="24"/>
        </w:rPr>
      </w:pPr>
      <w:r>
        <w:rPr>
          <w:rFonts w:hint="eastAsia" w:ascii="宋体" w:hAnsi="宋体"/>
          <w:color w:val="000000" w:themeColor="text1"/>
          <w:sz w:val="24"/>
        </w:rPr>
        <w:t>1、推荐中标候选人</w:t>
      </w:r>
    </w:p>
    <w:p>
      <w:pPr>
        <w:snapToGrid w:val="0"/>
        <w:spacing w:line="400" w:lineRule="exact"/>
        <w:ind w:firstLine="480" w:firstLineChars="200"/>
        <w:rPr>
          <w:rFonts w:hint="eastAsia" w:ascii="宋体" w:hAnsi="宋体"/>
          <w:color w:val="000000" w:themeColor="text1"/>
          <w:sz w:val="24"/>
        </w:rPr>
      </w:pPr>
      <w:r>
        <w:rPr>
          <w:rFonts w:hint="eastAsia" w:ascii="宋体" w:hAnsi="宋体"/>
          <w:color w:val="000000" w:themeColor="text1"/>
          <w:sz w:val="24"/>
        </w:rPr>
        <w:t>（1）若提交评审的投标人全部被废标，则从符合条件的投标人中依投标报价由低到高顺序依次补充投标人进行评审。</w:t>
      </w:r>
    </w:p>
    <w:p>
      <w:pPr>
        <w:snapToGrid w:val="0"/>
        <w:spacing w:line="400" w:lineRule="exact"/>
        <w:ind w:firstLine="480" w:firstLineChars="200"/>
        <w:rPr>
          <w:rFonts w:ascii="宋体" w:hAnsi="宋体"/>
          <w:color w:val="000000" w:themeColor="text1"/>
          <w:sz w:val="24"/>
        </w:rPr>
      </w:pPr>
      <w:r>
        <w:rPr>
          <w:rFonts w:hint="eastAsia" w:ascii="宋体" w:hAnsi="宋体"/>
          <w:color w:val="000000" w:themeColor="text1"/>
          <w:sz w:val="24"/>
        </w:rPr>
        <w:t>（2）评标委员会完成详细评审后对各投标文件的评审结果进行汇总，对资格审查合格且满足招标文件实质性要求的投标人，推荐一名最终投标报价最低的为中标候选人（最终投标报价相等的，抽取确定）；经评审合格的投标人少于3家，评委无充分理由认定该投标明显缺乏竞争的，仍然推荐中标候选人。</w:t>
      </w:r>
    </w:p>
    <w:p>
      <w:pPr>
        <w:snapToGrid w:val="0"/>
        <w:spacing w:line="400" w:lineRule="exact"/>
        <w:ind w:firstLine="480" w:firstLineChars="200"/>
        <w:rPr>
          <w:rFonts w:hint="eastAsia" w:ascii="宋体" w:hAnsi="宋体"/>
          <w:color w:val="000000" w:themeColor="text1"/>
          <w:sz w:val="24"/>
        </w:rPr>
      </w:pPr>
      <w:r>
        <w:rPr>
          <w:rFonts w:hint="eastAsia" w:ascii="宋体" w:hAnsi="宋体"/>
          <w:color w:val="000000" w:themeColor="text1"/>
          <w:sz w:val="24"/>
        </w:rPr>
        <w:t>（3）评标委员会完成评标后，应当向招标人提出书面评标报告。招标人应于评标结束后的第一个工作日将评标报告送相关行政监督部门备案。评标报告按七部委第12号令第四十二条规定内容进行记载，具体格式须符合范本要求。</w:t>
      </w:r>
    </w:p>
    <w:p>
      <w:pPr>
        <w:tabs>
          <w:tab w:val="left" w:pos="720"/>
        </w:tabs>
        <w:snapToGrid w:val="0"/>
        <w:spacing w:line="400" w:lineRule="exact"/>
        <w:ind w:firstLine="480" w:firstLineChars="200"/>
        <w:rPr>
          <w:rFonts w:hint="eastAsia" w:ascii="宋体" w:hAnsi="宋体"/>
          <w:color w:val="000000" w:themeColor="text1"/>
          <w:sz w:val="24"/>
        </w:rPr>
      </w:pPr>
      <w:r>
        <w:rPr>
          <w:rFonts w:hint="eastAsia" w:ascii="宋体" w:hAnsi="宋体"/>
          <w:color w:val="000000" w:themeColor="text1"/>
          <w:sz w:val="24"/>
        </w:rPr>
        <w:t>2、中标结果公示</w:t>
      </w:r>
    </w:p>
    <w:p>
      <w:pPr>
        <w:snapToGrid w:val="0"/>
        <w:spacing w:line="400" w:lineRule="exact"/>
        <w:ind w:firstLine="480" w:firstLineChars="200"/>
        <w:rPr>
          <w:rFonts w:hint="eastAsia" w:ascii="宋体" w:hAnsi="宋体"/>
          <w:color w:val="000000" w:themeColor="text1"/>
          <w:sz w:val="24"/>
        </w:rPr>
      </w:pPr>
      <w:r>
        <w:rPr>
          <w:rFonts w:hint="eastAsia" w:ascii="宋体" w:hAnsi="宋体"/>
          <w:color w:val="000000" w:themeColor="text1"/>
          <w:sz w:val="24"/>
        </w:rPr>
        <w:t>评标工作结束后，招标人应将相关评标资料封存在莆田市</w:t>
      </w:r>
      <w:r>
        <w:rPr>
          <w:rFonts w:hint="eastAsia" w:ascii="宋体" w:hAnsi="宋体"/>
          <w:color w:val="000000" w:themeColor="text1"/>
          <w:sz w:val="24"/>
          <w:lang w:eastAsia="zh-CN"/>
        </w:rPr>
        <w:t>行政</w:t>
      </w:r>
      <w:r>
        <w:rPr>
          <w:rFonts w:hint="eastAsia" w:ascii="宋体" w:hAnsi="宋体"/>
          <w:color w:val="000000" w:themeColor="text1"/>
          <w:sz w:val="24"/>
        </w:rPr>
        <w:t>服务中心。招标人应当在收到评标报告后向中标候选人发出中标通知书确定中标人。招标人应当自发出中标通知书之日起3日内，将有关中标结果的事项在</w:t>
      </w:r>
      <w:r>
        <w:rPr>
          <w:rFonts w:hint="eastAsia" w:ascii="宋体" w:hAnsi="宋体"/>
          <w:color w:val="000000" w:themeColor="text1"/>
          <w:sz w:val="24"/>
          <w:lang w:eastAsia="zh-CN"/>
        </w:rPr>
        <w:t>莆田市公共资源交易中心</w:t>
      </w:r>
      <w:r>
        <w:rPr>
          <w:rFonts w:hint="eastAsia" w:ascii="宋体" w:hAnsi="宋体"/>
          <w:color w:val="000000" w:themeColor="text1"/>
          <w:sz w:val="24"/>
        </w:rPr>
        <w:t>站及有权机关指定的其他信息媒介上公示，公示期不得少于10日。公示内容至少应包括：招标人的名称、地址和联系方式、招标项目名称、中标人名称及其中标金额、被确定为废标及无效标的投标人及原因、评标委员会成员名单。工程流标的，需在市政府指定的招投标信息网上公示流标原因，公示时间不少于3日。</w:t>
      </w:r>
    </w:p>
    <w:p>
      <w:pPr>
        <w:snapToGrid w:val="0"/>
        <w:spacing w:line="400" w:lineRule="exact"/>
        <w:ind w:firstLine="480" w:firstLineChars="200"/>
        <w:rPr>
          <w:rFonts w:hint="eastAsia" w:ascii="宋体" w:hAnsi="宋体"/>
          <w:color w:val="000000" w:themeColor="text1"/>
          <w:sz w:val="24"/>
        </w:rPr>
      </w:pPr>
      <w:r>
        <w:rPr>
          <w:rFonts w:hint="eastAsia" w:ascii="宋体" w:hAnsi="宋体"/>
          <w:color w:val="000000" w:themeColor="text1"/>
          <w:sz w:val="24"/>
        </w:rPr>
        <w:t>公示期内，有关行政监督部门接到投诉的，可以视具体情况书面通知招标人暂停签订合同等活动。</w:t>
      </w:r>
    </w:p>
    <w:p>
      <w:pPr>
        <w:snapToGrid w:val="0"/>
        <w:spacing w:line="400" w:lineRule="exact"/>
        <w:ind w:firstLine="480" w:firstLineChars="200"/>
        <w:rPr>
          <w:rFonts w:hint="eastAsia" w:ascii="宋体" w:hAnsi="宋体"/>
          <w:color w:val="000000" w:themeColor="text1"/>
          <w:sz w:val="24"/>
        </w:rPr>
      </w:pPr>
      <w:r>
        <w:rPr>
          <w:rFonts w:hint="eastAsia" w:ascii="宋体" w:hAnsi="宋体"/>
          <w:color w:val="000000" w:themeColor="text1"/>
          <w:sz w:val="24"/>
        </w:rPr>
        <w:t>公示期满后，市</w:t>
      </w:r>
      <w:r>
        <w:rPr>
          <w:rFonts w:hint="eastAsia" w:ascii="宋体" w:hAnsi="宋体"/>
          <w:color w:val="000000" w:themeColor="text1"/>
          <w:sz w:val="24"/>
          <w:lang w:eastAsia="zh-CN"/>
        </w:rPr>
        <w:t>行政</w:t>
      </w:r>
      <w:r>
        <w:rPr>
          <w:rFonts w:hint="eastAsia" w:ascii="宋体" w:hAnsi="宋体"/>
          <w:color w:val="000000" w:themeColor="text1"/>
          <w:sz w:val="24"/>
        </w:rPr>
        <w:t>服务中心依据招标人的申请退还其封存的资料。</w:t>
      </w:r>
    </w:p>
    <w:p>
      <w:pPr>
        <w:ind w:firstLine="482" w:firstLineChars="200"/>
        <w:rPr>
          <w:rFonts w:hint="eastAsia" w:ascii="黑体" w:hAnsi="宋体" w:eastAsia="黑体"/>
          <w:b/>
          <w:bCs/>
          <w:color w:val="000000" w:themeColor="text1"/>
          <w:sz w:val="24"/>
        </w:rPr>
      </w:pPr>
      <w:r>
        <w:rPr>
          <w:rFonts w:hint="eastAsia" w:ascii="黑体" w:hAnsi="宋体" w:eastAsia="黑体"/>
          <w:b/>
          <w:bCs/>
          <w:color w:val="000000" w:themeColor="text1"/>
          <w:sz w:val="24"/>
        </w:rPr>
        <w:t xml:space="preserve">24.5  评标过程保密  </w:t>
      </w:r>
    </w:p>
    <w:p>
      <w:pPr>
        <w:tabs>
          <w:tab w:val="left" w:pos="1260"/>
        </w:tabs>
        <w:ind w:firstLine="480" w:firstLineChars="200"/>
        <w:rPr>
          <w:rFonts w:hint="eastAsia" w:ascii="宋体" w:hAnsi="宋体"/>
          <w:color w:val="000000" w:themeColor="text1"/>
          <w:sz w:val="24"/>
        </w:rPr>
      </w:pPr>
      <w:r>
        <w:rPr>
          <w:rFonts w:hint="eastAsia" w:ascii="宋体" w:hAnsi="宋体"/>
          <w:color w:val="000000" w:themeColor="text1"/>
          <w:sz w:val="24"/>
        </w:rPr>
        <w:t>24.5.1  开标之后，直到授予投标人合同止，凡是属于审查、评标和比较投档的有关资料以及授标意向等，均不得向投标人或其他无关人员透露，对任何违纪者均将按“招标投标法”有关规定处罚。</w:t>
      </w:r>
    </w:p>
    <w:p>
      <w:pPr>
        <w:tabs>
          <w:tab w:val="left" w:pos="1260"/>
        </w:tabs>
        <w:ind w:left="1" w:firstLine="480" w:firstLineChars="200"/>
        <w:rPr>
          <w:rFonts w:hint="eastAsia" w:ascii="宋体" w:hAnsi="宋体"/>
          <w:color w:val="000000" w:themeColor="text1"/>
          <w:sz w:val="24"/>
        </w:rPr>
      </w:pPr>
      <w:r>
        <w:rPr>
          <w:rFonts w:hint="eastAsia" w:ascii="宋体" w:hAnsi="宋体"/>
          <w:color w:val="000000" w:themeColor="text1"/>
          <w:sz w:val="24"/>
        </w:rPr>
        <w:t>24.5.2  在评标期间，投标人企图影响招标人的任何活动，将导致投标被拒绝，并没收其投标保证金。</w:t>
      </w:r>
    </w:p>
    <w:p>
      <w:pPr>
        <w:tabs>
          <w:tab w:val="left" w:pos="1260"/>
        </w:tabs>
        <w:ind w:firstLine="480" w:firstLineChars="200"/>
        <w:rPr>
          <w:rFonts w:hint="eastAsia" w:ascii="宋体" w:hAnsi="宋体"/>
          <w:color w:val="000000" w:themeColor="text1"/>
          <w:spacing w:val="-24"/>
          <w:sz w:val="24"/>
        </w:rPr>
      </w:pPr>
      <w:r>
        <w:rPr>
          <w:rFonts w:hint="eastAsia" w:ascii="宋体" w:hAnsi="宋体"/>
          <w:color w:val="000000" w:themeColor="text1"/>
          <w:sz w:val="24"/>
        </w:rPr>
        <w:t>24.5.3  投标人不得串通投标。投标人和招标人不得相互勾结，以排挤其他投标人的公平竞争。任何单位和个人在投标活动中，不准以任何方式行贿受贿。违者由有关行政主</w:t>
      </w:r>
      <w:r>
        <w:rPr>
          <w:rFonts w:hint="eastAsia" w:ascii="宋体" w:hAnsi="宋体"/>
          <w:color w:val="000000" w:themeColor="text1"/>
          <w:spacing w:val="-12"/>
          <w:sz w:val="24"/>
        </w:rPr>
        <w:t>管部门按《招投标法》、《建筑法》、《福建省建筑市场管理条例》</w:t>
      </w:r>
      <w:r>
        <w:rPr>
          <w:rFonts w:hint="eastAsia" w:ascii="宋体" w:hAnsi="宋体"/>
          <w:color w:val="000000" w:themeColor="text1"/>
          <w:spacing w:val="-24"/>
          <w:sz w:val="24"/>
        </w:rPr>
        <w:t xml:space="preserve"> 等有关规定处罚.。</w:t>
      </w:r>
    </w:p>
    <w:p>
      <w:pPr>
        <w:snapToGrid w:val="0"/>
        <w:spacing w:line="420" w:lineRule="exact"/>
        <w:ind w:firstLine="482" w:firstLineChars="200"/>
        <w:rPr>
          <w:rFonts w:hint="eastAsia" w:ascii="宋体" w:hAnsi="宋体"/>
          <w:b/>
          <w:color w:val="000000" w:themeColor="text1"/>
          <w:sz w:val="24"/>
        </w:rPr>
      </w:pPr>
      <w:r>
        <w:rPr>
          <w:rFonts w:hint="eastAsia" w:ascii="宋体" w:hAnsi="宋体"/>
          <w:b/>
          <w:bCs/>
          <w:color w:val="000000" w:themeColor="text1"/>
          <w:sz w:val="24"/>
        </w:rPr>
        <w:t xml:space="preserve">24.6  </w:t>
      </w:r>
      <w:r>
        <w:rPr>
          <w:rFonts w:hint="eastAsia" w:ascii="宋体" w:hAnsi="宋体"/>
          <w:b/>
          <w:color w:val="000000" w:themeColor="text1"/>
          <w:sz w:val="24"/>
        </w:rPr>
        <w:t>风险担保</w:t>
      </w:r>
    </w:p>
    <w:p>
      <w:pPr>
        <w:snapToGrid w:val="0"/>
        <w:spacing w:line="400" w:lineRule="exact"/>
        <w:ind w:firstLine="482" w:firstLineChars="200"/>
        <w:rPr>
          <w:rFonts w:hint="eastAsia" w:ascii="宋体" w:hAnsi="宋体"/>
          <w:b/>
          <w:bCs/>
          <w:color w:val="000000" w:themeColor="text1"/>
          <w:sz w:val="24"/>
        </w:rPr>
      </w:pPr>
      <w:r>
        <w:rPr>
          <w:rFonts w:hint="eastAsia" w:ascii="宋体" w:hAnsi="宋体"/>
          <w:b/>
          <w:bCs/>
          <w:color w:val="000000" w:themeColor="text1"/>
          <w:sz w:val="24"/>
        </w:rPr>
        <w:t>24.6.1 中标人在签订施工合同前，应向招标人提交履约保证金，履约保证金数额为合同金额的10%。</w:t>
      </w:r>
      <w:r>
        <w:rPr>
          <w:rFonts w:hint="eastAsia" w:ascii="宋体" w:hAnsi="宋体" w:eastAsia="宋体"/>
          <w:b/>
          <w:bCs/>
          <w:color w:val="000000" w:themeColor="text1"/>
          <w:sz w:val="24"/>
        </w:rPr>
        <w:t>履约保证金以现金转账或银行保函或工程担保或建设工程保证保险的方式提交</w:t>
      </w:r>
      <w:r>
        <w:rPr>
          <w:rFonts w:hint="eastAsia" w:ascii="宋体" w:hAnsi="宋体" w:eastAsia="宋体"/>
          <w:b/>
          <w:bCs/>
          <w:color w:val="000000" w:themeColor="text1"/>
          <w:sz w:val="24"/>
          <w:lang w:eastAsia="zh-CN"/>
        </w:rPr>
        <w:t>（</w:t>
      </w:r>
      <w:r>
        <w:rPr>
          <w:rFonts w:hint="eastAsia" w:ascii="宋体" w:hAnsi="宋体" w:eastAsia="宋体"/>
          <w:b/>
          <w:bCs/>
          <w:color w:val="000000" w:themeColor="text1"/>
          <w:sz w:val="24"/>
          <w:lang w:val="en-US" w:eastAsia="zh-CN"/>
        </w:rPr>
        <w:t>具体详见《莆田市住房和城乡建设局关于进一步规范房屋建筑和市政基础设施工程投标、履约和质量保证金管理工作的通知》（莆建管[2021]4号）文的规定）</w:t>
      </w:r>
      <w:r>
        <w:rPr>
          <w:rFonts w:hint="eastAsia" w:ascii="宋体" w:hAnsi="宋体"/>
          <w:b/>
          <w:bCs/>
          <w:color w:val="000000" w:themeColor="text1"/>
          <w:sz w:val="24"/>
          <w:szCs w:val="24"/>
          <w:u w:val="none"/>
        </w:rPr>
        <w:t>。</w:t>
      </w:r>
      <w:r>
        <w:rPr>
          <w:rFonts w:hint="eastAsia" w:ascii="宋体" w:hAnsi="宋体"/>
          <w:b/>
          <w:bCs/>
          <w:color w:val="000000" w:themeColor="text1"/>
          <w:sz w:val="24"/>
        </w:rPr>
        <w:t>若中标价低于工程管理参考价，还应提交低价风险保证金。低价风险保证金数额为工程管理参考价与中标价的差额。低价风险保证金必须用现金汇入招标人的指定帐户。</w:t>
      </w:r>
    </w:p>
    <w:p>
      <w:pPr>
        <w:snapToGrid w:val="0"/>
        <w:spacing w:line="400" w:lineRule="exact"/>
        <w:ind w:firstLine="480" w:firstLineChars="200"/>
        <w:rPr>
          <w:rFonts w:hint="eastAsia" w:ascii="宋体" w:hAnsi="宋体"/>
          <w:color w:val="000000" w:themeColor="text1"/>
          <w:sz w:val="24"/>
        </w:rPr>
      </w:pPr>
      <w:r>
        <w:rPr>
          <w:rFonts w:hint="eastAsia" w:ascii="宋体" w:hAnsi="宋体"/>
          <w:color w:val="000000" w:themeColor="text1"/>
          <w:sz w:val="24"/>
        </w:rPr>
        <w:t>24.6.2履约保证金和低价风险保证金的有效期应当截止到工程承包合同规定的工程竣（交）工验收合格之日。中标人完成施工合同约定的施工项目并通过竣（交）工质量验收后，凭工程质量验收合格证明申请返回履约保证金。低价风险保证金在工程款支付到合同价款的50%时返回50%给中标人，余下的待工程竣（交）工验收合格后返回。</w:t>
      </w:r>
    </w:p>
    <w:p>
      <w:pPr>
        <w:snapToGrid w:val="0"/>
        <w:spacing w:line="400" w:lineRule="exact"/>
        <w:ind w:firstLine="480" w:firstLineChars="200"/>
        <w:rPr>
          <w:rFonts w:hint="eastAsia" w:ascii="仿宋_GB2312" w:eastAsia="仿宋_GB2312"/>
          <w:color w:val="000000" w:themeColor="text1"/>
          <w:sz w:val="32"/>
          <w:szCs w:val="32"/>
        </w:rPr>
      </w:pPr>
      <w:r>
        <w:rPr>
          <w:rFonts w:hint="eastAsia" w:ascii="宋体" w:hAnsi="宋体"/>
          <w:color w:val="000000" w:themeColor="text1"/>
          <w:sz w:val="24"/>
        </w:rPr>
        <w:t>24.6.3 确定中标人后，任何一方不得以招标过程中公布的工程量清单不准确为由要求追加工程造价或者变更工程建设内容，投标人必须完成招标文件规定范围内的所有工程项目，除不可抗力自然灾害等非中标人原因外，没有完成的，其履约保证金和低价风险金不予退还</w:t>
      </w:r>
      <w:r>
        <w:rPr>
          <w:rFonts w:hint="eastAsia" w:ascii="仿宋_GB2312" w:eastAsia="仿宋_GB2312"/>
          <w:color w:val="000000" w:themeColor="text1"/>
          <w:sz w:val="32"/>
          <w:szCs w:val="32"/>
        </w:rPr>
        <w:t>。</w:t>
      </w:r>
    </w:p>
    <w:p>
      <w:pPr>
        <w:tabs>
          <w:tab w:val="left" w:pos="900"/>
        </w:tabs>
        <w:ind w:left="967" w:hanging="967" w:hangingChars="321"/>
        <w:jc w:val="center"/>
        <w:rPr>
          <w:rFonts w:hint="eastAsia" w:ascii="黑体" w:hAnsi="宋体" w:eastAsia="黑体"/>
          <w:b/>
          <w:bCs/>
          <w:color w:val="000000" w:themeColor="text1"/>
          <w:sz w:val="30"/>
        </w:rPr>
      </w:pPr>
      <w:r>
        <w:rPr>
          <w:rFonts w:hint="eastAsia" w:ascii="黑体" w:hAnsi="宋体" w:eastAsia="黑体"/>
          <w:b/>
          <w:bCs/>
          <w:color w:val="000000" w:themeColor="text1"/>
          <w:sz w:val="30"/>
        </w:rPr>
        <w:t xml:space="preserve"> (六) 授予合同</w:t>
      </w:r>
    </w:p>
    <w:p>
      <w:pPr>
        <w:tabs>
          <w:tab w:val="left" w:pos="1260"/>
        </w:tabs>
        <w:ind w:firstLine="600" w:firstLineChars="249"/>
        <w:rPr>
          <w:rFonts w:hint="eastAsia" w:ascii="宋体" w:hAnsi="宋体"/>
          <w:b/>
          <w:bCs/>
          <w:color w:val="000000" w:themeColor="text1"/>
          <w:sz w:val="24"/>
        </w:rPr>
      </w:pPr>
      <w:r>
        <w:rPr>
          <w:rFonts w:hint="eastAsia" w:ascii="黑体" w:hAnsi="宋体" w:eastAsia="黑体"/>
          <w:b/>
          <w:bCs/>
          <w:color w:val="000000" w:themeColor="text1"/>
          <w:sz w:val="24"/>
        </w:rPr>
        <w:t>25  招标人及有关监督管理部门接受和拒绝任何或所有投标的权力</w:t>
      </w:r>
    </w:p>
    <w:p>
      <w:pPr>
        <w:tabs>
          <w:tab w:val="left" w:pos="1260"/>
        </w:tabs>
        <w:ind w:firstLine="540" w:firstLineChars="225"/>
        <w:rPr>
          <w:rFonts w:hint="eastAsia" w:ascii="宋体" w:hAnsi="宋体"/>
          <w:color w:val="000000" w:themeColor="text1"/>
          <w:sz w:val="24"/>
        </w:rPr>
      </w:pPr>
      <w:r>
        <w:rPr>
          <w:rFonts w:hint="eastAsia" w:ascii="宋体" w:hAnsi="宋体"/>
          <w:color w:val="000000" w:themeColor="text1"/>
          <w:sz w:val="24"/>
        </w:rPr>
        <w:t>25.1  招标人在发出中标通知书前，有权依据评标委员会的评标报告拒绝不合格的投标。</w:t>
      </w:r>
    </w:p>
    <w:p>
      <w:pPr>
        <w:tabs>
          <w:tab w:val="left" w:pos="1260"/>
        </w:tabs>
        <w:spacing w:line="400" w:lineRule="exact"/>
        <w:ind w:firstLine="540" w:firstLineChars="225"/>
        <w:rPr>
          <w:rFonts w:hint="eastAsia" w:ascii="宋体" w:hAnsi="宋体"/>
          <w:color w:val="000000" w:themeColor="text1"/>
          <w:sz w:val="24"/>
        </w:rPr>
      </w:pPr>
      <w:r>
        <w:rPr>
          <w:rFonts w:hint="eastAsia" w:ascii="宋体" w:hAnsi="宋体"/>
          <w:color w:val="000000" w:themeColor="text1"/>
          <w:sz w:val="24"/>
        </w:rPr>
        <w:t>25.2  为维护国家利益，如果发现招标过程中存在违法行为的，有关监督管理部门在授予合同之前仍有选择或拒绝任何投标人中标的权力。</w:t>
      </w:r>
    </w:p>
    <w:p>
      <w:pPr>
        <w:ind w:firstLine="482" w:firstLineChars="200"/>
        <w:rPr>
          <w:rFonts w:hint="eastAsia" w:ascii="黑体" w:hAnsi="宋体" w:eastAsia="黑体"/>
          <w:b/>
          <w:bCs/>
          <w:color w:val="000000" w:themeColor="text1"/>
          <w:sz w:val="24"/>
        </w:rPr>
      </w:pPr>
      <w:r>
        <w:rPr>
          <w:rFonts w:hint="eastAsia" w:ascii="黑体" w:hAnsi="宋体" w:eastAsia="黑体"/>
          <w:b/>
          <w:bCs/>
          <w:color w:val="000000" w:themeColor="text1"/>
          <w:sz w:val="24"/>
        </w:rPr>
        <w:t>26  中标通知</w:t>
      </w:r>
    </w:p>
    <w:p>
      <w:pPr>
        <w:tabs>
          <w:tab w:val="left" w:pos="1260"/>
        </w:tabs>
        <w:spacing w:line="420" w:lineRule="exact"/>
        <w:ind w:left="-3" w:firstLine="542" w:firstLineChars="226"/>
        <w:rPr>
          <w:rFonts w:hint="eastAsia" w:ascii="宋体" w:hAnsi="宋体"/>
          <w:color w:val="000000" w:themeColor="text1"/>
          <w:sz w:val="24"/>
          <w:highlight w:val="none"/>
        </w:rPr>
      </w:pPr>
      <w:r>
        <w:rPr>
          <w:rFonts w:hint="eastAsia" w:ascii="宋体" w:hAnsi="宋体"/>
          <w:color w:val="000000" w:themeColor="text1"/>
          <w:sz w:val="24"/>
          <w:highlight w:val="none"/>
        </w:rPr>
        <w:t>26.1  招标人在收到评标报告后3日内向中标候选人发出中标通知书确定中标人。</w:t>
      </w:r>
    </w:p>
    <w:p>
      <w:pPr>
        <w:tabs>
          <w:tab w:val="left" w:pos="1260"/>
        </w:tabs>
        <w:spacing w:line="420" w:lineRule="exact"/>
        <w:ind w:left="-3" w:firstLine="542" w:firstLineChars="226"/>
        <w:rPr>
          <w:rFonts w:hint="eastAsia" w:ascii="宋体" w:hAnsi="宋体"/>
          <w:color w:val="000000" w:themeColor="text1"/>
          <w:sz w:val="24"/>
        </w:rPr>
      </w:pPr>
      <w:r>
        <w:rPr>
          <w:rFonts w:hint="eastAsia" w:ascii="宋体" w:hAnsi="宋体"/>
          <w:color w:val="000000" w:themeColor="text1"/>
          <w:sz w:val="24"/>
        </w:rPr>
        <w:t>26.2  招标代理单位对落标的投标人不作落标原因的解释。</w:t>
      </w:r>
    </w:p>
    <w:p>
      <w:pPr>
        <w:spacing w:line="420" w:lineRule="exact"/>
        <w:ind w:left="540"/>
        <w:rPr>
          <w:rFonts w:hint="eastAsia" w:ascii="宋体" w:hAnsi="宋体"/>
          <w:color w:val="000000" w:themeColor="text1"/>
          <w:sz w:val="24"/>
        </w:rPr>
      </w:pPr>
      <w:r>
        <w:rPr>
          <w:rFonts w:hint="eastAsia" w:ascii="宋体" w:hAnsi="宋体"/>
          <w:color w:val="000000" w:themeColor="text1"/>
          <w:sz w:val="24"/>
        </w:rPr>
        <w:t>26.3  中标通知书将是合同的一个组成部分。</w:t>
      </w:r>
    </w:p>
    <w:p>
      <w:pPr>
        <w:tabs>
          <w:tab w:val="left" w:pos="1260"/>
        </w:tabs>
        <w:spacing w:line="420" w:lineRule="exact"/>
        <w:ind w:firstLine="482" w:firstLineChars="200"/>
        <w:rPr>
          <w:rFonts w:hint="eastAsia" w:ascii="宋体" w:hAnsi="宋体"/>
          <w:b/>
          <w:bCs/>
          <w:color w:val="000000" w:themeColor="text1"/>
          <w:sz w:val="24"/>
        </w:rPr>
      </w:pPr>
      <w:r>
        <w:rPr>
          <w:rFonts w:hint="eastAsia" w:ascii="宋体" w:hAnsi="宋体"/>
          <w:b/>
          <w:bCs/>
          <w:color w:val="000000" w:themeColor="text1"/>
          <w:sz w:val="24"/>
        </w:rPr>
        <w:t>27   签订合同</w:t>
      </w:r>
    </w:p>
    <w:p>
      <w:pPr>
        <w:tabs>
          <w:tab w:val="left" w:pos="1260"/>
        </w:tabs>
        <w:spacing w:line="400" w:lineRule="exact"/>
        <w:ind w:firstLine="540" w:firstLineChars="225"/>
        <w:rPr>
          <w:rFonts w:hint="eastAsia" w:ascii="宋体" w:hAnsi="宋体"/>
          <w:color w:val="000000" w:themeColor="text1"/>
          <w:sz w:val="24"/>
          <w:highlight w:val="none"/>
        </w:rPr>
      </w:pPr>
      <w:r>
        <w:rPr>
          <w:rFonts w:hint="eastAsia" w:ascii="宋体" w:hAnsi="宋体"/>
          <w:color w:val="000000" w:themeColor="text1"/>
          <w:sz w:val="24"/>
          <w:highlight w:val="none"/>
        </w:rPr>
        <w:t xml:space="preserve">27.1  </w:t>
      </w:r>
      <w:r>
        <w:rPr>
          <w:rFonts w:hint="eastAsia" w:ascii="宋体" w:hAnsi="宋体"/>
          <w:bCs/>
          <w:color w:val="000000" w:themeColor="text1"/>
          <w:sz w:val="24"/>
          <w:highlight w:val="none"/>
        </w:rPr>
        <w:t>招标人应在发出中标通知书后15日内向相关行政监督部门提交招投标情况书面报告，中标人必须在收到中标通知书后20日内向招标人提交履约保证金及低价风险金，与招标人签订施工合同并进场施工，招标人应在签订施工合同后15日内将施工合同原件提交相关行政监督部门备案。</w:t>
      </w:r>
    </w:p>
    <w:p>
      <w:pPr>
        <w:snapToGrid w:val="0"/>
        <w:spacing w:line="400" w:lineRule="exact"/>
        <w:ind w:firstLine="480" w:firstLineChars="200"/>
        <w:rPr>
          <w:rFonts w:hint="eastAsia" w:ascii="宋体" w:hAnsi="宋体"/>
          <w:color w:val="000000" w:themeColor="text1"/>
          <w:sz w:val="24"/>
        </w:rPr>
      </w:pPr>
      <w:r>
        <w:rPr>
          <w:rFonts w:hint="eastAsia" w:ascii="宋体" w:hAnsi="宋体"/>
          <w:color w:val="000000" w:themeColor="text1"/>
          <w:sz w:val="24"/>
        </w:rPr>
        <w:t>27.2  中标通知书发出后，中标人非不可抗力事由放弃中标的、在签订合同时向招标人提出附加条件或者更改合同实质性内容的，或者拒不按第27.1款规定提交履约保证金</w:t>
      </w:r>
      <w:r>
        <w:rPr>
          <w:rFonts w:hint="eastAsia" w:ascii="宋体" w:hAnsi="宋体"/>
          <w:bCs/>
          <w:color w:val="000000" w:themeColor="text1"/>
          <w:sz w:val="24"/>
        </w:rPr>
        <w:t>及低价风险金</w:t>
      </w:r>
      <w:r>
        <w:rPr>
          <w:rFonts w:hint="eastAsia" w:ascii="宋体" w:hAnsi="宋体"/>
          <w:color w:val="000000" w:themeColor="text1"/>
          <w:sz w:val="24"/>
        </w:rPr>
        <w:t>的，招标人可取消其中标资格，不予退还其投标保证金并重新招标。本次招标和重新招标所发生的费用及中标差价等损失由放弃中标的中标人负责赔偿。</w:t>
      </w:r>
    </w:p>
    <w:p>
      <w:pPr>
        <w:snapToGrid w:val="0"/>
        <w:spacing w:line="400" w:lineRule="exact"/>
        <w:ind w:firstLine="480" w:firstLineChars="200"/>
        <w:rPr>
          <w:rFonts w:hint="eastAsia" w:ascii="宋体" w:hAnsi="宋体"/>
          <w:color w:val="000000" w:themeColor="text1"/>
          <w:sz w:val="24"/>
        </w:rPr>
      </w:pPr>
      <w:r>
        <w:rPr>
          <w:rFonts w:hint="eastAsia" w:ascii="宋体" w:hAnsi="宋体"/>
          <w:color w:val="000000" w:themeColor="text1"/>
          <w:sz w:val="24"/>
        </w:rPr>
        <w:t>27.3  中标人有前款违法行为，情节严重的，由工商行政管理机关依法予以处理。</w:t>
      </w:r>
    </w:p>
    <w:p>
      <w:pPr>
        <w:snapToGrid w:val="0"/>
        <w:spacing w:line="400" w:lineRule="exact"/>
        <w:ind w:firstLine="480" w:firstLineChars="200"/>
        <w:rPr>
          <w:rFonts w:hint="eastAsia" w:ascii="宋体" w:hAnsi="宋体"/>
          <w:color w:val="000000" w:themeColor="text1"/>
          <w:sz w:val="24"/>
        </w:rPr>
      </w:pPr>
      <w:r>
        <w:rPr>
          <w:rFonts w:hint="eastAsia" w:ascii="宋体" w:hAnsi="宋体"/>
          <w:color w:val="000000" w:themeColor="text1"/>
          <w:sz w:val="24"/>
        </w:rPr>
        <w:t>27.4  中标人隐瞒事实、弄虚作假骗取中标的，其中标无效，招标人可收回中标通知书并上报有关行政监督部门依法依规予以处罚。</w:t>
      </w:r>
    </w:p>
    <w:p>
      <w:pPr>
        <w:snapToGrid w:val="0"/>
        <w:spacing w:line="400" w:lineRule="exact"/>
        <w:ind w:firstLine="480" w:firstLineChars="200"/>
        <w:rPr>
          <w:rFonts w:hint="eastAsia" w:ascii="宋体" w:hAnsi="宋体"/>
          <w:color w:val="000000" w:themeColor="text1"/>
          <w:sz w:val="24"/>
        </w:rPr>
      </w:pPr>
      <w:r>
        <w:rPr>
          <w:rFonts w:hint="eastAsia" w:ascii="宋体" w:hAnsi="宋体"/>
          <w:bCs/>
          <w:color w:val="000000" w:themeColor="text1"/>
          <w:sz w:val="24"/>
        </w:rPr>
        <w:t>27.5  投标人非不可抗力事由放弃中标且拒绝赔偿招标人损失的，招标人应当通过法律途径依法主张自己的合法权益。</w:t>
      </w:r>
    </w:p>
    <w:p>
      <w:pPr>
        <w:tabs>
          <w:tab w:val="left" w:pos="1260"/>
        </w:tabs>
        <w:ind w:firstLine="480" w:firstLineChars="200"/>
        <w:rPr>
          <w:rFonts w:hint="eastAsia" w:ascii="宋体" w:hAnsi="宋体"/>
          <w:color w:val="000000" w:themeColor="text1"/>
          <w:sz w:val="24"/>
        </w:rPr>
      </w:pPr>
      <w:r>
        <w:rPr>
          <w:rFonts w:hint="eastAsia" w:ascii="宋体" w:hAnsi="宋体"/>
          <w:color w:val="000000" w:themeColor="text1"/>
          <w:sz w:val="24"/>
        </w:rPr>
        <w:t>27.6  招标人如不与中标人签订合同，应返还中标人双倍投标保证金，给中标人造成损失超过返还的投标保证金数额的，还应当对超过部分予以赔偿，同时依法承担相应法律责任。</w:t>
      </w:r>
    </w:p>
    <w:p>
      <w:pPr>
        <w:tabs>
          <w:tab w:val="left" w:pos="1260"/>
        </w:tabs>
        <w:spacing w:line="420" w:lineRule="exact"/>
        <w:ind w:firstLine="480" w:firstLineChars="200"/>
        <w:rPr>
          <w:rFonts w:hint="eastAsia" w:ascii="宋体" w:hAnsi="宋体"/>
          <w:color w:val="000000" w:themeColor="text1"/>
          <w:sz w:val="24"/>
        </w:rPr>
      </w:pPr>
      <w:r>
        <w:rPr>
          <w:rFonts w:hint="eastAsia" w:ascii="宋体" w:hAnsi="宋体"/>
          <w:color w:val="000000" w:themeColor="text1"/>
          <w:sz w:val="24"/>
        </w:rPr>
        <w:t>27.7  中标人应当按照合同约定履行义务，完成中标项目施工，不得将中标项目转让(转包)给他人施工。</w:t>
      </w:r>
    </w:p>
    <w:p>
      <w:pPr>
        <w:pStyle w:val="3"/>
        <w:spacing w:line="400" w:lineRule="exact"/>
        <w:rPr>
          <w:rFonts w:hint="eastAsia" w:ascii="黑体" w:hAnsi="宋体"/>
          <w:color w:val="000000" w:themeColor="text1"/>
          <w:sz w:val="30"/>
          <w:szCs w:val="30"/>
        </w:rPr>
      </w:pPr>
      <w:r>
        <w:rPr>
          <w:rFonts w:hint="eastAsia" w:ascii="宋体" w:hAnsi="宋体"/>
          <w:color w:val="000000" w:themeColor="text1"/>
          <w:sz w:val="30"/>
          <w:szCs w:val="30"/>
        </w:rPr>
        <w:t>（七）</w:t>
      </w:r>
      <w:r>
        <w:rPr>
          <w:rFonts w:hint="eastAsia" w:ascii="黑体" w:hAnsi="宋体"/>
          <w:color w:val="000000" w:themeColor="text1"/>
          <w:sz w:val="30"/>
          <w:szCs w:val="30"/>
        </w:rPr>
        <w:t>标后管理</w:t>
      </w:r>
    </w:p>
    <w:p>
      <w:pPr>
        <w:snapToGrid w:val="0"/>
        <w:spacing w:line="400" w:lineRule="exact"/>
        <w:ind w:firstLine="482" w:firstLineChars="200"/>
        <w:rPr>
          <w:rFonts w:hint="eastAsia" w:ascii="宋体" w:hAnsi="宋体"/>
          <w:b/>
          <w:color w:val="000000" w:themeColor="text1"/>
          <w:sz w:val="24"/>
        </w:rPr>
      </w:pPr>
      <w:r>
        <w:rPr>
          <w:rFonts w:hint="eastAsia" w:ascii="宋体" w:hAnsi="宋体"/>
          <w:b/>
          <w:bCs/>
          <w:color w:val="000000" w:themeColor="text1"/>
          <w:sz w:val="24"/>
        </w:rPr>
        <w:t xml:space="preserve">28 </w:t>
      </w:r>
      <w:r>
        <w:rPr>
          <w:rFonts w:hint="eastAsia" w:ascii="宋体" w:hAnsi="宋体"/>
          <w:b/>
          <w:color w:val="000000" w:themeColor="text1"/>
          <w:sz w:val="24"/>
        </w:rPr>
        <w:t>工程款支付</w:t>
      </w:r>
    </w:p>
    <w:p>
      <w:pPr>
        <w:tabs>
          <w:tab w:val="left" w:pos="1260"/>
        </w:tabs>
        <w:spacing w:line="420" w:lineRule="exact"/>
        <w:ind w:firstLine="480" w:firstLineChars="200"/>
        <w:rPr>
          <w:rFonts w:hint="eastAsia" w:ascii="宋体" w:hAnsi="宋体"/>
          <w:color w:val="000000" w:themeColor="text1"/>
          <w:sz w:val="24"/>
        </w:rPr>
      </w:pPr>
      <w:r>
        <w:rPr>
          <w:rFonts w:hint="eastAsia" w:ascii="宋体" w:hAnsi="宋体"/>
          <w:color w:val="000000" w:themeColor="text1"/>
          <w:sz w:val="24"/>
        </w:rPr>
        <w:t>28.1本工程不设预付款。</w:t>
      </w:r>
    </w:p>
    <w:p>
      <w:pPr>
        <w:tabs>
          <w:tab w:val="left" w:pos="1260"/>
        </w:tabs>
        <w:spacing w:line="420" w:lineRule="exact"/>
        <w:ind w:firstLine="480" w:firstLineChars="200"/>
        <w:rPr>
          <w:rFonts w:hint="eastAsia" w:ascii="宋体" w:hAnsi="宋体"/>
          <w:color w:val="000000" w:themeColor="text1"/>
          <w:sz w:val="24"/>
        </w:rPr>
      </w:pPr>
      <w:r>
        <w:rPr>
          <w:rFonts w:hint="eastAsia" w:ascii="宋体" w:hAnsi="宋体"/>
          <w:color w:val="000000" w:themeColor="text1"/>
          <w:sz w:val="24"/>
        </w:rPr>
        <w:t>28.2工程款（进度款）支付</w:t>
      </w:r>
    </w:p>
    <w:p>
      <w:pPr>
        <w:tabs>
          <w:tab w:val="left" w:pos="1260"/>
        </w:tabs>
        <w:spacing w:line="420" w:lineRule="exact"/>
        <w:ind w:firstLine="482" w:firstLineChars="200"/>
        <w:rPr>
          <w:rFonts w:hint="eastAsia" w:ascii="宋体" w:hAnsi="宋体"/>
          <w:b/>
          <w:bCs/>
          <w:color w:val="000000" w:themeColor="text1"/>
          <w:sz w:val="24"/>
        </w:rPr>
      </w:pPr>
      <w:r>
        <w:rPr>
          <w:rFonts w:hint="eastAsia" w:ascii="宋体" w:hAnsi="宋体"/>
          <w:b/>
          <w:bCs/>
          <w:color w:val="000000" w:themeColor="text1"/>
          <w:sz w:val="24"/>
        </w:rPr>
        <w:t>双方约定的工程款（进度款）支付的方式和时间：</w:t>
      </w:r>
    </w:p>
    <w:p>
      <w:pPr>
        <w:tabs>
          <w:tab w:val="left" w:pos="1260"/>
        </w:tabs>
        <w:spacing w:line="420" w:lineRule="exact"/>
        <w:ind w:firstLine="482" w:firstLineChars="200"/>
        <w:rPr>
          <w:rFonts w:hint="eastAsia" w:ascii="宋体" w:hAnsi="宋体"/>
          <w:b/>
          <w:bCs/>
          <w:color w:val="000000" w:themeColor="text1"/>
          <w:sz w:val="24"/>
        </w:rPr>
      </w:pPr>
      <w:r>
        <w:rPr>
          <w:rFonts w:hint="eastAsia" w:ascii="宋体" w:hAnsi="宋体"/>
          <w:b/>
          <w:bCs/>
          <w:color w:val="000000" w:themeColor="text1"/>
          <w:sz w:val="24"/>
        </w:rPr>
        <w:t>（一）施工图范围内的工程进度款在补助资金划拨到位的前提下按月拨付。月进度款按完成工程量的70%拨付；具体按以下公式计算：</w:t>
      </w:r>
    </w:p>
    <w:p>
      <w:pPr>
        <w:tabs>
          <w:tab w:val="left" w:pos="1260"/>
        </w:tabs>
        <w:spacing w:line="420" w:lineRule="exact"/>
        <w:ind w:firstLine="482" w:firstLineChars="200"/>
        <w:rPr>
          <w:rFonts w:hint="eastAsia" w:ascii="宋体" w:hAnsi="宋体"/>
          <w:b/>
          <w:bCs/>
          <w:color w:val="000000" w:themeColor="text1"/>
          <w:sz w:val="24"/>
        </w:rPr>
      </w:pPr>
      <w:r>
        <w:rPr>
          <w:rFonts w:hint="eastAsia" w:ascii="宋体" w:hAnsi="宋体"/>
          <w:b/>
          <w:bCs/>
          <w:color w:val="000000" w:themeColor="text1"/>
          <w:sz w:val="24"/>
        </w:rPr>
        <w:t>工程进度款=已核定的实际完成工程量×招标人预算中的相应综合单价×（1－中标价降幅系数）×70%，其中中标价降幅系数=（工程预算价－中标价）÷工程预算价×100%</w:t>
      </w:r>
    </w:p>
    <w:p>
      <w:pPr>
        <w:tabs>
          <w:tab w:val="left" w:pos="1260"/>
        </w:tabs>
        <w:spacing w:line="420" w:lineRule="exact"/>
        <w:ind w:firstLine="482" w:firstLineChars="200"/>
        <w:rPr>
          <w:rFonts w:hint="eastAsia" w:ascii="宋体" w:hAnsi="宋体"/>
          <w:b/>
          <w:bCs/>
          <w:color w:val="000000" w:themeColor="text1"/>
          <w:sz w:val="24"/>
        </w:rPr>
      </w:pPr>
      <w:r>
        <w:rPr>
          <w:rFonts w:hint="eastAsia" w:ascii="宋体" w:hAnsi="宋体"/>
          <w:b/>
          <w:bCs/>
          <w:color w:val="000000" w:themeColor="text1"/>
          <w:sz w:val="24"/>
        </w:rPr>
        <w:t>当工程款支付额达到实际完成的工程价款的70%时，暂停付款，预留30%作为工程尾款，待工程经相关部门竣工验收合格并审核结算后，再支付至工程结算总价的9</w:t>
      </w:r>
      <w:r>
        <w:rPr>
          <w:rFonts w:hint="eastAsia" w:ascii="宋体" w:hAnsi="宋体"/>
          <w:b/>
          <w:bCs/>
          <w:color w:val="000000" w:themeColor="text1"/>
          <w:sz w:val="24"/>
          <w:lang w:val="en-US" w:eastAsia="zh-CN"/>
        </w:rPr>
        <w:t>7</w:t>
      </w:r>
      <w:r>
        <w:rPr>
          <w:rFonts w:hint="eastAsia" w:ascii="宋体" w:hAnsi="宋体"/>
          <w:b/>
          <w:bCs/>
          <w:color w:val="000000" w:themeColor="text1"/>
          <w:sz w:val="24"/>
        </w:rPr>
        <w:t>%，余下的</w:t>
      </w:r>
      <w:r>
        <w:rPr>
          <w:rFonts w:hint="eastAsia" w:ascii="宋体" w:hAnsi="宋体"/>
          <w:b/>
          <w:bCs/>
          <w:color w:val="000000" w:themeColor="text1"/>
          <w:sz w:val="24"/>
          <w:lang w:val="en-US" w:eastAsia="zh-CN"/>
        </w:rPr>
        <w:t>3</w:t>
      </w:r>
      <w:r>
        <w:rPr>
          <w:rFonts w:hint="eastAsia" w:ascii="宋体" w:hAnsi="宋体"/>
          <w:b/>
          <w:bCs/>
          <w:color w:val="000000" w:themeColor="text1"/>
          <w:sz w:val="24"/>
        </w:rPr>
        <w:t>%作为保修金，保修金支付按保修协议执行（保修金于保修期满后一个月内无息返还）。</w:t>
      </w:r>
    </w:p>
    <w:p>
      <w:pPr>
        <w:tabs>
          <w:tab w:val="left" w:pos="1260"/>
        </w:tabs>
        <w:spacing w:line="420" w:lineRule="exact"/>
        <w:ind w:firstLine="482" w:firstLineChars="200"/>
        <w:rPr>
          <w:rFonts w:hint="eastAsia" w:ascii="宋体" w:hAnsi="宋体"/>
          <w:b/>
          <w:bCs/>
          <w:color w:val="000000" w:themeColor="text1"/>
          <w:sz w:val="24"/>
        </w:rPr>
      </w:pPr>
      <w:r>
        <w:rPr>
          <w:rFonts w:hint="eastAsia" w:ascii="宋体" w:hAnsi="宋体"/>
          <w:b/>
          <w:bCs/>
          <w:color w:val="000000" w:themeColor="text1"/>
          <w:sz w:val="24"/>
        </w:rPr>
        <w:t>（二）设计变更及现场签证增加的工程量进度款。设计变更和现场签证项目按照规定程序报相关部门审批后，由施工单位申请实际增加的工程量进度款，经过监理单位审核后按50%报建设单位拨款。余款待工程竣工验收合格并审核结算后，再支付至工程结算总价的9</w:t>
      </w:r>
      <w:r>
        <w:rPr>
          <w:rFonts w:hint="eastAsia" w:ascii="宋体" w:hAnsi="宋体"/>
          <w:b/>
          <w:bCs/>
          <w:color w:val="000000" w:themeColor="text1"/>
          <w:sz w:val="24"/>
          <w:lang w:val="en-US" w:eastAsia="zh-CN"/>
        </w:rPr>
        <w:t>7</w:t>
      </w:r>
      <w:r>
        <w:rPr>
          <w:rFonts w:hint="eastAsia" w:ascii="宋体" w:hAnsi="宋体"/>
          <w:b/>
          <w:bCs/>
          <w:color w:val="000000" w:themeColor="text1"/>
          <w:sz w:val="24"/>
        </w:rPr>
        <w:t>%，余下的</w:t>
      </w:r>
      <w:r>
        <w:rPr>
          <w:rFonts w:hint="eastAsia" w:ascii="宋体" w:hAnsi="宋体"/>
          <w:b/>
          <w:bCs/>
          <w:color w:val="000000" w:themeColor="text1"/>
          <w:sz w:val="24"/>
          <w:lang w:val="en-US" w:eastAsia="zh-CN"/>
        </w:rPr>
        <w:t>3</w:t>
      </w:r>
      <w:r>
        <w:rPr>
          <w:rFonts w:hint="eastAsia" w:ascii="宋体" w:hAnsi="宋体"/>
          <w:b/>
          <w:bCs/>
          <w:color w:val="000000" w:themeColor="text1"/>
          <w:sz w:val="24"/>
        </w:rPr>
        <w:t>%作为保修金，保修金支付按保修协议执行。</w:t>
      </w:r>
    </w:p>
    <w:p>
      <w:pPr>
        <w:tabs>
          <w:tab w:val="left" w:pos="1260"/>
        </w:tabs>
        <w:spacing w:line="420" w:lineRule="exact"/>
        <w:ind w:firstLine="480" w:firstLineChars="200"/>
        <w:rPr>
          <w:rFonts w:hint="eastAsia" w:ascii="宋体" w:hAnsi="宋体"/>
          <w:color w:val="000000" w:themeColor="text1"/>
          <w:sz w:val="24"/>
        </w:rPr>
      </w:pPr>
      <w:r>
        <w:rPr>
          <w:rFonts w:hint="eastAsia" w:ascii="宋体" w:hAnsi="宋体"/>
          <w:color w:val="000000" w:themeColor="text1"/>
          <w:sz w:val="24"/>
        </w:rPr>
        <w:t>（三）超过施工费概算的，以概算批复为上限支付工程进度款。</w:t>
      </w:r>
    </w:p>
    <w:p>
      <w:pPr>
        <w:tabs>
          <w:tab w:val="left" w:pos="1260"/>
        </w:tabs>
        <w:spacing w:line="420" w:lineRule="exact"/>
        <w:ind w:firstLine="480" w:firstLineChars="200"/>
        <w:rPr>
          <w:rFonts w:hint="eastAsia" w:ascii="宋体" w:hAnsi="宋体"/>
          <w:color w:val="000000" w:themeColor="text1"/>
          <w:sz w:val="24"/>
        </w:rPr>
      </w:pPr>
      <w:r>
        <w:rPr>
          <w:rFonts w:hint="eastAsia" w:ascii="宋体" w:hAnsi="宋体"/>
          <w:color w:val="000000" w:themeColor="text1"/>
          <w:sz w:val="24"/>
        </w:rPr>
        <w:t>若中标人对其施工的竣工工程质量保修已办理保险或提供其他法定担保的，招标人在收到中标人提供的法定保险或担保凭证后，应将保修金支付给中标人。</w:t>
      </w:r>
    </w:p>
    <w:p>
      <w:pPr>
        <w:tabs>
          <w:tab w:val="left" w:pos="1260"/>
        </w:tabs>
        <w:spacing w:line="420" w:lineRule="exact"/>
        <w:ind w:firstLine="480" w:firstLineChars="200"/>
        <w:rPr>
          <w:rFonts w:hint="eastAsia" w:ascii="宋体" w:hAnsi="宋体"/>
          <w:color w:val="000000" w:themeColor="text1"/>
          <w:sz w:val="24"/>
        </w:rPr>
      </w:pPr>
      <w:r>
        <w:rPr>
          <w:rFonts w:hint="eastAsia" w:ascii="宋体" w:hAnsi="宋体"/>
          <w:color w:val="000000" w:themeColor="text1"/>
          <w:sz w:val="24"/>
        </w:rPr>
        <w:t>28.3 中标人应按完成工程量每月向监理工程师报送报告，监理工程师必须在收到报告后7个工作日内审查确认，招标人应当在接到监理工程师审查确认意见后10天内完成审核并报区国土资源局拨付进度款。</w:t>
      </w:r>
    </w:p>
    <w:p>
      <w:pPr>
        <w:pStyle w:val="4"/>
        <w:spacing w:line="400" w:lineRule="exact"/>
        <w:ind w:firstLine="482" w:firstLineChars="200"/>
        <w:rPr>
          <w:rFonts w:hint="eastAsia" w:ascii="宋体" w:hAnsi="宋体"/>
          <w:b/>
          <w:color w:val="000000" w:themeColor="text1"/>
          <w:sz w:val="24"/>
        </w:rPr>
      </w:pPr>
      <w:r>
        <w:rPr>
          <w:rFonts w:hint="eastAsia" w:ascii="宋体" w:hAnsi="宋体"/>
          <w:b/>
          <w:color w:val="000000" w:themeColor="text1"/>
          <w:sz w:val="24"/>
        </w:rPr>
        <w:t>29　合同管理</w:t>
      </w:r>
    </w:p>
    <w:p>
      <w:pPr>
        <w:snapToGrid w:val="0"/>
        <w:spacing w:line="400" w:lineRule="exact"/>
        <w:ind w:firstLine="480" w:firstLineChars="200"/>
        <w:rPr>
          <w:rFonts w:hint="eastAsia" w:ascii="宋体" w:hAnsi="宋体"/>
          <w:color w:val="000000" w:themeColor="text1"/>
          <w:sz w:val="24"/>
        </w:rPr>
      </w:pPr>
      <w:r>
        <w:rPr>
          <w:rFonts w:hint="eastAsia" w:ascii="宋体" w:hAnsi="宋体"/>
          <w:color w:val="000000" w:themeColor="text1"/>
          <w:sz w:val="24"/>
        </w:rPr>
        <w:t>29.1 施工合同未备案的，行政监督管理部门不予开工批复，发现招投标双方未按招标文件、投标承诺、中标价签订合同或有其他违法内容的，应予责令改正。</w:t>
      </w:r>
    </w:p>
    <w:p>
      <w:pPr>
        <w:snapToGrid w:val="0"/>
        <w:spacing w:line="400" w:lineRule="exact"/>
        <w:ind w:firstLine="480" w:firstLineChars="200"/>
        <w:rPr>
          <w:rFonts w:hint="eastAsia" w:ascii="宋体" w:hAnsi="宋体"/>
          <w:color w:val="000000" w:themeColor="text1"/>
          <w:sz w:val="24"/>
        </w:rPr>
      </w:pPr>
      <w:r>
        <w:rPr>
          <w:rFonts w:hint="eastAsia" w:ascii="宋体" w:hAnsi="宋体"/>
          <w:color w:val="000000" w:themeColor="text1"/>
          <w:sz w:val="24"/>
        </w:rPr>
        <w:t>29.2 在施工过程中明确下列内容：</w:t>
      </w:r>
    </w:p>
    <w:p>
      <w:pPr>
        <w:snapToGrid w:val="0"/>
        <w:spacing w:line="400" w:lineRule="exact"/>
        <w:ind w:firstLine="480" w:firstLineChars="200"/>
        <w:rPr>
          <w:rFonts w:hint="eastAsia" w:ascii="宋体" w:hAnsi="宋体"/>
          <w:color w:val="000000" w:themeColor="text1"/>
          <w:sz w:val="24"/>
        </w:rPr>
      </w:pPr>
      <w:r>
        <w:rPr>
          <w:rFonts w:hint="eastAsia" w:ascii="宋体" w:hAnsi="宋体"/>
          <w:color w:val="000000" w:themeColor="text1"/>
          <w:sz w:val="24"/>
        </w:rPr>
        <w:t>1、工程施工项目管理班子成员必须是该工程中标时所承诺的项目管理班子成员，不得擅自变更；因刑事犯罪、伤病丧失工作能力等确属不能履行职责需要变更的，必须经招标人同意，所变更人员的资格、业绩和信誉不得低于投标时的承诺（所需证书资料及时报备）。</w:t>
      </w:r>
    </w:p>
    <w:p>
      <w:pPr>
        <w:snapToGrid w:val="0"/>
        <w:spacing w:line="400" w:lineRule="exact"/>
        <w:ind w:firstLine="480" w:firstLineChars="200"/>
        <w:rPr>
          <w:rFonts w:hint="eastAsia" w:ascii="宋体" w:hAnsi="宋体"/>
          <w:color w:val="000000" w:themeColor="text1"/>
          <w:sz w:val="24"/>
        </w:rPr>
      </w:pPr>
      <w:r>
        <w:rPr>
          <w:rFonts w:hint="eastAsia" w:ascii="宋体" w:hAnsi="宋体"/>
          <w:color w:val="000000" w:themeColor="text1"/>
          <w:sz w:val="24"/>
        </w:rPr>
        <w:t>2、施工现场使用的施工机械设备，其数量、性能和规格不得低于投标承诺书和施工组织设计所采用的施工机械设备。</w:t>
      </w:r>
    </w:p>
    <w:p>
      <w:pPr>
        <w:snapToGrid w:val="0"/>
        <w:spacing w:line="400" w:lineRule="exact"/>
        <w:ind w:firstLine="480" w:firstLineChars="200"/>
        <w:rPr>
          <w:rFonts w:hint="eastAsia" w:ascii="宋体" w:hAnsi="宋体"/>
          <w:color w:val="000000" w:themeColor="text1"/>
          <w:sz w:val="24"/>
        </w:rPr>
      </w:pPr>
      <w:r>
        <w:rPr>
          <w:rFonts w:hint="eastAsia" w:ascii="宋体" w:hAnsi="宋体"/>
          <w:color w:val="000000" w:themeColor="text1"/>
          <w:sz w:val="24"/>
        </w:rPr>
        <w:t>3、用于工程的主要材料、设备，不得低于招标文件规定和投标文件承诺的标准，使用前必须经招标人及监理共同确认，单价不得调整。</w:t>
      </w:r>
    </w:p>
    <w:p>
      <w:pPr>
        <w:snapToGrid w:val="0"/>
        <w:spacing w:line="400" w:lineRule="exact"/>
        <w:ind w:firstLine="482" w:firstLineChars="200"/>
        <w:rPr>
          <w:rFonts w:hint="eastAsia" w:ascii="宋体" w:hAnsi="宋体"/>
          <w:b/>
          <w:bCs/>
          <w:color w:val="000000" w:themeColor="text1"/>
          <w:sz w:val="24"/>
        </w:rPr>
      </w:pPr>
      <w:r>
        <w:rPr>
          <w:rFonts w:hint="eastAsia" w:ascii="宋体" w:hAnsi="宋体"/>
          <w:b/>
          <w:bCs/>
          <w:color w:val="000000" w:themeColor="text1"/>
          <w:sz w:val="24"/>
        </w:rPr>
        <w:t xml:space="preserve">30  合同价控制 </w:t>
      </w:r>
    </w:p>
    <w:p>
      <w:pPr>
        <w:snapToGrid w:val="0"/>
        <w:spacing w:line="400" w:lineRule="exact"/>
        <w:ind w:firstLine="480" w:firstLineChars="200"/>
        <w:rPr>
          <w:rFonts w:hint="eastAsia" w:ascii="宋体" w:hAnsi="宋体"/>
          <w:color w:val="000000" w:themeColor="text1"/>
          <w:sz w:val="24"/>
        </w:rPr>
      </w:pPr>
      <w:r>
        <w:rPr>
          <w:rFonts w:hint="eastAsia" w:ascii="宋体" w:hAnsi="宋体"/>
          <w:color w:val="000000" w:themeColor="text1"/>
          <w:sz w:val="24"/>
        </w:rPr>
        <w:t xml:space="preserve">30.1 </w:t>
      </w:r>
      <w:r>
        <w:rPr>
          <w:rFonts w:ascii="宋体" w:hAnsi="宋体"/>
          <w:color w:val="000000" w:themeColor="text1"/>
          <w:sz w:val="24"/>
        </w:rPr>
        <w:t>实行投标风险包干，除地质变化、非中标人原因的设计变更引起工程量增减的情形外，一律不再调整单价。</w:t>
      </w:r>
    </w:p>
    <w:p>
      <w:pPr>
        <w:snapToGrid w:val="0"/>
        <w:spacing w:line="400" w:lineRule="exact"/>
        <w:ind w:firstLine="480" w:firstLineChars="200"/>
        <w:rPr>
          <w:rFonts w:hint="eastAsia" w:ascii="宋体" w:hAnsi="宋体"/>
          <w:color w:val="000000" w:themeColor="text1"/>
          <w:sz w:val="24"/>
        </w:rPr>
      </w:pPr>
      <w:r>
        <w:rPr>
          <w:rFonts w:hint="eastAsia" w:ascii="宋体" w:hAnsi="宋体"/>
          <w:color w:val="000000" w:themeColor="text1"/>
          <w:sz w:val="24"/>
        </w:rPr>
        <w:t xml:space="preserve">30.2 </w:t>
      </w:r>
      <w:r>
        <w:rPr>
          <w:rFonts w:ascii="宋体" w:hAnsi="宋体"/>
          <w:color w:val="000000" w:themeColor="text1"/>
          <w:sz w:val="24"/>
        </w:rPr>
        <w:t>发生工程量增减，按下列办法计算相关费用：</w:t>
      </w:r>
    </w:p>
    <w:p>
      <w:pPr>
        <w:snapToGrid w:val="0"/>
        <w:spacing w:line="400" w:lineRule="exact"/>
        <w:ind w:firstLine="480" w:firstLineChars="200"/>
        <w:rPr>
          <w:rFonts w:hint="eastAsia" w:ascii="宋体" w:hAnsi="宋体"/>
          <w:color w:val="000000" w:themeColor="text1"/>
          <w:sz w:val="24"/>
        </w:rPr>
      </w:pPr>
      <w:r>
        <w:rPr>
          <w:rFonts w:hint="eastAsia" w:ascii="宋体" w:hAnsi="宋体"/>
          <w:color w:val="000000" w:themeColor="text1"/>
          <w:sz w:val="24"/>
        </w:rPr>
        <w:t>30.2.1 增减工程量的单价确定</w:t>
      </w:r>
    </w:p>
    <w:p>
      <w:pPr>
        <w:snapToGrid w:val="0"/>
        <w:spacing w:line="400" w:lineRule="exact"/>
        <w:ind w:firstLine="480" w:firstLineChars="200"/>
        <w:rPr>
          <w:rFonts w:ascii="宋体" w:hAnsi="宋体"/>
          <w:color w:val="000000" w:themeColor="text1"/>
          <w:sz w:val="24"/>
        </w:rPr>
      </w:pPr>
      <w:r>
        <w:rPr>
          <w:rFonts w:ascii="宋体" w:hAnsi="宋体"/>
          <w:color w:val="000000" w:themeColor="text1"/>
          <w:sz w:val="24"/>
        </w:rPr>
        <w:t>（</w:t>
      </w:r>
      <w:r>
        <w:rPr>
          <w:rFonts w:hint="eastAsia" w:ascii="宋体" w:hAnsi="宋体"/>
          <w:color w:val="000000" w:themeColor="text1"/>
          <w:sz w:val="24"/>
        </w:rPr>
        <w:t>1</w:t>
      </w:r>
      <w:r>
        <w:rPr>
          <w:rFonts w:ascii="宋体" w:hAnsi="宋体"/>
          <w:color w:val="000000" w:themeColor="text1"/>
          <w:sz w:val="24"/>
        </w:rPr>
        <w:t>）</w:t>
      </w:r>
      <w:r>
        <w:rPr>
          <w:rFonts w:hint="eastAsia" w:ascii="宋体" w:hAnsi="宋体"/>
          <w:color w:val="000000" w:themeColor="text1"/>
          <w:sz w:val="24"/>
        </w:rPr>
        <w:t>在工程量清单内的项目发生工程量增加，其增加部分工程量的综合单价＝招标人工程预算价中的相应项目综合单价×（1－</w:t>
      </w:r>
      <w:r>
        <w:rPr>
          <w:rFonts w:ascii="宋体" w:hAnsi="宋体"/>
          <w:color w:val="000000" w:themeColor="text1"/>
          <w:sz w:val="24"/>
        </w:rPr>
        <w:t>中标价降幅系数</w:t>
      </w:r>
      <w:r>
        <w:rPr>
          <w:rFonts w:hint="eastAsia" w:ascii="宋体" w:hAnsi="宋体"/>
          <w:color w:val="000000" w:themeColor="text1"/>
          <w:sz w:val="24"/>
        </w:rPr>
        <w:t>）</w:t>
      </w:r>
    </w:p>
    <w:p>
      <w:pPr>
        <w:snapToGrid w:val="0"/>
        <w:spacing w:line="400" w:lineRule="exact"/>
        <w:ind w:firstLine="480" w:firstLineChars="200"/>
        <w:rPr>
          <w:rFonts w:ascii="宋体" w:hAnsi="宋体"/>
          <w:color w:val="000000" w:themeColor="text1"/>
          <w:sz w:val="24"/>
        </w:rPr>
      </w:pPr>
      <w:r>
        <w:rPr>
          <w:rFonts w:ascii="宋体" w:hAnsi="宋体"/>
          <w:color w:val="000000" w:themeColor="text1"/>
          <w:sz w:val="24"/>
        </w:rPr>
        <w:t>（</w:t>
      </w:r>
      <w:r>
        <w:rPr>
          <w:rFonts w:hint="eastAsia" w:ascii="宋体" w:hAnsi="宋体"/>
          <w:color w:val="000000" w:themeColor="text1"/>
          <w:sz w:val="24"/>
        </w:rPr>
        <w:t>2</w:t>
      </w:r>
      <w:r>
        <w:rPr>
          <w:rFonts w:ascii="宋体" w:hAnsi="宋体"/>
          <w:color w:val="000000" w:themeColor="text1"/>
          <w:sz w:val="24"/>
        </w:rPr>
        <w:t>）</w:t>
      </w:r>
      <w:r>
        <w:rPr>
          <w:rFonts w:hint="eastAsia" w:ascii="宋体" w:hAnsi="宋体"/>
          <w:color w:val="000000" w:themeColor="text1"/>
          <w:sz w:val="24"/>
        </w:rPr>
        <w:t>在工程量清单内的项目发生工程量减少，其减少部分工程量的综合单价＝招标人工程预算价中的相应项目综合单价×（1－</w:t>
      </w:r>
      <w:r>
        <w:rPr>
          <w:rFonts w:ascii="宋体" w:hAnsi="宋体"/>
          <w:color w:val="000000" w:themeColor="text1"/>
          <w:sz w:val="24"/>
        </w:rPr>
        <w:t>中标价降幅系数</w:t>
      </w:r>
      <w:r>
        <w:rPr>
          <w:rFonts w:hint="eastAsia" w:ascii="宋体" w:hAnsi="宋体"/>
          <w:color w:val="000000" w:themeColor="text1"/>
          <w:sz w:val="24"/>
        </w:rPr>
        <w:t>）</w:t>
      </w:r>
    </w:p>
    <w:p>
      <w:pPr>
        <w:snapToGrid w:val="0"/>
        <w:spacing w:line="400" w:lineRule="exact"/>
        <w:ind w:firstLine="480" w:firstLineChars="200"/>
        <w:rPr>
          <w:rFonts w:ascii="宋体" w:hAnsi="宋体"/>
          <w:color w:val="000000" w:themeColor="text1"/>
          <w:sz w:val="24"/>
        </w:rPr>
      </w:pPr>
      <w:r>
        <w:rPr>
          <w:rFonts w:ascii="宋体" w:hAnsi="宋体"/>
          <w:color w:val="000000" w:themeColor="text1"/>
          <w:sz w:val="24"/>
        </w:rPr>
        <w:t>（</w:t>
      </w:r>
      <w:r>
        <w:rPr>
          <w:rFonts w:hint="eastAsia" w:ascii="宋体" w:hAnsi="宋体"/>
          <w:color w:val="000000" w:themeColor="text1"/>
          <w:sz w:val="24"/>
        </w:rPr>
        <w:t>3</w:t>
      </w:r>
      <w:r>
        <w:rPr>
          <w:rFonts w:ascii="宋体" w:hAnsi="宋体"/>
          <w:color w:val="000000" w:themeColor="text1"/>
          <w:sz w:val="24"/>
        </w:rPr>
        <w:t>）</w:t>
      </w:r>
      <w:r>
        <w:rPr>
          <w:rFonts w:hint="eastAsia" w:ascii="宋体" w:hAnsi="宋体"/>
          <w:color w:val="000000" w:themeColor="text1"/>
          <w:sz w:val="24"/>
        </w:rPr>
        <w:t>不在工程量清单内的项目综合单价，按照市相关部门造价管理机构颁布的施工期间的消耗量定额、费用定额、材料（设备）信息价或市场价及</w:t>
      </w:r>
      <w:r>
        <w:rPr>
          <w:rFonts w:ascii="宋体" w:hAnsi="宋体"/>
          <w:color w:val="000000" w:themeColor="text1"/>
          <w:sz w:val="24"/>
        </w:rPr>
        <w:t>中标价降幅系数</w:t>
      </w:r>
      <w:r>
        <w:rPr>
          <w:rFonts w:hint="eastAsia" w:ascii="宋体" w:hAnsi="宋体"/>
          <w:color w:val="000000" w:themeColor="text1"/>
          <w:sz w:val="24"/>
        </w:rPr>
        <w:t>计算。</w:t>
      </w:r>
    </w:p>
    <w:p>
      <w:pPr>
        <w:snapToGrid w:val="0"/>
        <w:spacing w:line="400" w:lineRule="exact"/>
        <w:ind w:firstLine="480" w:firstLineChars="200"/>
        <w:rPr>
          <w:rFonts w:ascii="宋体" w:hAnsi="宋体"/>
          <w:color w:val="000000" w:themeColor="text1"/>
          <w:sz w:val="24"/>
        </w:rPr>
      </w:pPr>
      <w:r>
        <w:rPr>
          <w:rFonts w:hint="eastAsia" w:ascii="宋体" w:hAnsi="宋体"/>
          <w:color w:val="000000" w:themeColor="text1"/>
          <w:sz w:val="24"/>
        </w:rPr>
        <w:t>不在工程量清单内的项目综合单价＝按本项规定计算的综合单价×(1-</w:t>
      </w:r>
      <w:r>
        <w:rPr>
          <w:rFonts w:ascii="宋体" w:hAnsi="宋体"/>
          <w:color w:val="000000" w:themeColor="text1"/>
          <w:sz w:val="24"/>
        </w:rPr>
        <w:t>中标价降幅系数</w:t>
      </w:r>
      <w:r>
        <w:rPr>
          <w:rFonts w:hint="eastAsia" w:ascii="宋体" w:hAnsi="宋体"/>
          <w:color w:val="000000" w:themeColor="text1"/>
          <w:sz w:val="24"/>
        </w:rPr>
        <w:t>)</w:t>
      </w:r>
    </w:p>
    <w:p>
      <w:pPr>
        <w:snapToGrid w:val="0"/>
        <w:spacing w:line="400" w:lineRule="exact"/>
        <w:ind w:firstLine="480" w:firstLineChars="200"/>
        <w:rPr>
          <w:rFonts w:ascii="宋体" w:hAnsi="宋体"/>
          <w:color w:val="000000" w:themeColor="text1"/>
          <w:sz w:val="24"/>
        </w:rPr>
      </w:pPr>
      <w:r>
        <w:rPr>
          <w:rFonts w:ascii="宋体" w:hAnsi="宋体"/>
          <w:color w:val="000000" w:themeColor="text1"/>
          <w:sz w:val="24"/>
        </w:rPr>
        <w:t>（</w:t>
      </w:r>
      <w:r>
        <w:rPr>
          <w:rFonts w:hint="eastAsia" w:ascii="宋体" w:hAnsi="宋体"/>
          <w:color w:val="000000" w:themeColor="text1"/>
          <w:sz w:val="24"/>
        </w:rPr>
        <w:t>4</w:t>
      </w:r>
      <w:r>
        <w:rPr>
          <w:rFonts w:ascii="宋体" w:hAnsi="宋体"/>
          <w:color w:val="000000" w:themeColor="text1"/>
          <w:sz w:val="24"/>
        </w:rPr>
        <w:t>）</w:t>
      </w:r>
      <w:r>
        <w:rPr>
          <w:rFonts w:hint="eastAsia" w:ascii="宋体" w:hAnsi="宋体"/>
          <w:color w:val="000000" w:themeColor="text1"/>
          <w:sz w:val="24"/>
        </w:rPr>
        <w:t>若定额缺项的，由中标人提出适当的单价，经招标人会同工程预（决）算审核单位审核确定，报市相关部门造价管理机构备案。</w:t>
      </w:r>
    </w:p>
    <w:p>
      <w:pPr>
        <w:snapToGrid w:val="0"/>
        <w:spacing w:line="400" w:lineRule="exact"/>
        <w:ind w:firstLine="480" w:firstLineChars="200"/>
        <w:rPr>
          <w:rFonts w:ascii="宋体" w:hAnsi="宋体"/>
          <w:color w:val="000000" w:themeColor="text1"/>
          <w:sz w:val="24"/>
        </w:rPr>
      </w:pPr>
      <w:r>
        <w:rPr>
          <w:rFonts w:hint="eastAsia" w:ascii="宋体" w:hAnsi="宋体"/>
          <w:color w:val="000000" w:themeColor="text1"/>
          <w:sz w:val="24"/>
        </w:rPr>
        <w:t>定额缺项单价（或议价）＝经双方确认的单价×(1-</w:t>
      </w:r>
      <w:r>
        <w:rPr>
          <w:rFonts w:ascii="宋体" w:hAnsi="宋体"/>
          <w:color w:val="000000" w:themeColor="text1"/>
          <w:sz w:val="24"/>
        </w:rPr>
        <w:t>中标价降幅系数</w:t>
      </w:r>
      <w:r>
        <w:rPr>
          <w:rFonts w:hint="eastAsia" w:ascii="宋体" w:hAnsi="宋体"/>
          <w:color w:val="000000" w:themeColor="text1"/>
          <w:sz w:val="24"/>
        </w:rPr>
        <w:t>)</w:t>
      </w:r>
    </w:p>
    <w:p>
      <w:pPr>
        <w:snapToGrid w:val="0"/>
        <w:spacing w:line="400" w:lineRule="exact"/>
        <w:ind w:firstLine="480" w:firstLineChars="200"/>
        <w:rPr>
          <w:rFonts w:ascii="宋体" w:hAnsi="宋体"/>
          <w:color w:val="000000" w:themeColor="text1"/>
          <w:sz w:val="24"/>
        </w:rPr>
      </w:pPr>
      <w:r>
        <w:rPr>
          <w:rFonts w:hint="eastAsia" w:ascii="宋体" w:hAnsi="宋体"/>
          <w:color w:val="000000" w:themeColor="text1"/>
          <w:sz w:val="24"/>
        </w:rPr>
        <w:t>如双方不能达成一致的，双方可提请工程所在地工程造价管理机构进行咨询或按合同约定的争议或纠纷解决程序办理。</w:t>
      </w:r>
    </w:p>
    <w:p>
      <w:pPr>
        <w:snapToGrid w:val="0"/>
        <w:spacing w:line="400" w:lineRule="exact"/>
        <w:ind w:firstLine="480" w:firstLineChars="200"/>
        <w:rPr>
          <w:rFonts w:hint="eastAsia" w:ascii="宋体" w:hAnsi="宋体"/>
          <w:color w:val="000000" w:themeColor="text1"/>
          <w:sz w:val="24"/>
        </w:rPr>
      </w:pPr>
      <w:r>
        <w:rPr>
          <w:rFonts w:ascii="宋体" w:hAnsi="宋体"/>
          <w:color w:val="000000" w:themeColor="text1"/>
          <w:sz w:val="24"/>
        </w:rPr>
        <w:t>（</w:t>
      </w:r>
      <w:r>
        <w:rPr>
          <w:rFonts w:hint="eastAsia" w:ascii="宋体" w:hAnsi="宋体"/>
          <w:color w:val="000000" w:themeColor="text1"/>
          <w:sz w:val="24"/>
        </w:rPr>
        <w:t>5</w:t>
      </w:r>
      <w:r>
        <w:rPr>
          <w:rFonts w:ascii="宋体" w:hAnsi="宋体"/>
          <w:color w:val="000000" w:themeColor="text1"/>
          <w:sz w:val="24"/>
        </w:rPr>
        <w:t>）中标价降幅系数=（工程预算价－中标价）/工程预算价×100%。</w:t>
      </w:r>
    </w:p>
    <w:p>
      <w:pPr>
        <w:snapToGrid w:val="0"/>
        <w:spacing w:line="400" w:lineRule="exact"/>
        <w:ind w:firstLine="480" w:firstLineChars="200"/>
        <w:rPr>
          <w:rFonts w:hint="eastAsia" w:ascii="宋体" w:hAnsi="宋体"/>
          <w:color w:val="000000" w:themeColor="text1"/>
          <w:sz w:val="24"/>
        </w:rPr>
      </w:pPr>
      <w:r>
        <w:rPr>
          <w:rFonts w:hint="eastAsia" w:ascii="宋体" w:hAnsi="宋体"/>
          <w:color w:val="000000" w:themeColor="text1"/>
          <w:sz w:val="24"/>
        </w:rPr>
        <w:t xml:space="preserve">30.2.2 </w:t>
      </w:r>
      <w:r>
        <w:rPr>
          <w:rFonts w:ascii="宋体" w:hAnsi="宋体"/>
          <w:color w:val="000000" w:themeColor="text1"/>
          <w:sz w:val="24"/>
        </w:rPr>
        <w:t>材料变更的价格确定</w:t>
      </w:r>
    </w:p>
    <w:p>
      <w:pPr>
        <w:snapToGrid w:val="0"/>
        <w:spacing w:line="400" w:lineRule="exact"/>
        <w:ind w:firstLine="480" w:firstLineChars="200"/>
        <w:rPr>
          <w:rFonts w:ascii="宋体" w:hAnsi="宋体"/>
          <w:color w:val="000000" w:themeColor="text1"/>
          <w:sz w:val="24"/>
        </w:rPr>
      </w:pPr>
      <w:r>
        <w:rPr>
          <w:rFonts w:hint="eastAsia" w:ascii="宋体" w:hAnsi="宋体"/>
          <w:color w:val="000000" w:themeColor="text1"/>
          <w:sz w:val="24"/>
        </w:rPr>
        <w:t>（1）拟变更使用的材料（设备）属招标人材料（设备）价格明细表已有的，根据招标人材料（设备）价格明细表所列的材料（设备）单价与</w:t>
      </w:r>
      <w:r>
        <w:rPr>
          <w:rFonts w:ascii="宋体" w:hAnsi="宋体"/>
          <w:color w:val="000000" w:themeColor="text1"/>
          <w:sz w:val="24"/>
        </w:rPr>
        <w:t>中标价降幅系数</w:t>
      </w:r>
      <w:r>
        <w:rPr>
          <w:rFonts w:hint="eastAsia" w:ascii="宋体" w:hAnsi="宋体"/>
          <w:color w:val="000000" w:themeColor="text1"/>
          <w:sz w:val="24"/>
        </w:rPr>
        <w:t>的乘积计算。</w:t>
      </w:r>
    </w:p>
    <w:p>
      <w:pPr>
        <w:snapToGrid w:val="0"/>
        <w:spacing w:line="400" w:lineRule="exact"/>
        <w:ind w:firstLine="480" w:firstLineChars="200"/>
        <w:rPr>
          <w:rFonts w:ascii="宋体" w:hAnsi="宋体"/>
          <w:color w:val="000000" w:themeColor="text1"/>
          <w:sz w:val="24"/>
        </w:rPr>
      </w:pPr>
      <w:r>
        <w:rPr>
          <w:rFonts w:hint="eastAsia" w:ascii="宋体" w:hAnsi="宋体"/>
          <w:color w:val="000000" w:themeColor="text1"/>
          <w:sz w:val="24"/>
        </w:rPr>
        <w:t>拟变更使用的材料（设备）价格＝招标人材料（设备）价格明细表所列的材料（设备）单价×(1-</w:t>
      </w:r>
      <w:r>
        <w:rPr>
          <w:rFonts w:ascii="宋体" w:hAnsi="宋体"/>
          <w:color w:val="000000" w:themeColor="text1"/>
          <w:sz w:val="24"/>
        </w:rPr>
        <w:t>中标价降幅系数</w:t>
      </w:r>
      <w:r>
        <w:rPr>
          <w:rFonts w:hint="eastAsia" w:ascii="宋体" w:hAnsi="宋体"/>
          <w:color w:val="000000" w:themeColor="text1"/>
          <w:sz w:val="24"/>
        </w:rPr>
        <w:t>)</w:t>
      </w:r>
    </w:p>
    <w:p>
      <w:pPr>
        <w:snapToGrid w:val="0"/>
        <w:spacing w:line="400" w:lineRule="exact"/>
        <w:ind w:firstLine="480" w:firstLineChars="200"/>
        <w:rPr>
          <w:rFonts w:ascii="宋体" w:hAnsi="宋体"/>
          <w:color w:val="000000" w:themeColor="text1"/>
          <w:sz w:val="24"/>
        </w:rPr>
      </w:pPr>
      <w:r>
        <w:rPr>
          <w:rFonts w:hint="eastAsia" w:ascii="宋体" w:hAnsi="宋体"/>
          <w:color w:val="000000" w:themeColor="text1"/>
          <w:sz w:val="24"/>
        </w:rPr>
        <w:t>（2）拟变更使用的材料（设备）属招标人材料价格明细表中没有的，其价格按照相关行政主管部门指定的信息发布媒介公布的建设工程施工期间材料（设备）单价与</w:t>
      </w:r>
      <w:r>
        <w:rPr>
          <w:rFonts w:ascii="宋体" w:hAnsi="宋体"/>
          <w:color w:val="000000" w:themeColor="text1"/>
          <w:sz w:val="24"/>
        </w:rPr>
        <w:t>中标价降幅系数</w:t>
      </w:r>
      <w:r>
        <w:rPr>
          <w:rFonts w:hint="eastAsia" w:ascii="宋体" w:hAnsi="宋体"/>
          <w:color w:val="000000" w:themeColor="text1"/>
          <w:sz w:val="24"/>
        </w:rPr>
        <w:t>的乘积计算。</w:t>
      </w:r>
    </w:p>
    <w:p>
      <w:pPr>
        <w:snapToGrid w:val="0"/>
        <w:spacing w:line="400" w:lineRule="exact"/>
        <w:ind w:firstLine="480" w:firstLineChars="200"/>
        <w:rPr>
          <w:rFonts w:ascii="宋体" w:hAnsi="宋体"/>
          <w:color w:val="000000" w:themeColor="text1"/>
          <w:sz w:val="24"/>
        </w:rPr>
      </w:pPr>
      <w:r>
        <w:rPr>
          <w:rFonts w:hint="eastAsia" w:ascii="宋体" w:hAnsi="宋体"/>
          <w:color w:val="000000" w:themeColor="text1"/>
          <w:sz w:val="24"/>
        </w:rPr>
        <w:t>拟变更使用的材料（设备）价格＝信息价×(1-</w:t>
      </w:r>
      <w:r>
        <w:rPr>
          <w:rFonts w:ascii="宋体" w:hAnsi="宋体"/>
          <w:color w:val="000000" w:themeColor="text1"/>
          <w:sz w:val="24"/>
        </w:rPr>
        <w:t>中标价降幅系数</w:t>
      </w:r>
      <w:r>
        <w:rPr>
          <w:rFonts w:hint="eastAsia" w:ascii="宋体" w:hAnsi="宋体"/>
          <w:color w:val="000000" w:themeColor="text1"/>
          <w:sz w:val="24"/>
        </w:rPr>
        <w:t>)</w:t>
      </w:r>
    </w:p>
    <w:p>
      <w:pPr>
        <w:snapToGrid w:val="0"/>
        <w:spacing w:line="400" w:lineRule="exact"/>
        <w:ind w:firstLine="480" w:firstLineChars="200"/>
        <w:rPr>
          <w:rFonts w:ascii="宋体" w:hAnsi="宋体"/>
          <w:color w:val="000000" w:themeColor="text1"/>
          <w:sz w:val="24"/>
        </w:rPr>
      </w:pPr>
      <w:r>
        <w:rPr>
          <w:rFonts w:hint="eastAsia" w:ascii="宋体" w:hAnsi="宋体"/>
          <w:color w:val="000000" w:themeColor="text1"/>
          <w:sz w:val="24"/>
        </w:rPr>
        <w:t>（3）拟变更不用的材料（设备），其价格按招标人材料（设备）价格明细表所列的材料（设备）单价与</w:t>
      </w:r>
      <w:r>
        <w:rPr>
          <w:rFonts w:ascii="宋体" w:hAnsi="宋体"/>
          <w:color w:val="000000" w:themeColor="text1"/>
          <w:sz w:val="24"/>
        </w:rPr>
        <w:t>中标价降幅系数</w:t>
      </w:r>
      <w:r>
        <w:rPr>
          <w:rFonts w:hint="eastAsia" w:ascii="宋体" w:hAnsi="宋体"/>
          <w:color w:val="000000" w:themeColor="text1"/>
          <w:sz w:val="24"/>
        </w:rPr>
        <w:t>的乘积计算。</w:t>
      </w:r>
    </w:p>
    <w:p>
      <w:pPr>
        <w:snapToGrid w:val="0"/>
        <w:spacing w:line="400" w:lineRule="exact"/>
        <w:ind w:firstLine="480" w:firstLineChars="200"/>
        <w:rPr>
          <w:rFonts w:ascii="宋体" w:hAnsi="宋体"/>
          <w:color w:val="000000" w:themeColor="text1"/>
          <w:sz w:val="24"/>
        </w:rPr>
      </w:pPr>
      <w:r>
        <w:rPr>
          <w:rFonts w:hint="eastAsia" w:ascii="宋体" w:hAnsi="宋体"/>
          <w:color w:val="000000" w:themeColor="text1"/>
          <w:sz w:val="24"/>
        </w:rPr>
        <w:t>拟变更不用的材料（设备）价格＝招标人材料（设备）价格明细表所列的材料（设备）单价×(1-</w:t>
      </w:r>
      <w:r>
        <w:rPr>
          <w:rFonts w:ascii="宋体" w:hAnsi="宋体"/>
          <w:color w:val="000000" w:themeColor="text1"/>
          <w:sz w:val="24"/>
        </w:rPr>
        <w:t>中标价降幅系数</w:t>
      </w:r>
      <w:r>
        <w:rPr>
          <w:rFonts w:hint="eastAsia" w:ascii="宋体" w:hAnsi="宋体"/>
          <w:color w:val="000000" w:themeColor="text1"/>
          <w:sz w:val="24"/>
        </w:rPr>
        <w:t>)</w:t>
      </w:r>
    </w:p>
    <w:p>
      <w:pPr>
        <w:snapToGrid w:val="0"/>
        <w:spacing w:line="400" w:lineRule="exact"/>
        <w:ind w:firstLine="480" w:firstLineChars="200"/>
        <w:rPr>
          <w:rFonts w:ascii="宋体" w:hAnsi="宋体"/>
          <w:color w:val="000000" w:themeColor="text1"/>
          <w:sz w:val="24"/>
        </w:rPr>
      </w:pPr>
      <w:r>
        <w:rPr>
          <w:rFonts w:hint="eastAsia" w:ascii="宋体" w:hAnsi="宋体"/>
          <w:color w:val="000000" w:themeColor="text1"/>
          <w:sz w:val="24"/>
        </w:rPr>
        <w:t>（4）上述发布媒介没有公布的材料（设备）单价，按招标人、中标人、监理单位三家共同询价并报同级财政部门和建设工程造价管理站备案后的价格与</w:t>
      </w:r>
      <w:r>
        <w:rPr>
          <w:rFonts w:ascii="宋体" w:hAnsi="宋体"/>
          <w:color w:val="000000" w:themeColor="text1"/>
          <w:sz w:val="24"/>
        </w:rPr>
        <w:t>中标价降幅系数</w:t>
      </w:r>
      <w:r>
        <w:rPr>
          <w:rFonts w:hint="eastAsia" w:ascii="宋体" w:hAnsi="宋体"/>
          <w:color w:val="000000" w:themeColor="text1"/>
          <w:sz w:val="24"/>
        </w:rPr>
        <w:t>的乘积计算。</w:t>
      </w:r>
    </w:p>
    <w:p>
      <w:pPr>
        <w:snapToGrid w:val="0"/>
        <w:spacing w:line="400" w:lineRule="exact"/>
        <w:ind w:firstLine="480" w:firstLineChars="200"/>
        <w:rPr>
          <w:rFonts w:hint="eastAsia" w:ascii="宋体" w:hAnsi="宋体"/>
          <w:color w:val="000000" w:themeColor="text1"/>
          <w:sz w:val="24"/>
        </w:rPr>
      </w:pPr>
      <w:r>
        <w:rPr>
          <w:rFonts w:hint="eastAsia" w:ascii="宋体" w:hAnsi="宋体"/>
          <w:color w:val="000000" w:themeColor="text1"/>
          <w:sz w:val="24"/>
        </w:rPr>
        <w:t>没有公布的材料（设备）单价＝备案后的价格×(1-</w:t>
      </w:r>
      <w:r>
        <w:rPr>
          <w:rFonts w:ascii="宋体" w:hAnsi="宋体"/>
          <w:color w:val="000000" w:themeColor="text1"/>
          <w:sz w:val="24"/>
        </w:rPr>
        <w:t>中标价降幅系数</w:t>
      </w:r>
      <w:r>
        <w:rPr>
          <w:rFonts w:hint="eastAsia" w:ascii="宋体" w:hAnsi="宋体"/>
          <w:color w:val="000000" w:themeColor="text1"/>
          <w:sz w:val="24"/>
        </w:rPr>
        <w:t>)</w:t>
      </w:r>
    </w:p>
    <w:p>
      <w:pPr>
        <w:spacing w:beforeLines="50" w:afterLines="50"/>
        <w:ind w:firstLine="482" w:firstLineChars="200"/>
        <w:rPr>
          <w:rFonts w:hint="eastAsia" w:ascii="宋体" w:hAnsi="宋体" w:cs="宋体"/>
          <w:b/>
          <w:color w:val="000000" w:themeColor="text1"/>
          <w:sz w:val="24"/>
        </w:rPr>
      </w:pPr>
      <w:r>
        <w:rPr>
          <w:rFonts w:hint="eastAsia" w:ascii="宋体" w:hAnsi="宋体" w:cs="宋体"/>
          <w:b/>
          <w:color w:val="000000" w:themeColor="text1"/>
          <w:sz w:val="24"/>
        </w:rPr>
        <w:t>3</w:t>
      </w:r>
      <w:r>
        <w:rPr>
          <w:rFonts w:hint="eastAsia" w:ascii="宋体" w:hAnsi="宋体" w:cs="宋体"/>
          <w:b/>
          <w:color w:val="000000" w:themeColor="text1"/>
          <w:sz w:val="24"/>
          <w:lang w:val="en-US" w:eastAsia="zh-CN"/>
        </w:rPr>
        <w:t>1</w:t>
      </w:r>
      <w:r>
        <w:rPr>
          <w:rFonts w:hint="eastAsia" w:ascii="宋体" w:hAnsi="宋体" w:cs="宋体"/>
          <w:b/>
          <w:color w:val="000000" w:themeColor="text1"/>
          <w:sz w:val="24"/>
        </w:rPr>
        <w:t xml:space="preserve"> 其他说明</w:t>
      </w:r>
    </w:p>
    <w:p>
      <w:pPr>
        <w:spacing w:beforeLines="50" w:afterLines="50"/>
        <w:ind w:firstLine="482" w:firstLineChars="200"/>
        <w:rPr>
          <w:rFonts w:hint="eastAsia" w:ascii="宋体" w:hAnsi="宋体" w:cs="宋体"/>
          <w:b/>
          <w:color w:val="000000" w:themeColor="text1"/>
          <w:sz w:val="24"/>
        </w:rPr>
      </w:pPr>
      <w:r>
        <w:rPr>
          <w:rFonts w:hint="eastAsia" w:ascii="宋体" w:hAnsi="宋体" w:cs="宋体"/>
          <w:b/>
          <w:color w:val="000000" w:themeColor="text1"/>
          <w:sz w:val="24"/>
        </w:rPr>
        <w:t>3</w:t>
      </w:r>
      <w:r>
        <w:rPr>
          <w:rFonts w:hint="eastAsia" w:ascii="宋体" w:hAnsi="宋体" w:cs="宋体"/>
          <w:b/>
          <w:color w:val="000000" w:themeColor="text1"/>
          <w:sz w:val="24"/>
          <w:lang w:val="en-US" w:eastAsia="zh-CN"/>
        </w:rPr>
        <w:t>1.1</w:t>
      </w:r>
      <w:r>
        <w:rPr>
          <w:rFonts w:hint="eastAsia" w:ascii="宋体" w:hAnsi="宋体" w:cs="宋体"/>
          <w:b/>
          <w:color w:val="000000" w:themeColor="text1"/>
          <w:sz w:val="24"/>
        </w:rPr>
        <w:t>本工程施工合同签订后，中标人按规定进场施工，施工期间中标人与农民因征地产生的一切矛盾纠纷，由甲方协调解决，因此导致工程无法按期完成的，则应顺延工期。若中标人因非客观因素推迟进场施工，甲方有权在规定时间内取消该项目中标资格，并通报上级行政主管部门报备。</w:t>
      </w:r>
    </w:p>
    <w:p>
      <w:pPr>
        <w:spacing w:beforeLines="50" w:afterLines="50"/>
        <w:ind w:firstLine="482" w:firstLineChars="200"/>
        <w:rPr>
          <w:rFonts w:hint="eastAsia" w:ascii="宋体" w:hAnsi="宋体" w:cs="宋体"/>
          <w:b/>
          <w:color w:val="000000" w:themeColor="text1"/>
          <w:sz w:val="24"/>
          <w:lang w:val="en-US" w:eastAsia="zh-CN"/>
        </w:rPr>
      </w:pPr>
      <w:r>
        <w:rPr>
          <w:rFonts w:hint="eastAsia" w:ascii="宋体" w:hAnsi="宋体" w:cs="宋体"/>
          <w:b/>
          <w:color w:val="000000" w:themeColor="text1"/>
          <w:sz w:val="24"/>
          <w:lang w:val="en-US" w:eastAsia="zh-CN"/>
        </w:rPr>
        <w:t>31.2在开标或评标工作开始后，因停电、网络故障、电子设备或者电子评标系统故障导致无法继续进行开标或评标时，故障可在短时间内解除的（不超过4小时），招标人可以暂停开标或评标工作，待故障解除后继续开标或评标；故障无法在短时间内解除的（超过4小时），招标人应当终止开标或评标，并配合公共资源交易场所、电子交易平台做好招投标资料的封存和保密工作，待故障解除后再重新进行开标或重新组建评标委员会进行评标。</w:t>
      </w:r>
    </w:p>
    <w:p>
      <w:pPr>
        <w:spacing w:beforeLines="50" w:afterLines="50"/>
        <w:ind w:firstLine="482" w:firstLineChars="200"/>
        <w:rPr>
          <w:rFonts w:hint="eastAsia" w:ascii="宋体" w:hAnsi="宋体" w:cs="宋体"/>
          <w:b/>
          <w:color w:val="000000" w:themeColor="text1"/>
          <w:sz w:val="24"/>
          <w:lang w:val="en-US" w:eastAsia="zh-CN"/>
        </w:rPr>
      </w:pPr>
      <w:r>
        <w:rPr>
          <w:rFonts w:hint="eastAsia" w:ascii="宋体" w:hAnsi="宋体" w:cs="宋体"/>
          <w:b/>
          <w:color w:val="000000" w:themeColor="text1"/>
          <w:sz w:val="24"/>
          <w:lang w:val="en-US" w:eastAsia="zh-CN"/>
        </w:rPr>
        <w:t>31.3投标人应对所递交的投标文件以及与投标有关的证明资料的真实性负责，直至授标前招标人发现投标人有弄虚作假、隐瞒真实情况的行为经查实的，招标人有权取消其投标资格并没收其投标保证金；给招标人造成的损失超过投标保证金数额的，投标人应当对超过部分进行赔偿；骗取中标的，中标无效；构成犯罪的，依法追究刑事责任。</w:t>
      </w:r>
    </w:p>
    <w:p>
      <w:pPr>
        <w:spacing w:beforeLines="50" w:afterLines="50"/>
        <w:ind w:firstLine="482" w:firstLineChars="200"/>
        <w:rPr>
          <w:rFonts w:hint="eastAsia" w:ascii="宋体" w:hAnsi="宋体" w:cs="宋体"/>
          <w:b/>
          <w:color w:val="000000" w:themeColor="text1"/>
          <w:sz w:val="24"/>
          <w:lang w:val="en-US" w:eastAsia="zh-CN"/>
        </w:rPr>
      </w:pPr>
      <w:r>
        <w:rPr>
          <w:rFonts w:hint="eastAsia" w:ascii="宋体" w:hAnsi="宋体" w:cs="宋体"/>
          <w:b/>
          <w:color w:val="000000" w:themeColor="text1"/>
          <w:sz w:val="24"/>
          <w:lang w:val="en-US" w:eastAsia="zh-CN"/>
        </w:rPr>
        <w:t>31.4中标通知书发出后，中标人放弃中标的，或无正当理由在法律规定的时间内不与招标人签订合同的，或在签订合同时向招标人提出附加条件或者更改合同实质性内容的，或者拒不提交所要求的履约保证金的，招标人可取消其中标资格，并没收其投标保证金；给招标人造成的损失超过投标保证金数额的，中标人应当对超过部分进行赔偿。</w:t>
      </w:r>
    </w:p>
    <w:p>
      <w:pPr>
        <w:spacing w:beforeLines="50" w:afterLines="50"/>
        <w:ind w:firstLine="482" w:firstLineChars="200"/>
        <w:rPr>
          <w:rFonts w:hint="eastAsia" w:ascii="宋体" w:hAnsi="宋体" w:cs="宋体"/>
          <w:b/>
          <w:color w:val="000000" w:themeColor="text1"/>
          <w:sz w:val="24"/>
          <w:lang w:val="en-US" w:eastAsia="zh-CN"/>
        </w:rPr>
      </w:pPr>
      <w:r>
        <w:rPr>
          <w:rFonts w:hint="eastAsia" w:ascii="宋体" w:hAnsi="宋体" w:cs="宋体"/>
          <w:b/>
          <w:color w:val="000000" w:themeColor="text1"/>
          <w:sz w:val="24"/>
          <w:lang w:val="en-US" w:eastAsia="zh-CN"/>
        </w:rPr>
        <w:t>31.5在公示期内，投标人对中标结果如有疑义可以书面形式向监督部门提出，但投诉人应对投诉内容的真实性负责，不得以投诉为名排挤竞争对手，不得进行虚假、恶意投诉，否则应依法承担相应的责任及产生的费用的赔偿。</w:t>
      </w:r>
    </w:p>
    <w:p>
      <w:pPr>
        <w:spacing w:beforeLines="50" w:afterLines="50"/>
        <w:ind w:firstLine="482" w:firstLineChars="200"/>
        <w:rPr>
          <w:rFonts w:hint="eastAsia" w:ascii="宋体" w:hAnsi="宋体" w:cs="宋体"/>
          <w:b/>
          <w:color w:val="000000" w:themeColor="text1"/>
          <w:sz w:val="24"/>
          <w:lang w:val="en-US" w:eastAsia="zh-CN"/>
        </w:rPr>
      </w:pPr>
      <w:r>
        <w:rPr>
          <w:rFonts w:hint="eastAsia" w:ascii="宋体" w:hAnsi="宋体" w:cs="宋体"/>
          <w:b/>
          <w:color w:val="000000" w:themeColor="text1"/>
          <w:sz w:val="24"/>
          <w:lang w:val="en-US" w:eastAsia="zh-CN"/>
        </w:rPr>
        <w:t>31.6根据闽建筑[2015]5号文件规定，投标人因不再符合相应建筑业企业资质标准要求条件被资质许可机关责令限期改正的，企业在整改期间不得以责令限期改正有关的资质参与投标，否则按废标处理。资质证书有效期届满未办理延续手续的，不得承接工程或参与工程施工投标。</w:t>
      </w:r>
    </w:p>
    <w:p>
      <w:pPr>
        <w:spacing w:beforeLines="50" w:afterLines="50"/>
        <w:ind w:firstLine="482" w:firstLineChars="200"/>
        <w:rPr>
          <w:rFonts w:hint="eastAsia" w:ascii="宋体" w:hAnsi="宋体" w:cs="宋体"/>
          <w:b/>
          <w:color w:val="000000" w:themeColor="text1"/>
          <w:sz w:val="24"/>
          <w:lang w:val="en-US" w:eastAsia="zh-CN"/>
        </w:rPr>
      </w:pPr>
      <w:r>
        <w:rPr>
          <w:rFonts w:hint="eastAsia" w:ascii="宋体" w:hAnsi="宋体" w:cs="宋体"/>
          <w:b/>
          <w:color w:val="000000" w:themeColor="text1"/>
          <w:sz w:val="24"/>
          <w:lang w:val="en-US" w:eastAsia="zh-CN"/>
        </w:rPr>
        <w:t>31.7根据闽建建[2014]42号及闽建建[2017]16号文件相关规定，被列入黑名单施工企业在黑名单有效期内不得参与国有投资（含国有投资占主导或控股地位）市政工程投标。</w:t>
      </w:r>
    </w:p>
    <w:p>
      <w:pPr>
        <w:spacing w:beforeLines="50" w:afterLines="50"/>
        <w:ind w:firstLine="482" w:firstLineChars="200"/>
        <w:rPr>
          <w:rFonts w:hint="eastAsia" w:ascii="宋体" w:hAnsi="宋体" w:cs="宋体"/>
          <w:b/>
          <w:color w:val="000000" w:themeColor="text1"/>
          <w:sz w:val="24"/>
          <w:lang w:val="en-US" w:eastAsia="zh-CN"/>
        </w:rPr>
      </w:pPr>
      <w:r>
        <w:rPr>
          <w:rFonts w:hint="eastAsia" w:ascii="宋体" w:hAnsi="宋体" w:cs="宋体"/>
          <w:b/>
          <w:color w:val="000000" w:themeColor="text1"/>
          <w:sz w:val="24"/>
          <w:lang w:val="en-US" w:eastAsia="zh-CN"/>
        </w:rPr>
        <w:t>31.8人员配备表里面需要提供造价员，造价员虽取消了但如果在有效期内仍可用，或者用造价师。</w:t>
      </w:r>
    </w:p>
    <w:p>
      <w:pPr>
        <w:spacing w:beforeLines="50" w:afterLines="50"/>
        <w:ind w:firstLine="482" w:firstLineChars="200"/>
        <w:rPr>
          <w:rFonts w:hint="eastAsia"/>
          <w:color w:val="000000" w:themeColor="text1"/>
        </w:rPr>
      </w:pPr>
      <w:r>
        <w:rPr>
          <w:rFonts w:hint="eastAsia" w:ascii="宋体" w:hAnsi="宋体" w:cs="宋体"/>
          <w:b/>
          <w:color w:val="000000" w:themeColor="text1"/>
          <w:sz w:val="24"/>
          <w:lang w:val="en-US" w:eastAsia="zh-CN"/>
        </w:rPr>
        <w:t>31.9技术负责人职称证可以用市政工程相关专业，包括道路与桥梁、给排水、结构、机电、燃气。</w:t>
      </w:r>
      <w:bookmarkStart w:id="8" w:name="_Toc26338"/>
    </w:p>
    <w:p>
      <w:pPr>
        <w:spacing w:beforeLines="50" w:afterLines="50"/>
        <w:ind w:firstLine="482" w:firstLineChars="200"/>
        <w:rPr>
          <w:rFonts w:hint="default" w:ascii="宋体" w:hAnsi="宋体" w:cs="宋体"/>
          <w:b/>
          <w:color w:val="000000" w:themeColor="text1"/>
          <w:sz w:val="24"/>
          <w:lang w:val="en-US" w:eastAsia="zh-CN"/>
        </w:rPr>
      </w:pPr>
      <w:r>
        <w:rPr>
          <w:rFonts w:hint="eastAsia" w:ascii="宋体" w:hAnsi="宋体" w:cs="宋体"/>
          <w:b/>
          <w:color w:val="000000" w:themeColor="text1"/>
          <w:sz w:val="24"/>
          <w:lang w:val="en-US" w:eastAsia="zh-CN"/>
        </w:rPr>
        <w:t>31.10招标人与中标人应按照莆建管[2016]88号等文件的规定在施工合同内约定设立农民工工资专用账户，实行农民工工资与其他工程款分账管理制度。</w:t>
      </w:r>
    </w:p>
    <w:p>
      <w:pPr>
        <w:spacing w:beforeLines="50" w:afterLines="50"/>
        <w:ind w:firstLine="482" w:firstLineChars="200"/>
        <w:rPr>
          <w:rFonts w:hint="default" w:ascii="宋体" w:hAnsi="宋体" w:cs="宋体"/>
          <w:b/>
          <w:color w:val="000000" w:themeColor="text1"/>
          <w:sz w:val="24"/>
          <w:lang w:val="en-US" w:eastAsia="zh-CN"/>
        </w:rPr>
      </w:pPr>
      <w:r>
        <w:rPr>
          <w:rFonts w:hint="eastAsia" w:ascii="宋体" w:hAnsi="宋体" w:cs="宋体"/>
          <w:b/>
          <w:color w:val="000000" w:themeColor="text1"/>
          <w:sz w:val="24"/>
          <w:lang w:val="en-US" w:eastAsia="zh-CN"/>
        </w:rPr>
        <w:t>31.11中标通知书发出后，中标人放弃中标的，或无正当理由在法律规定的时间内不与招标人签订合同的，或在签订合同时向招标人提出附加条件或者更改合同实质性内容的，或者拒不提交所要求的履约保证金的，招标人可取消其中标资格，并没收投标保证金；给招标人造成的损失超过投标保证金数额的，中标人应当对超过部分进行赔偿。中标人在中标结果公示结束后2天内必须领取中标通知书，应派代表与招标人联系，商讨签订合同事宜。中标人在收到中标通知书后20天内按照相关规定，向招标人提交履约保证金及低价风险金并签定合同。每延后一天招标人有权按5000元/天对中标人罚款，超过15日未缴纳履约保证金及低价风险金并未与招标人签订合同的，招标人有权取消其中标资格，并没收投标保证金。</w:t>
      </w:r>
    </w:p>
    <w:p>
      <w:pPr>
        <w:spacing w:beforeLines="50" w:afterLines="50"/>
        <w:ind w:firstLine="482" w:firstLineChars="200"/>
        <w:rPr>
          <w:rFonts w:hint="default" w:ascii="宋体" w:hAnsi="宋体" w:cs="宋体"/>
          <w:b/>
          <w:color w:val="000000" w:themeColor="text1"/>
          <w:sz w:val="24"/>
          <w:lang w:val="en-US" w:eastAsia="zh-CN"/>
        </w:rPr>
      </w:pPr>
      <w:r>
        <w:rPr>
          <w:rFonts w:hint="eastAsia" w:ascii="宋体" w:hAnsi="宋体" w:cs="宋体"/>
          <w:b/>
          <w:color w:val="000000" w:themeColor="text1"/>
          <w:sz w:val="24"/>
          <w:lang w:val="en-US" w:eastAsia="zh-CN"/>
        </w:rPr>
        <w:t>31.12若发包人认为投入设备未达到最低要求，为保证工程按发包人要求的时间节点完成，投标人应无条件配备充足设备到场，费用不另计。</w:t>
      </w:r>
    </w:p>
    <w:p>
      <w:pPr>
        <w:spacing w:beforeLines="50" w:afterLines="50"/>
        <w:ind w:firstLine="482" w:firstLineChars="200"/>
        <w:rPr>
          <w:rFonts w:hint="eastAsia" w:ascii="宋体" w:hAnsi="宋体" w:cs="宋体"/>
          <w:b/>
          <w:color w:val="000000" w:themeColor="text1"/>
          <w:sz w:val="24"/>
          <w:lang w:val="en-US" w:eastAsia="zh-CN"/>
        </w:rPr>
      </w:pPr>
      <w:r>
        <w:rPr>
          <w:rFonts w:hint="eastAsia" w:ascii="宋体" w:hAnsi="宋体" w:cs="宋体"/>
          <w:b/>
          <w:color w:val="000000" w:themeColor="text1"/>
          <w:sz w:val="24"/>
          <w:lang w:val="en-US" w:eastAsia="zh-CN"/>
        </w:rPr>
        <w:t>31.13根据建办市[2019]50号及闽建筑[2019]22号文件规定，取消一级、二级建造师临时执业证书，拟担任本招标项目的项目负责人不得使用一、二级建造师临时执业资格证书。招标文件中规定与本条款不一致的，以本条款要求为准。</w:t>
      </w:r>
    </w:p>
    <w:p>
      <w:pPr>
        <w:spacing w:line="360" w:lineRule="auto"/>
        <w:jc w:val="both"/>
        <w:rPr>
          <w:rFonts w:hint="default" w:ascii="宋体" w:hAnsi="宋体" w:eastAsia="宋体" w:cs="宋体"/>
          <w:b/>
          <w:color w:val="000000" w:themeColor="text1"/>
          <w:sz w:val="28"/>
          <w:szCs w:val="28"/>
          <w:lang w:val="en-US" w:eastAsia="zh-CN"/>
        </w:rPr>
      </w:pPr>
    </w:p>
    <w:p>
      <w:pPr>
        <w:spacing w:line="360" w:lineRule="auto"/>
        <w:jc w:val="both"/>
        <w:rPr>
          <w:rFonts w:hint="eastAsia" w:ascii="宋体" w:hAnsi="宋体" w:eastAsia="宋体" w:cs="宋体"/>
          <w:b/>
          <w:color w:val="000000" w:themeColor="text1"/>
          <w:sz w:val="28"/>
          <w:szCs w:val="28"/>
        </w:rPr>
      </w:pPr>
    </w:p>
    <w:p>
      <w:pPr>
        <w:spacing w:line="360" w:lineRule="auto"/>
        <w:jc w:val="both"/>
        <w:rPr>
          <w:rFonts w:hint="eastAsia" w:ascii="宋体" w:hAnsi="宋体" w:eastAsia="宋体" w:cs="宋体"/>
          <w:b/>
          <w:color w:val="000000" w:themeColor="text1"/>
          <w:sz w:val="28"/>
          <w:szCs w:val="28"/>
        </w:rPr>
      </w:pPr>
    </w:p>
    <w:p>
      <w:pPr>
        <w:spacing w:line="360" w:lineRule="auto"/>
        <w:jc w:val="both"/>
        <w:rPr>
          <w:rFonts w:hint="eastAsia" w:ascii="宋体" w:hAnsi="宋体" w:eastAsia="宋体" w:cs="宋体"/>
          <w:b/>
          <w:color w:val="000000" w:themeColor="text1"/>
          <w:sz w:val="28"/>
          <w:szCs w:val="28"/>
        </w:rPr>
      </w:pPr>
    </w:p>
    <w:p>
      <w:pPr>
        <w:spacing w:line="360" w:lineRule="auto"/>
        <w:jc w:val="both"/>
        <w:rPr>
          <w:rFonts w:hint="eastAsia" w:ascii="宋体" w:hAnsi="宋体" w:eastAsia="宋体" w:cs="宋体"/>
          <w:b/>
          <w:color w:val="000000" w:themeColor="text1"/>
          <w:sz w:val="28"/>
          <w:szCs w:val="28"/>
        </w:rPr>
      </w:pPr>
    </w:p>
    <w:p>
      <w:pPr>
        <w:spacing w:line="360" w:lineRule="auto"/>
        <w:jc w:val="both"/>
        <w:rPr>
          <w:rFonts w:hint="eastAsia" w:ascii="宋体" w:hAnsi="宋体" w:eastAsia="宋体" w:cs="宋体"/>
          <w:b/>
          <w:color w:val="000000" w:themeColor="text1"/>
          <w:sz w:val="28"/>
          <w:szCs w:val="28"/>
        </w:rPr>
      </w:pPr>
    </w:p>
    <w:p>
      <w:pPr>
        <w:spacing w:line="360" w:lineRule="auto"/>
        <w:jc w:val="both"/>
        <w:rPr>
          <w:rFonts w:hint="eastAsia" w:ascii="宋体" w:hAnsi="宋体" w:eastAsia="宋体" w:cs="宋体"/>
          <w:b/>
          <w:color w:val="000000" w:themeColor="text1"/>
          <w:sz w:val="28"/>
          <w:szCs w:val="28"/>
        </w:rPr>
      </w:pPr>
    </w:p>
    <w:p>
      <w:pPr>
        <w:spacing w:line="360" w:lineRule="auto"/>
        <w:jc w:val="both"/>
        <w:rPr>
          <w:rFonts w:hint="eastAsia" w:ascii="宋体" w:hAnsi="宋体" w:eastAsia="宋体" w:cs="宋体"/>
          <w:b/>
          <w:color w:val="000000" w:themeColor="text1"/>
          <w:sz w:val="28"/>
          <w:szCs w:val="28"/>
        </w:rPr>
      </w:pPr>
    </w:p>
    <w:p>
      <w:pPr>
        <w:spacing w:line="360" w:lineRule="auto"/>
        <w:jc w:val="both"/>
        <w:rPr>
          <w:rFonts w:hint="eastAsia" w:ascii="宋体" w:hAnsi="宋体" w:eastAsia="宋体" w:cs="宋体"/>
          <w:b/>
          <w:color w:val="000000" w:themeColor="text1"/>
          <w:sz w:val="28"/>
          <w:szCs w:val="28"/>
        </w:rPr>
      </w:pPr>
    </w:p>
    <w:p>
      <w:pPr>
        <w:spacing w:line="360" w:lineRule="auto"/>
        <w:jc w:val="both"/>
        <w:rPr>
          <w:rFonts w:hint="eastAsia" w:ascii="宋体" w:hAnsi="宋体" w:eastAsia="宋体" w:cs="宋体"/>
          <w:b/>
          <w:color w:val="000000" w:themeColor="text1"/>
          <w:sz w:val="28"/>
          <w:szCs w:val="28"/>
        </w:rPr>
      </w:pPr>
    </w:p>
    <w:p>
      <w:pPr>
        <w:spacing w:line="360" w:lineRule="auto"/>
        <w:jc w:val="both"/>
        <w:rPr>
          <w:rFonts w:hint="eastAsia" w:ascii="宋体" w:hAnsi="宋体" w:eastAsia="宋体" w:cs="宋体"/>
          <w:b/>
          <w:color w:val="000000" w:themeColor="text1"/>
          <w:sz w:val="28"/>
          <w:szCs w:val="28"/>
        </w:rPr>
      </w:pPr>
    </w:p>
    <w:p>
      <w:pPr>
        <w:spacing w:line="360" w:lineRule="auto"/>
        <w:jc w:val="both"/>
        <w:rPr>
          <w:rFonts w:hint="eastAsia" w:ascii="宋体" w:hAnsi="宋体" w:eastAsia="宋体" w:cs="宋体"/>
          <w:b/>
          <w:color w:val="000000" w:themeColor="text1"/>
          <w:sz w:val="28"/>
          <w:szCs w:val="28"/>
        </w:rPr>
      </w:pPr>
    </w:p>
    <w:p>
      <w:pPr>
        <w:spacing w:line="360" w:lineRule="auto"/>
        <w:jc w:val="both"/>
        <w:rPr>
          <w:rFonts w:hint="eastAsia" w:ascii="宋体" w:hAnsi="宋体" w:eastAsia="宋体" w:cs="宋体"/>
          <w:b/>
          <w:color w:val="000000" w:themeColor="text1"/>
          <w:sz w:val="28"/>
          <w:szCs w:val="28"/>
        </w:rPr>
      </w:pPr>
    </w:p>
    <w:p>
      <w:pPr>
        <w:spacing w:line="360" w:lineRule="auto"/>
        <w:jc w:val="both"/>
        <w:rPr>
          <w:rFonts w:hint="eastAsia" w:ascii="宋体" w:hAnsi="宋体" w:eastAsia="宋体" w:cs="宋体"/>
          <w:b/>
          <w:color w:val="000000" w:themeColor="text1"/>
          <w:sz w:val="28"/>
          <w:szCs w:val="28"/>
        </w:rPr>
      </w:pPr>
    </w:p>
    <w:p>
      <w:pPr>
        <w:spacing w:line="360" w:lineRule="auto"/>
        <w:jc w:val="both"/>
        <w:rPr>
          <w:rFonts w:hint="eastAsia" w:ascii="宋体" w:hAnsi="宋体" w:eastAsia="宋体" w:cs="宋体"/>
          <w:b/>
          <w:color w:val="000000" w:themeColor="text1"/>
          <w:sz w:val="28"/>
          <w:szCs w:val="28"/>
        </w:rPr>
      </w:pPr>
    </w:p>
    <w:p>
      <w:pPr>
        <w:spacing w:line="360" w:lineRule="auto"/>
        <w:jc w:val="both"/>
        <w:rPr>
          <w:rFonts w:hint="eastAsia" w:ascii="宋体" w:hAnsi="宋体" w:eastAsia="宋体" w:cs="宋体"/>
          <w:b/>
          <w:color w:val="000000" w:themeColor="text1"/>
          <w:sz w:val="28"/>
          <w:szCs w:val="28"/>
        </w:rPr>
      </w:pPr>
      <w:r>
        <w:rPr>
          <w:rFonts w:hint="eastAsia" w:ascii="宋体" w:hAnsi="宋体" w:eastAsia="宋体" w:cs="宋体"/>
          <w:b/>
          <w:color w:val="000000" w:themeColor="text1"/>
          <w:sz w:val="28"/>
          <w:szCs w:val="28"/>
        </w:rPr>
        <w:t>投标保证金担保保函(格式)</w:t>
      </w:r>
      <w:bookmarkEnd w:id="8"/>
    </w:p>
    <w:p>
      <w:pPr>
        <w:spacing w:line="360" w:lineRule="auto"/>
        <w:jc w:val="center"/>
        <w:rPr>
          <w:rFonts w:hint="eastAsia" w:ascii="宋体" w:hAnsi="宋体" w:eastAsia="宋体" w:cs="宋体"/>
          <w:b/>
          <w:bCs/>
          <w:color w:val="000000" w:themeColor="text1"/>
          <w:sz w:val="32"/>
          <w:szCs w:val="32"/>
        </w:rPr>
      </w:pPr>
      <w:r>
        <w:rPr>
          <w:rFonts w:hint="eastAsia" w:ascii="宋体" w:hAnsi="宋体" w:eastAsia="宋体" w:cs="宋体"/>
          <w:b/>
          <w:bCs/>
          <w:color w:val="000000" w:themeColor="text1"/>
          <w:sz w:val="32"/>
          <w:szCs w:val="32"/>
        </w:rPr>
        <w:t>投标保证金银行保函</w:t>
      </w:r>
    </w:p>
    <w:p>
      <w:pPr>
        <w:spacing w:line="460" w:lineRule="exact"/>
        <w:ind w:firstLine="7200" w:firstLineChars="3000"/>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保函编号：</w:t>
      </w:r>
      <w:r>
        <w:rPr>
          <w:rFonts w:hint="eastAsia" w:ascii="宋体" w:hAnsi="宋体" w:eastAsia="宋体" w:cs="宋体"/>
          <w:color w:val="000000" w:themeColor="text1"/>
          <w:sz w:val="24"/>
          <w:szCs w:val="24"/>
          <w:u w:val="single"/>
        </w:rPr>
        <w:t xml:space="preserve">                </w:t>
      </w:r>
    </w:p>
    <w:p>
      <w:pPr>
        <w:spacing w:line="480" w:lineRule="exact"/>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u w:val="single"/>
        </w:rPr>
        <w:t xml:space="preserve">                     </w:t>
      </w:r>
      <w:r>
        <w:rPr>
          <w:rFonts w:hint="eastAsia" w:ascii="宋体" w:hAnsi="宋体" w:eastAsia="宋体" w:cs="宋体"/>
          <w:color w:val="000000" w:themeColor="text1"/>
          <w:sz w:val="24"/>
          <w:szCs w:val="24"/>
        </w:rPr>
        <w:t>（招标人名称）：</w:t>
      </w:r>
    </w:p>
    <w:p>
      <w:pPr>
        <w:spacing w:line="480" w:lineRule="exact"/>
        <w:ind w:firstLine="480" w:firstLineChars="200"/>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鉴于</w:t>
      </w:r>
      <w:r>
        <w:rPr>
          <w:rFonts w:hint="eastAsia" w:ascii="宋体" w:hAnsi="宋体" w:eastAsia="宋体" w:cs="宋体"/>
          <w:color w:val="000000" w:themeColor="text1"/>
          <w:sz w:val="24"/>
          <w:szCs w:val="24"/>
          <w:u w:val="single"/>
        </w:rPr>
        <w:t xml:space="preserve">                   （投标人名称）</w:t>
      </w:r>
      <w:r>
        <w:rPr>
          <w:rFonts w:hint="eastAsia" w:ascii="宋体" w:hAnsi="宋体" w:eastAsia="宋体" w:cs="宋体"/>
          <w:color w:val="000000" w:themeColor="text1"/>
          <w:sz w:val="24"/>
          <w:szCs w:val="24"/>
        </w:rPr>
        <w:t>（以下简称“投标人”）参加你方</w:t>
      </w:r>
      <w:r>
        <w:rPr>
          <w:rFonts w:hint="eastAsia" w:ascii="宋体" w:hAnsi="宋体" w:eastAsia="宋体" w:cs="宋体"/>
          <w:color w:val="000000" w:themeColor="text1"/>
          <w:sz w:val="24"/>
          <w:szCs w:val="24"/>
          <w:u w:val="single"/>
        </w:rPr>
        <w:t xml:space="preserve">       （项目名称及标段）     </w:t>
      </w:r>
      <w:r>
        <w:rPr>
          <w:rFonts w:hint="eastAsia" w:ascii="宋体" w:hAnsi="宋体" w:eastAsia="宋体" w:cs="宋体"/>
          <w:color w:val="000000" w:themeColor="text1"/>
          <w:sz w:val="24"/>
          <w:szCs w:val="24"/>
        </w:rPr>
        <w:t>标段的施工投标，</w:t>
      </w:r>
      <w:r>
        <w:rPr>
          <w:rFonts w:hint="eastAsia" w:ascii="宋体" w:hAnsi="宋体" w:eastAsia="宋体" w:cs="宋体"/>
          <w:color w:val="000000" w:themeColor="text1"/>
          <w:sz w:val="24"/>
          <w:szCs w:val="24"/>
          <w:u w:val="single"/>
        </w:rPr>
        <w:t xml:space="preserve">                        （银行名称）</w:t>
      </w:r>
      <w:r>
        <w:rPr>
          <w:rFonts w:hint="eastAsia" w:ascii="宋体" w:hAnsi="宋体" w:eastAsia="宋体" w:cs="宋体"/>
          <w:color w:val="000000" w:themeColor="text1"/>
          <w:sz w:val="24"/>
          <w:szCs w:val="24"/>
        </w:rPr>
        <w:t>（以下简称“我方”）</w:t>
      </w:r>
      <w:r>
        <w:rPr>
          <w:rFonts w:hint="eastAsia" w:ascii="宋体" w:hAnsi="宋体" w:eastAsia="宋体" w:cs="宋体"/>
          <w:color w:val="000000" w:themeColor="text1"/>
          <w:sz w:val="24"/>
          <w:szCs w:val="24"/>
          <w:u w:val="single"/>
        </w:rPr>
        <w:t xml:space="preserve">  </w:t>
      </w:r>
      <w:r>
        <w:rPr>
          <w:rFonts w:hint="eastAsia" w:ascii="宋体" w:hAnsi="宋体" w:cs="宋体"/>
          <w:color w:val="000000" w:themeColor="text1"/>
          <w:sz w:val="24"/>
          <w:szCs w:val="24"/>
          <w:u w:val="single"/>
          <w:lang w:val="en-US" w:eastAsia="zh-CN"/>
        </w:rPr>
        <w:t xml:space="preserve"> (招标编号）       </w:t>
      </w:r>
      <w:r>
        <w:rPr>
          <w:rFonts w:hint="eastAsia" w:ascii="宋体" w:hAnsi="宋体" w:eastAsia="宋体" w:cs="宋体"/>
          <w:color w:val="000000" w:themeColor="text1"/>
          <w:sz w:val="24"/>
          <w:szCs w:val="24"/>
        </w:rPr>
        <w:t>受该投标人委托，在此无条件地、不可撤销地保证：一旦收到你方提出的下述任何一种事实的书面通知，在7日内无条件地向你方支付总额不超过</w:t>
      </w:r>
    </w:p>
    <w:p>
      <w:pPr>
        <w:spacing w:line="480" w:lineRule="exact"/>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u w:val="single"/>
        </w:rPr>
        <w:t xml:space="preserve">                  （投标保函额度） </w:t>
      </w:r>
      <w:r>
        <w:rPr>
          <w:rFonts w:hint="eastAsia" w:ascii="宋体" w:hAnsi="宋体" w:eastAsia="宋体" w:cs="宋体"/>
          <w:color w:val="000000" w:themeColor="text1"/>
          <w:sz w:val="24"/>
          <w:szCs w:val="24"/>
        </w:rPr>
        <w:t>的任何你方要求的金额：</w:t>
      </w:r>
    </w:p>
    <w:p>
      <w:pPr>
        <w:spacing w:line="480" w:lineRule="exact"/>
        <w:ind w:firstLine="480" w:firstLineChars="200"/>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1、投标人在投标有效期内撤销或修改其投标文件的；</w:t>
      </w:r>
    </w:p>
    <w:p>
      <w:pPr>
        <w:spacing w:line="480" w:lineRule="exact"/>
        <w:ind w:firstLine="480" w:firstLineChars="200"/>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2、投标人中标后，非因不可抗力原因放弃中标、无正当理由不与招标人订立合同、在签订合同时向招标人提出附加条件、或者不按照招标文件要求提交履约担保金的；</w:t>
      </w:r>
    </w:p>
    <w:p>
      <w:pPr>
        <w:spacing w:line="480" w:lineRule="exact"/>
        <w:ind w:firstLine="480" w:firstLineChars="200"/>
        <w:rPr>
          <w:rFonts w:hint="eastAsia" w:ascii="宋体" w:hAnsi="宋体" w:eastAsia="宋体" w:cs="宋体"/>
          <w:color w:val="000000" w:themeColor="text1"/>
          <w:sz w:val="24"/>
          <w:szCs w:val="24"/>
        </w:rPr>
      </w:pPr>
      <w:r>
        <w:rPr>
          <w:rFonts w:hint="eastAsia" w:ascii="宋体" w:hAnsi="宋体" w:cs="宋体"/>
          <w:color w:val="000000" w:themeColor="text1"/>
          <w:sz w:val="24"/>
          <w:szCs w:val="24"/>
          <w:lang w:val="en-US" w:eastAsia="zh-CN"/>
        </w:rPr>
        <w:t>3</w:t>
      </w:r>
      <w:r>
        <w:rPr>
          <w:rFonts w:hint="eastAsia" w:ascii="宋体" w:hAnsi="宋体" w:eastAsia="宋体" w:cs="宋体"/>
          <w:color w:val="000000" w:themeColor="text1"/>
          <w:sz w:val="24"/>
          <w:szCs w:val="24"/>
        </w:rPr>
        <w:t>、因中标人的违法行为导致中标被依法确认无效；</w:t>
      </w:r>
    </w:p>
    <w:p>
      <w:pPr>
        <w:spacing w:line="480" w:lineRule="exact"/>
        <w:ind w:firstLine="480" w:firstLineChars="200"/>
        <w:rPr>
          <w:rFonts w:hint="eastAsia" w:ascii="宋体" w:hAnsi="宋体" w:eastAsia="宋体" w:cs="宋体"/>
          <w:color w:val="000000" w:themeColor="text1"/>
          <w:sz w:val="24"/>
          <w:szCs w:val="24"/>
        </w:rPr>
      </w:pPr>
      <w:r>
        <w:rPr>
          <w:rFonts w:hint="eastAsia" w:ascii="宋体" w:hAnsi="宋体" w:cs="宋体"/>
          <w:color w:val="000000" w:themeColor="text1"/>
          <w:sz w:val="24"/>
          <w:szCs w:val="24"/>
          <w:lang w:val="en-US" w:eastAsia="zh-CN"/>
        </w:rPr>
        <w:t>4</w:t>
      </w:r>
      <w:r>
        <w:rPr>
          <w:rFonts w:hint="eastAsia" w:ascii="宋体" w:hAnsi="宋体" w:eastAsia="宋体" w:cs="宋体"/>
          <w:color w:val="000000" w:themeColor="text1"/>
          <w:sz w:val="24"/>
          <w:szCs w:val="24"/>
        </w:rPr>
        <w:t>、法律、法规规定的其他情形。</w:t>
      </w:r>
    </w:p>
    <w:p>
      <w:pPr>
        <w:spacing w:line="480" w:lineRule="exact"/>
        <w:ind w:firstLine="480" w:firstLineChars="200"/>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本保函在投标有效期到期后28日（含）内或招标人延长投标有效期后的到期日后28日（含）内保持有效，延长投标有效期无须通知我方，但任何索款要求应在投标有效期内送达我方。保函失效后请将本保函交投标人退回我方注销。</w:t>
      </w:r>
    </w:p>
    <w:p>
      <w:pPr>
        <w:spacing w:line="480" w:lineRule="exact"/>
        <w:ind w:firstLine="480" w:firstLineChars="200"/>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本保函项下所有权利和义务均受中华人民共和国法律管辖和制约。</w:t>
      </w:r>
    </w:p>
    <w:p>
      <w:pPr>
        <w:spacing w:line="480" w:lineRule="exact"/>
        <w:ind w:firstLine="480" w:firstLineChars="200"/>
        <w:rPr>
          <w:rFonts w:hint="eastAsia" w:ascii="宋体" w:hAnsi="宋体" w:eastAsia="宋体" w:cs="宋体"/>
          <w:color w:val="000000" w:themeColor="text1"/>
          <w:sz w:val="24"/>
          <w:szCs w:val="24"/>
          <w:u w:val="single"/>
        </w:rPr>
      </w:pPr>
      <w:r>
        <w:rPr>
          <w:rFonts w:hint="eastAsia" w:ascii="宋体" w:hAnsi="宋体" w:eastAsia="宋体" w:cs="宋体"/>
          <w:color w:val="000000" w:themeColor="text1"/>
          <w:sz w:val="24"/>
          <w:szCs w:val="24"/>
        </w:rPr>
        <w:t>查验保函网址：</w:t>
      </w:r>
      <w:r>
        <w:rPr>
          <w:rFonts w:hint="eastAsia" w:ascii="宋体" w:hAnsi="宋体" w:eastAsia="宋体" w:cs="宋体"/>
          <w:color w:val="000000" w:themeColor="text1"/>
          <w:sz w:val="24"/>
          <w:szCs w:val="24"/>
          <w:u w:val="single"/>
        </w:rPr>
        <w:t xml:space="preserve">          （必填）                 </w:t>
      </w:r>
    </w:p>
    <w:p>
      <w:pPr>
        <w:spacing w:line="480" w:lineRule="exact"/>
        <w:rPr>
          <w:rFonts w:hint="eastAsia" w:ascii="宋体" w:hAnsi="宋体" w:eastAsia="宋体" w:cs="宋体"/>
          <w:color w:val="000000" w:themeColor="text1"/>
          <w:sz w:val="24"/>
          <w:szCs w:val="24"/>
        </w:rPr>
      </w:pPr>
    </w:p>
    <w:p>
      <w:pPr>
        <w:spacing w:line="480" w:lineRule="exact"/>
        <w:ind w:firstLine="2400" w:firstLineChars="1000"/>
        <w:rPr>
          <w:rFonts w:hint="eastAsia" w:ascii="宋体" w:hAnsi="宋体" w:eastAsia="宋体" w:cs="宋体"/>
          <w:color w:val="000000" w:themeColor="text1"/>
          <w:sz w:val="24"/>
          <w:szCs w:val="24"/>
        </w:rPr>
      </w:pPr>
      <w:r>
        <w:rPr>
          <w:rFonts w:hint="eastAsia" w:ascii="宋体" w:hAnsi="宋体" w:eastAsia="宋体" w:cs="宋体"/>
          <w:color w:val="000000" w:themeColor="text1"/>
          <w:sz w:val="24"/>
        </w:rPr>
        <w:t>银行名称</w:t>
      </w:r>
      <w:r>
        <w:rPr>
          <w:rFonts w:hint="eastAsia" w:ascii="宋体" w:hAnsi="宋体" w:eastAsia="宋体" w:cs="宋体"/>
          <w:color w:val="000000" w:themeColor="text1"/>
          <w:sz w:val="24"/>
          <w:szCs w:val="24"/>
        </w:rPr>
        <w:t>：</w:t>
      </w:r>
      <w:r>
        <w:rPr>
          <w:rFonts w:hint="eastAsia" w:ascii="宋体" w:hAnsi="宋体" w:eastAsia="宋体" w:cs="宋体"/>
          <w:color w:val="000000" w:themeColor="text1"/>
          <w:sz w:val="24"/>
          <w:szCs w:val="24"/>
          <w:u w:val="single"/>
        </w:rPr>
        <w:t xml:space="preserve">                           </w:t>
      </w:r>
      <w:r>
        <w:rPr>
          <w:rFonts w:hint="eastAsia" w:ascii="宋体" w:hAnsi="宋体" w:eastAsia="宋体" w:cs="宋体"/>
          <w:color w:val="000000" w:themeColor="text1"/>
          <w:sz w:val="24"/>
          <w:szCs w:val="24"/>
        </w:rPr>
        <w:t>（盖单位章）</w:t>
      </w:r>
    </w:p>
    <w:p>
      <w:pPr>
        <w:spacing w:line="480" w:lineRule="exact"/>
        <w:ind w:firstLine="2400" w:firstLineChars="1000"/>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法定代表人或其委托代理人：</w:t>
      </w:r>
      <w:r>
        <w:rPr>
          <w:rFonts w:hint="eastAsia" w:ascii="宋体" w:hAnsi="宋体" w:eastAsia="宋体" w:cs="宋体"/>
          <w:color w:val="000000" w:themeColor="text1"/>
          <w:sz w:val="24"/>
          <w:szCs w:val="24"/>
          <w:u w:val="single"/>
        </w:rPr>
        <w:t xml:space="preserve">                      </w:t>
      </w:r>
      <w:r>
        <w:rPr>
          <w:rFonts w:hint="eastAsia" w:ascii="宋体" w:hAnsi="宋体" w:eastAsia="宋体" w:cs="宋体"/>
          <w:color w:val="000000" w:themeColor="text1"/>
          <w:sz w:val="24"/>
          <w:szCs w:val="24"/>
        </w:rPr>
        <w:t>（签字）</w:t>
      </w:r>
    </w:p>
    <w:p>
      <w:pPr>
        <w:spacing w:line="480" w:lineRule="exact"/>
        <w:ind w:firstLine="2400" w:firstLineChars="1000"/>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地    址：</w:t>
      </w:r>
      <w:r>
        <w:rPr>
          <w:rFonts w:hint="eastAsia" w:ascii="宋体" w:hAnsi="宋体" w:eastAsia="宋体" w:cs="宋体"/>
          <w:color w:val="000000" w:themeColor="text1"/>
          <w:sz w:val="24"/>
          <w:szCs w:val="24"/>
          <w:u w:val="single"/>
        </w:rPr>
        <w:t xml:space="preserve">                                             </w:t>
      </w:r>
    </w:p>
    <w:p>
      <w:pPr>
        <w:spacing w:line="480" w:lineRule="exact"/>
        <w:ind w:firstLine="2400" w:firstLineChars="1000"/>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邮政编码：</w:t>
      </w:r>
      <w:r>
        <w:rPr>
          <w:rFonts w:hint="eastAsia" w:ascii="宋体" w:hAnsi="宋体" w:eastAsia="宋体" w:cs="宋体"/>
          <w:color w:val="000000" w:themeColor="text1"/>
          <w:sz w:val="24"/>
          <w:szCs w:val="24"/>
          <w:u w:val="single"/>
        </w:rPr>
        <w:t xml:space="preserve">                                             </w:t>
      </w:r>
    </w:p>
    <w:p>
      <w:pPr>
        <w:spacing w:line="480" w:lineRule="exact"/>
        <w:ind w:firstLine="2400" w:firstLineChars="1000"/>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电    话：</w:t>
      </w:r>
      <w:r>
        <w:rPr>
          <w:rFonts w:hint="eastAsia" w:ascii="宋体" w:hAnsi="宋体" w:eastAsia="宋体" w:cs="宋体"/>
          <w:color w:val="000000" w:themeColor="text1"/>
          <w:sz w:val="24"/>
          <w:szCs w:val="24"/>
          <w:u w:val="single"/>
        </w:rPr>
        <w:t xml:space="preserve">                                             </w:t>
      </w:r>
    </w:p>
    <w:p>
      <w:pPr>
        <w:spacing w:line="480" w:lineRule="exact"/>
        <w:ind w:firstLine="2400" w:firstLineChars="1000"/>
        <w:rPr>
          <w:rFonts w:hint="eastAsia" w:ascii="宋体" w:hAnsi="宋体" w:eastAsia="宋体" w:cs="宋体"/>
          <w:color w:val="000000" w:themeColor="text1"/>
          <w:sz w:val="24"/>
          <w:szCs w:val="24"/>
          <w:u w:val="single"/>
        </w:rPr>
      </w:pPr>
      <w:r>
        <w:rPr>
          <w:rFonts w:hint="eastAsia" w:ascii="宋体" w:hAnsi="宋体" w:eastAsia="宋体" w:cs="宋体"/>
          <w:color w:val="000000" w:themeColor="text1"/>
          <w:sz w:val="24"/>
          <w:szCs w:val="24"/>
        </w:rPr>
        <w:t>传    真：</w:t>
      </w:r>
      <w:r>
        <w:rPr>
          <w:rFonts w:hint="eastAsia" w:ascii="宋体" w:hAnsi="宋体" w:eastAsia="宋体" w:cs="宋体"/>
          <w:color w:val="000000" w:themeColor="text1"/>
          <w:sz w:val="24"/>
          <w:szCs w:val="24"/>
          <w:u w:val="single"/>
        </w:rPr>
        <w:t xml:space="preserve">                                             </w:t>
      </w:r>
    </w:p>
    <w:p>
      <w:pPr>
        <w:spacing w:line="360" w:lineRule="auto"/>
        <w:jc w:val="right"/>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u w:val="single"/>
        </w:rPr>
        <w:t xml:space="preserve">          </w:t>
      </w:r>
      <w:r>
        <w:rPr>
          <w:rFonts w:hint="eastAsia" w:ascii="宋体" w:hAnsi="宋体" w:eastAsia="宋体" w:cs="宋体"/>
          <w:color w:val="000000" w:themeColor="text1"/>
          <w:sz w:val="24"/>
          <w:szCs w:val="24"/>
        </w:rPr>
        <w:t>年</w:t>
      </w:r>
      <w:r>
        <w:rPr>
          <w:rFonts w:hint="eastAsia" w:ascii="宋体" w:hAnsi="宋体" w:eastAsia="宋体" w:cs="宋体"/>
          <w:color w:val="000000" w:themeColor="text1"/>
          <w:sz w:val="24"/>
          <w:szCs w:val="24"/>
          <w:u w:val="single"/>
        </w:rPr>
        <w:t xml:space="preserve">       </w:t>
      </w:r>
      <w:r>
        <w:rPr>
          <w:rFonts w:hint="eastAsia" w:ascii="宋体" w:hAnsi="宋体" w:eastAsia="宋体" w:cs="宋体"/>
          <w:color w:val="000000" w:themeColor="text1"/>
          <w:sz w:val="24"/>
          <w:szCs w:val="24"/>
        </w:rPr>
        <w:t>月</w:t>
      </w:r>
      <w:r>
        <w:rPr>
          <w:rFonts w:hint="eastAsia" w:ascii="宋体" w:hAnsi="宋体" w:eastAsia="宋体" w:cs="宋体"/>
          <w:color w:val="000000" w:themeColor="text1"/>
          <w:sz w:val="24"/>
          <w:szCs w:val="24"/>
          <w:u w:val="single"/>
        </w:rPr>
        <w:t xml:space="preserve">       </w:t>
      </w:r>
      <w:r>
        <w:rPr>
          <w:rFonts w:hint="eastAsia" w:ascii="宋体" w:hAnsi="宋体" w:eastAsia="宋体" w:cs="宋体"/>
          <w:color w:val="000000" w:themeColor="text1"/>
          <w:sz w:val="24"/>
          <w:szCs w:val="24"/>
        </w:rPr>
        <w:t>日</w:t>
      </w:r>
    </w:p>
    <w:p>
      <w:pPr>
        <w:pStyle w:val="3"/>
        <w:rPr>
          <w:rFonts w:hint="eastAsia" w:ascii="宋体" w:hAnsi="宋体"/>
          <w:color w:val="000000" w:themeColor="text1"/>
          <w:sz w:val="32"/>
        </w:rPr>
      </w:pPr>
      <w:r>
        <w:rPr>
          <w:rFonts w:ascii="宋体" w:hAnsi="宋体" w:eastAsia="宋体"/>
          <w:b w:val="0"/>
          <w:color w:val="000000" w:themeColor="text1"/>
          <w:kern w:val="2"/>
          <w:sz w:val="24"/>
          <w:szCs w:val="24"/>
        </w:rPr>
        <w:br w:type="page"/>
      </w:r>
      <w:r>
        <w:rPr>
          <w:rFonts w:hint="eastAsia"/>
          <w:color w:val="000000" w:themeColor="text1"/>
        </w:rPr>
        <w:t>第二部分</w:t>
      </w:r>
      <w:r>
        <w:rPr>
          <w:color w:val="000000" w:themeColor="text1"/>
        </w:rPr>
        <w:t xml:space="preserve">  </w:t>
      </w:r>
      <w:r>
        <w:rPr>
          <w:rFonts w:hint="eastAsia"/>
          <w:color w:val="000000" w:themeColor="text1"/>
        </w:rPr>
        <w:t>土地整理复垦开发工程施工合同条款</w:t>
      </w:r>
    </w:p>
    <w:p>
      <w:pPr>
        <w:ind w:firstLine="493"/>
        <w:rPr>
          <w:rFonts w:hint="eastAsia" w:ascii="黑体" w:hAnsi="宋体" w:eastAsia="黑体"/>
          <w:b/>
          <w:color w:val="000000" w:themeColor="text1"/>
          <w:sz w:val="24"/>
        </w:rPr>
      </w:pPr>
    </w:p>
    <w:p>
      <w:pPr>
        <w:spacing w:line="420" w:lineRule="exact"/>
        <w:jc w:val="center"/>
        <w:rPr>
          <w:rFonts w:hint="eastAsia" w:ascii="黑体" w:hAnsi="宋体" w:eastAsia="黑体"/>
          <w:color w:val="000000" w:themeColor="text1"/>
          <w:sz w:val="30"/>
          <w:szCs w:val="30"/>
        </w:rPr>
      </w:pPr>
      <w:r>
        <w:rPr>
          <w:rFonts w:hint="eastAsia" w:ascii="黑体" w:hAnsi="宋体" w:eastAsia="黑体"/>
          <w:color w:val="000000" w:themeColor="text1"/>
          <w:sz w:val="30"/>
          <w:szCs w:val="30"/>
        </w:rPr>
        <w:t>第一  协议书</w:t>
      </w:r>
    </w:p>
    <w:p>
      <w:pPr>
        <w:spacing w:line="420" w:lineRule="exact"/>
        <w:rPr>
          <w:rFonts w:hint="eastAsia" w:ascii="宋体" w:hAnsi="宋体"/>
          <w:color w:val="000000" w:themeColor="text1"/>
          <w:sz w:val="24"/>
        </w:rPr>
      </w:pPr>
    </w:p>
    <w:p>
      <w:pPr>
        <w:spacing w:line="480" w:lineRule="exact"/>
        <w:rPr>
          <w:rFonts w:hint="eastAsia" w:ascii="宋体" w:hAnsi="宋体"/>
          <w:color w:val="000000" w:themeColor="text1"/>
          <w:sz w:val="24"/>
        </w:rPr>
      </w:pPr>
      <w:r>
        <w:rPr>
          <w:rFonts w:hint="eastAsia" w:ascii="宋体" w:hAnsi="宋体"/>
          <w:color w:val="000000" w:themeColor="text1"/>
          <w:sz w:val="24"/>
        </w:rPr>
        <w:t xml:space="preserve">    </w:t>
      </w:r>
      <w:r>
        <w:rPr>
          <w:rFonts w:hint="eastAsia" w:ascii="宋体" w:hAnsi="宋体"/>
          <w:color w:val="000000" w:themeColor="text1"/>
          <w:sz w:val="24"/>
          <w:u w:val="single"/>
        </w:rPr>
        <w:t xml:space="preserve">              </w:t>
      </w:r>
      <w:r>
        <w:rPr>
          <w:rFonts w:hint="eastAsia" w:ascii="宋体" w:hAnsi="宋体"/>
          <w:color w:val="000000" w:themeColor="text1"/>
          <w:sz w:val="24"/>
        </w:rPr>
        <w:t>政府拟进行的</w:t>
      </w:r>
      <w:r>
        <w:rPr>
          <w:rFonts w:hint="eastAsia" w:ascii="宋体" w:hAnsi="宋体"/>
          <w:color w:val="000000" w:themeColor="text1"/>
          <w:sz w:val="24"/>
          <w:u w:val="single"/>
        </w:rPr>
        <w:t xml:space="preserve">                     </w:t>
      </w:r>
      <w:r>
        <w:rPr>
          <w:rFonts w:hint="eastAsia" w:ascii="宋体" w:hAnsi="宋体"/>
          <w:color w:val="000000" w:themeColor="text1"/>
          <w:sz w:val="24"/>
        </w:rPr>
        <w:t>土地整理工程，接受了投标，双方达成如下协议，并于</w:t>
      </w:r>
      <w:r>
        <w:rPr>
          <w:rFonts w:hint="eastAsia" w:ascii="宋体" w:hAnsi="宋体"/>
          <w:color w:val="000000" w:themeColor="text1"/>
          <w:sz w:val="24"/>
          <w:u w:val="single"/>
        </w:rPr>
        <w:t xml:space="preserve">     </w:t>
      </w:r>
      <w:r>
        <w:rPr>
          <w:rFonts w:hint="eastAsia" w:ascii="宋体" w:hAnsi="宋体"/>
          <w:color w:val="000000" w:themeColor="text1"/>
          <w:sz w:val="24"/>
        </w:rPr>
        <w:t>年</w:t>
      </w:r>
      <w:r>
        <w:rPr>
          <w:rFonts w:hint="eastAsia" w:ascii="宋体" w:hAnsi="宋体"/>
          <w:color w:val="000000" w:themeColor="text1"/>
          <w:sz w:val="24"/>
          <w:u w:val="single"/>
        </w:rPr>
        <w:t xml:space="preserve">   </w:t>
      </w:r>
      <w:r>
        <w:rPr>
          <w:rFonts w:hint="eastAsia" w:ascii="宋体" w:hAnsi="宋体"/>
          <w:color w:val="000000" w:themeColor="text1"/>
          <w:sz w:val="24"/>
        </w:rPr>
        <w:t>月</w:t>
      </w:r>
      <w:r>
        <w:rPr>
          <w:rFonts w:hint="eastAsia" w:ascii="宋体" w:hAnsi="宋体"/>
          <w:color w:val="000000" w:themeColor="text1"/>
          <w:sz w:val="24"/>
          <w:u w:val="single"/>
        </w:rPr>
        <w:t xml:space="preserve">   </w:t>
      </w:r>
      <w:r>
        <w:rPr>
          <w:rFonts w:hint="eastAsia" w:ascii="宋体" w:hAnsi="宋体"/>
          <w:color w:val="000000" w:themeColor="text1"/>
          <w:sz w:val="24"/>
        </w:rPr>
        <w:t>日在</w:t>
      </w:r>
      <w:r>
        <w:rPr>
          <w:rFonts w:hint="eastAsia" w:ascii="宋体" w:hAnsi="宋体"/>
          <w:color w:val="000000" w:themeColor="text1"/>
          <w:sz w:val="24"/>
          <w:u w:val="single"/>
        </w:rPr>
        <w:t xml:space="preserve">             </w:t>
      </w:r>
      <w:r>
        <w:rPr>
          <w:rFonts w:hint="eastAsia" w:ascii="宋体" w:hAnsi="宋体"/>
          <w:color w:val="000000" w:themeColor="text1"/>
          <w:sz w:val="24"/>
        </w:rPr>
        <w:t>签署了本协议书。</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合同总金额为人民币（大写）：</w:t>
      </w:r>
      <w:r>
        <w:rPr>
          <w:rFonts w:hint="eastAsia" w:ascii="宋体" w:hAnsi="宋体"/>
          <w:color w:val="000000" w:themeColor="text1"/>
          <w:sz w:val="24"/>
          <w:u w:val="single"/>
        </w:rPr>
        <w:t xml:space="preserve">                   </w:t>
      </w:r>
      <w:r>
        <w:rPr>
          <w:rFonts w:hint="eastAsia" w:ascii="宋体" w:hAnsi="宋体"/>
          <w:color w:val="000000" w:themeColor="text1"/>
          <w:sz w:val="24"/>
        </w:rPr>
        <w:t>。</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1、工程概况</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工程名称：</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工程地点：</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建设规模：</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工程内容：</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施工总工期：</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项目审批文号：</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资金来源：</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2、本协议书中的词语主涵义与下述第二部分所列的合同条款中的词语涵义相同。</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3、本合同包括下列文件：</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（1）协议书</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（2）中标通知书</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（3）投标书及其附件</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（4）合同条款</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（5）施工招标文件</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（6）标准、规范及有关技术文件</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（7）图纸</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（8）已标价的工程报价汇总表</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（9）组成合同的其他文件</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上述文件汇集并代替了本协议签署前双方为本合同签署的所有协议、会议纪录以及相互承诺的一切文件。</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4、承包单位保证按照合同规定全面完成各项承包工作，并承担合同规定的承包单位的全部义务和责任。</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5、建设单位保证按照合同规定付款并承担合同规定的建设单位的全部义务和责任。</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6、本协议书经双方法定代表人或其授权代表人签名，并分别盖本单位公章后生效。</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7、本合同签订后，承发包双方如需要提出修改时，经双方协商一致后可以签订补充协议，作为合同的补充。</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8、本合同一式十二份。其中正本贰份，双方各执壹份；副本拾份，建设单位执贰份，承包单位执贰份。其余副本由建设单位分送有关单位。</w:t>
      </w:r>
    </w:p>
    <w:p>
      <w:pPr>
        <w:spacing w:line="480" w:lineRule="exact"/>
        <w:ind w:firstLine="480"/>
        <w:rPr>
          <w:rFonts w:hint="eastAsia" w:ascii="宋体" w:hAnsi="宋体"/>
          <w:color w:val="000000" w:themeColor="text1"/>
          <w:sz w:val="24"/>
        </w:rPr>
      </w:pPr>
    </w:p>
    <w:p>
      <w:pPr>
        <w:spacing w:line="480" w:lineRule="exact"/>
        <w:ind w:firstLine="480"/>
        <w:rPr>
          <w:rFonts w:hint="eastAsia" w:ascii="宋体" w:hAnsi="宋体"/>
          <w:color w:val="000000" w:themeColor="text1"/>
          <w:sz w:val="24"/>
        </w:rPr>
      </w:pPr>
    </w:p>
    <w:p>
      <w:pPr>
        <w:spacing w:line="480" w:lineRule="exact"/>
        <w:ind w:firstLine="480"/>
        <w:rPr>
          <w:rFonts w:hint="eastAsia" w:ascii="宋体" w:hAnsi="宋体"/>
          <w:color w:val="000000" w:themeColor="text1"/>
          <w:sz w:val="24"/>
        </w:rPr>
      </w:pPr>
    </w:p>
    <w:p>
      <w:pPr>
        <w:spacing w:line="480" w:lineRule="exact"/>
        <w:ind w:firstLine="480"/>
        <w:rPr>
          <w:rFonts w:hint="eastAsia" w:ascii="宋体" w:hAnsi="宋体"/>
          <w:color w:val="000000" w:themeColor="text1"/>
          <w:sz w:val="24"/>
        </w:rPr>
      </w:pPr>
    </w:p>
    <w:p>
      <w:pPr>
        <w:spacing w:line="480" w:lineRule="exact"/>
        <w:ind w:firstLine="480"/>
        <w:rPr>
          <w:rFonts w:hint="eastAsia" w:ascii="宋体" w:hAnsi="宋体"/>
          <w:color w:val="000000" w:themeColor="text1"/>
          <w:sz w:val="24"/>
        </w:rPr>
      </w:pP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建设单位（公章）               承包单位（公章）</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住所：                         住所：</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法定代表人：                   法定代表人：</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电话：                         电话：</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传真；                         传真：</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开户银行：                     开户银行：</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帐号：                         帐号：</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邮政编码：                     邮政编码：</w:t>
      </w:r>
    </w:p>
    <w:p>
      <w:pPr>
        <w:spacing w:line="480" w:lineRule="exact"/>
        <w:ind w:firstLine="480"/>
        <w:rPr>
          <w:rFonts w:hint="eastAsia" w:ascii="宋体" w:hAnsi="宋体"/>
          <w:color w:val="000000" w:themeColor="text1"/>
          <w:sz w:val="24"/>
        </w:rPr>
      </w:pPr>
    </w:p>
    <w:p>
      <w:pPr>
        <w:spacing w:line="420" w:lineRule="exact"/>
        <w:jc w:val="center"/>
        <w:rPr>
          <w:rFonts w:hint="eastAsia" w:ascii="黑体" w:hAnsi="宋体" w:eastAsia="黑体"/>
          <w:color w:val="000000" w:themeColor="text1"/>
          <w:sz w:val="30"/>
          <w:szCs w:val="30"/>
        </w:rPr>
      </w:pPr>
      <w:r>
        <w:rPr>
          <w:rFonts w:ascii="黑体" w:hAnsi="宋体" w:eastAsia="黑体"/>
          <w:color w:val="000000" w:themeColor="text1"/>
          <w:sz w:val="30"/>
          <w:szCs w:val="30"/>
        </w:rPr>
        <w:br w:type="page"/>
      </w:r>
      <w:r>
        <w:rPr>
          <w:rFonts w:hint="eastAsia" w:ascii="黑体" w:hAnsi="宋体" w:eastAsia="黑体"/>
          <w:color w:val="000000" w:themeColor="text1"/>
          <w:sz w:val="30"/>
          <w:szCs w:val="30"/>
        </w:rPr>
        <w:t>第二  合同条款</w:t>
      </w:r>
    </w:p>
    <w:p>
      <w:pPr>
        <w:spacing w:line="420" w:lineRule="exact"/>
        <w:rPr>
          <w:rFonts w:hint="eastAsia" w:ascii="宋体" w:hAnsi="宋体"/>
          <w:color w:val="000000" w:themeColor="text1"/>
          <w:sz w:val="24"/>
        </w:rPr>
      </w:pPr>
    </w:p>
    <w:p>
      <w:pPr>
        <w:spacing w:line="480" w:lineRule="exact"/>
        <w:rPr>
          <w:rFonts w:hint="eastAsia" w:ascii="宋体" w:hAnsi="宋体"/>
          <w:color w:val="000000" w:themeColor="text1"/>
          <w:sz w:val="24"/>
        </w:rPr>
      </w:pPr>
      <w:r>
        <w:rPr>
          <w:rFonts w:hint="eastAsia" w:ascii="宋体" w:hAnsi="宋体"/>
          <w:color w:val="000000" w:themeColor="text1"/>
          <w:sz w:val="24"/>
        </w:rPr>
        <w:t xml:space="preserve">    第1条  名词解释</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（1）建设单位：</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（2）承包单位：</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（3）设计单位：</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（4）监理单位：</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（5）甲方代表：指由建设单位委派的全面负责监督本工程合同实施的代表人。本工程的甲方代表为</w:t>
      </w:r>
      <w:r>
        <w:rPr>
          <w:rFonts w:hint="eastAsia" w:ascii="宋体" w:hAnsi="宋体"/>
          <w:color w:val="000000" w:themeColor="text1"/>
          <w:sz w:val="24"/>
          <w:u w:val="single"/>
        </w:rPr>
        <w:t xml:space="preserve">             </w:t>
      </w:r>
      <w:r>
        <w:rPr>
          <w:rFonts w:hint="eastAsia" w:ascii="宋体" w:hAnsi="宋体"/>
          <w:color w:val="000000" w:themeColor="text1"/>
          <w:sz w:val="24"/>
        </w:rPr>
        <w:t xml:space="preserve"> 。甲方代表有权做出履行本合同规定的决定。有权为此签署证书和发布通知。</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6）总监理工程师：指由监理单位委派的总监理工程师，在授权范围内，全面负责委托监理合同的履行、主持项目监理机构工作的监理工作师，建设单位应以书面形式通知承包单位、本合同监理工程师、监理内容、监理权限等。</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（7）项目经理：指由承包单位委派的全面负责本工程实施的代表人，本工程的项目经理为</w:t>
      </w:r>
      <w:r>
        <w:rPr>
          <w:rFonts w:hint="eastAsia" w:ascii="宋体" w:hAnsi="宋体"/>
          <w:color w:val="000000" w:themeColor="text1"/>
          <w:sz w:val="24"/>
          <w:u w:val="single"/>
        </w:rPr>
        <w:t xml:space="preserve">               </w:t>
      </w:r>
      <w:r>
        <w:rPr>
          <w:rFonts w:hint="eastAsia" w:ascii="宋体" w:hAnsi="宋体"/>
          <w:color w:val="000000" w:themeColor="text1"/>
          <w:sz w:val="24"/>
        </w:rPr>
        <w:t>。项目经理应代表承包单位全面处理本合同的一切事宜。</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（8）工程：指列入本合同必须完成的全部工程。</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（9）主体工程</w:t>
      </w:r>
    </w:p>
    <w:p>
      <w:pPr>
        <w:spacing w:line="480" w:lineRule="exact"/>
        <w:ind w:firstLine="480"/>
        <w:rPr>
          <w:rFonts w:hint="eastAsia" w:ascii="宋体" w:hAnsi="宋体"/>
          <w:color w:val="000000" w:themeColor="text1"/>
          <w:sz w:val="24"/>
        </w:rPr>
      </w:pPr>
      <w:r>
        <w:rPr>
          <w:rFonts w:ascii="宋体" w:hAnsi="宋体"/>
          <w:color w:val="000000" w:themeColor="text1"/>
          <w:sz w:val="24"/>
        </w:rPr>
        <w:t>A</w:t>
      </w:r>
      <w:r>
        <w:rPr>
          <w:rFonts w:hint="eastAsia" w:ascii="宋体" w:hAnsi="宋体"/>
          <w:color w:val="000000" w:themeColor="text1"/>
          <w:sz w:val="24"/>
        </w:rPr>
        <w:t>、土地平整工程；</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B、农田水利工程；</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C、田间道路工程；</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D、桥梁工程；</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E、其他工程。</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（10）临时设施：承包单位为完成本工程施工及竣工验收前维护所需设置的全部设施。</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（11）施工图纸：指设计单位在技施设计阶段应提供的图纸，包括经监理单位签署的设计修改通知和补充图纸。</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（12）合同价格：指合同中写明的为完成合同规定的各项工作应付给承包单位的。</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（13）书面形式：指任何手写、打印。印刷的合同书、信件和数据电文（包括电报、电传，传真、电子数据交换和电子邮件）等可以有形地表现所载内容的形式。</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（14）不可抗力：指不能预见、不能避免并不能克服的客观情况。</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15）小时或天：本合同中规定按小时计算时间的，从事件有效开始当天不计入，从次日开始计算。时限的最后一天是休息日或者其他法定节假日，以节假日次日为时限的最后一天，但竣工日期除外。时限的最后一天的截止时间为当日24小时。</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第2条  承包方式</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（1）以第34、35条规定的方式结算支付。承包单位应严格按照施工设计图进行施工，由于设计修改而引起的工程量增减，按本合同条款第11条规定执行。</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（2）承包方式：包工包料。</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第3条  甲方代表</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1）在履行全合同过程中，甲方代表有权做出履行本合同规定的决定，有权为此签署证书和发布通知，对此，承包单位不应拒绝。但因甲方代表前述指令错误给承包单位造成的直接损失，承包单位有权提出索赔和工期顺延。</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2）甲方代表有权对监理单位所做出的有关工程质量和计量工作进行经常性的检查和监督。监理单位未能否定的不符合本合同规定的如工程质量、工程材料质量、工程计量、工程变更等，甲方代表在事后仍有权予以否定，直至发布停工、返工通知以及拒绝确认工程计量。</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第4条  转包与分包</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承包单位不得将本合同转让，不得将主体工程整体转包，承包单位也不得将建设单位指定的不能分包的项目分包出去。非主体工程如要分包，则承包单位必须提供分包单位承包能力的证明，事先征得建设单位与监理单位的同意。</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第5条  合同的范围</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本合同包括：</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除本合同另有规定外，本合同包括承建工程的施工和竣工验收交付使用前维护，其中包括为完成本合同工程所需的一切手段与临时设施。</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第6条  合同文件及解释顺序</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1、合同文件应能相互解释，互为说明。组成本合同的文件及优先顺序如下:</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(1)协议书</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(2)中标通知书</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(3)投标书及其附件</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(4)合同条款</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(5)施工招标文件</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(6)标准、规范及有关技术文件</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(7)图纸</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(8)已标价的工程报价汇总表</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(9)组成合同的其他文件</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合同履行中，建设单位与承包单位有关工程的洽商、变更等书面协议或文件视为合同的组成部分。</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2、合同文件内容含糊不清或不相一致时，在不影响工程正常进行的情况下，由建设单位与承包单位协商解决。双方也可以提请负责监理的工程师做出解释。双方协商不成或不同意负责监理的工程的解释时，按合同条款的第40条关于纠纷解决的约定处理。</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第7条  合同双方义务与责任</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建设单位的义务与责任：建设单位委托监理单位发布开工通知；安排监理单位及时进点实施监理；每片区动工前7天完成工地范围内的征地和赔青，向承包单位提供施工用地；开工前7天向承包单位移交测量基准点及其有关资料；开工前7天提供施工图纸3份；按合同规定及时签证报帐；统一管理工程的文明施工；主持和组织工程的完工验收；以及完成其他应由建设单位承担的义务和责任。</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承包单位的义务与责任：开工前5天内按合同规定提交施工措施计划、施工组织方案并经监理单位审核批准；建立各种用于本工程的规章制度；向保险公司投保工程一切险等由承包单位承担保费的保险；保证提供的建筑材料和施工工艺符合质量标准，提供的施工设备符合投标文件中填写的型号和数量；文明施工；开工前3天进驻工地；在施工过程中，严格按技术规范规定的质量要求完成各项工作，保证工程质量合格，绘制已完成部分的施工详图，建立和健全质量保证体系，并向监理单位提交一份内容包括质量检查计划和措施报告，并报监理单位审批；对监理单位提出的任何工程变更指令，必须照办，执行监理单位的指示，按时完成各项承包工作，对监理单位提出的任何施工缺陷，根据施工规程的要求予以修补或改建；保证工程施工和人员的安全；环境保护；尊重工程所在地人民的生活习惯，避免施工对公众利益的损害；保证工程按合同规定的日期建成完工，完工清场及撤离；并负责做好维修期(即缺陷责任期)内的维护和保养工作；完成其他应由承包单位承担的义务和责任。</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第8条 监理单位和监理人员</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 xml:space="preserve">监理单位的职责与权力：监理单位应履行本合同规定的职责；监理单位可以行使合同规定的权利，但在行使下列权利时须得到建设单位的授权：工程的分包、工期的延长、工程的变更、增加或减少某一工程项目；工程量及工程价款变化除合同中另有规定外，监理单位无权免除合同中规定的承包单位或建设单位的责任和义务。    </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 xml:space="preserve">总监理工程师(下称总监)：总监是监理单位驻工地履行监理单位职责的全权负责人，建设单位应在开工通知发布前把总监的任命通知承包单位，总监易人时应由建设单位及时通知承包单位。总监短期离开工地时应委派代表行其职责，并通知承包单位。    </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监理人员：总监可以派出监理人员负责实施监理中的某项工作，总监应将这些人员的姓名、职责和授权范围通知承包单位。他们在授权范围内而发出的指示均视为已得到总监的同意。</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监理单位的指示：监理单位的指示应盖有监理单位授权的现场机构公章和总监或上款规定授权的监理人员签名；承包单位收到监理单位指示后应立即遵照执行。若承包单位对监理单位的指示持有异议时，仍应遵照执行，但可向监理单位提出书面意见。监理单位研究后可做出修改指示或继续执行原指示的决定，并通知承包单位。若监理单位决定继续执行原指示，承包单位仍应遵照执行；在紧急情况下，监理人员可以当场签发临时书面指示，监理单位应在发出临时书面指示后24小时内补发正式书面指示，如监理单位未在24小时内及时补发，则承包单位可提出书面确认函，声明已视临时书面指示为正式指示。</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监理单位按合同要求，由监理单位发出指示、表示意见、审批文件、确认价格以及采取可能涉及建设单位或承包单位的义务和权利的行动时，应认真查清事实，并与双方充分协商后做出公正的决定。</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第9条  书面通知</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本合同实施过程中，合同双方的一切联系均以书面形式通知为准。特殊情况可先口头通知后立即补发书面通知，在符合本合同规定的情况下，监理单位签署的设计修改通知和工程量完成情况表、工程质量合格证书、单项工程验收证书以及建设单位和承包单位共同签署的其他文件都属于合同的补充文件。</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第10条  图纸供应</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除另有规定外，承包单位所需主体工程的施工图纸，由设计单位通过监理单位提供。为工程施工实施所需的施工与安装图纸，则由承包单位根据施工图纸自行设计绘制，并报监理单位审批。</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第11条  设计修改</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监理单位在提供单项工程的施工图纸之后，倘因纯属设计方面的原因而需修改施工图纸时，应在该项工程开工前7天将修改后的施工图纸递交承包单位；倘因施工或自然条件的改变必须修改施工图纸，经监理单位认可，设计单位应尽快予以修改，按程序报经相应部门批准。</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施工期间，监理单位签署的设计修改通知是合同文件的补充，承包单位不得拒绝。</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 xml:space="preserve">修改的内容包括以下诸方面：  </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(1)工程量的增减；</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 xml:space="preserve">(2)取消或增加某一工程项目；  </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(3)改变某些建筑物的结构形式；</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(4)改变某些建筑物的形状、高程与位置或尺寸；</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(5)其他的变更。</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 xml:space="preserve">由于设计修改而引起工程量的变化，由双方协商。一般按实际完成的工程量计算，其单价按报价表确定的单价不变，经监理单位与承包单位商定，报建设单位确认并出具证书，作为合同的补充文件，并按此执行。    </w:t>
      </w:r>
    </w:p>
    <w:p>
      <w:pPr>
        <w:spacing w:line="480" w:lineRule="exact"/>
        <w:ind w:firstLine="480"/>
        <w:rPr>
          <w:rFonts w:hint="eastAsia" w:ascii="宋体" w:hAnsi="宋体"/>
          <w:color w:val="000000" w:themeColor="text1"/>
          <w:sz w:val="24"/>
        </w:rPr>
      </w:pPr>
      <w:r>
        <w:rPr>
          <w:rFonts w:hint="eastAsia" w:ascii="宋体" w:hAnsi="宋体"/>
          <w:color w:val="000000" w:themeColor="text1"/>
          <w:sz w:val="24"/>
        </w:rPr>
        <w:t>由于设计修改而出现本合同工程量报价表中未曾出现的追加工程项目时，则该追加项目的单价由监理单位与承包单方根据预算定额与《土地开发整理项目预算编制暂行办法》商定，经建设单位确认，同样作为合同的补充文件，并按此执行。承包单位不得以设计修改或工程量的变化为理由，改变其对本合同规定的责任和义务。</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 xml:space="preserve">在确定追加工程项目单价时，材料价格应采用运达至工地的市场价，如双方对某一种材料的市场价格有争议时，建设单位有权联系材料供应商向承包单位提供此种材料，承包单位不得拒绝，且承包单位须自己直接向材料供应商采购，建设单位不参与材料采购。追加工程项目单价计算应采用建设单位提供的材料价格。    </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第12条  参观现场所获得的资料</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 xml:space="preserve">承包单位参观现场过程中对了解的各种情况以及其它当地部门提供的参观资料，应做出自已的判断。对其得出的推论、解释和结论，建设单位概不承担任何责任，也不接受任何附加条件。   </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 xml:space="preserve">第13条  材料和工程设备的提供   </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除合同另有规定外，为完成本合同某项工作所需的材料和工程设备，均由承包单位自行组织货源，并负责采购、验收、运输和保管。承包单位与供货厂家的供货协议一经签订，应将一份副本提交监理单位。</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 xml:space="preserve">第14条  材质证明    </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工程所需的钢筋、水泥必须有材质证明，其各项指标应满足规范要求，如承包单位在工程施工中使用无材质证明的材料，监理单位应要求承包单位进行试验，并递交材料试验结果，试验所需费用应由承包单位承担。</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 xml:space="preserve">第15条  测量放线    </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承包单位应根据建设单位提供的测量基准点、基准线和水准点及其书面资料，测设自己的施工控制网，并将施工控制网资料提交监理单位审批。承包单位应认真维护和管理施工控制网，其所需的管理和修复费用由承包单位承担。工程完工后完好移交验收单位。</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承包单位应负责施工过程中的全部施工测量放线工作，并应自行配置所需合格的人员、仪器、设备和其他物品，监理单位可以指示承包单位在监理人员监督下进行抽样复测，当复测中发现有错误时，承包单位必须按监理单位指示进行修正或补测，建设单位将不对上述指示所增加的复测工作另行支付费用。监理单位可以使用本合同的施工控制网，承包单位应及时提供必要的协助，建设单位亦不再为此另行支付费用。进行本工程施工测量放样工作，在施工过程中工程任何部份发生超过合同规定的位置、高程、尺寸、线型的误差时，承包单位均应按监理单位的通知进行修正，直到达到合同规定的要求，修正误差的一切费用均由承包单位承担。</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 xml:space="preserve">第16条  临时设施  </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为完成本工程所需的临时设施均应由承包单位按合同规定的区域负责设计、建设和维护。承包单位应按照合同计划及时将施工机械设备运到现场使用。承包单位所提供的主要施工设备、兴建的临时工程和运至工地的器材，应当为专供本工程的施工之用，如需调整，应取得建设单位的书面同意(不得无理拒绝)，否则将视为违约行为。</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 xml:space="preserve">第17条  交通运输    </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承包单位的运输车应服从当地交通部门的管理，并按照道路桥梁的限制荷载安全行驶，服从检验和缴纳各种费用。</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第18条  征地</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 xml:space="preserve">工地规定范围内的征地（包括本合同规定的临时施工用地)，由建设单位负责征用。承包单位必须及时报送月进度计划表，以便建设单位及时协调施工场面供地。承包单位如需增加临时施工用地，应书面向建设单位提出申请，经建设单位认可后，由建设单位负责征用，征地费用由建设单位负责承担；如没有经过建设单位的认可占地，一切费用由承包单位自理。  </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 xml:space="preserve">第19条  工程进场及开工   </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本合同签署后，承包单位应按合同约定的开工日期组织施工设备、人员准时进场开始施工。承包单位不能按时开工应在协议条款约定的开工日期5天之前，向甲方代表提出延期开工的理由和要求。甲方代表在3天内答复承包单位，工期顺延。甲方代表不同意延期要求或承包单位未在规定时间内提出开工要求，竣工日期不予顺延。</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 xml:space="preserve">第20条  工程进度  </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 xml:space="preserve">承包单位应按本合同规定的控制性进度，选择合适的施工程序与施工工艺，合理安排施工实施进度计划，编制施工总进度计划提交监理单位审批，经监理单位批准的施工总进度计划，作为控制本合同工程进度的依据，并按此编制月进度计划报送监理单位。  </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 xml:space="preserve">为保证工程质量，并按时实现控制性进度，建设单位有权审核并评议承包单位递交的计划。   </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 xml:space="preserve">第21条  统计报表    </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 xml:space="preserve">承包单位应按合同规定，按月、季向建设单位与监理单位递交合同完成情况的统计报表，月报表应于每月25号前报出，季报表应随同当季最后一个月月报表一起报送。 </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 xml:space="preserve">第22条竣工期限        </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本工程从承包单位签收监理单位发布开工令之日起，全部工程应在</w:t>
      </w:r>
      <w:r>
        <w:rPr>
          <w:rFonts w:hint="eastAsia" w:ascii="宋体" w:hAnsi="宋体"/>
          <w:color w:val="000000" w:themeColor="text1"/>
          <w:sz w:val="24"/>
          <w:u w:val="single"/>
          <w:lang w:val="en-US" w:eastAsia="zh-CN"/>
        </w:rPr>
        <w:t>150</w:t>
      </w:r>
      <w:r>
        <w:rPr>
          <w:rFonts w:hint="eastAsia" w:ascii="宋体" w:hAnsi="宋体"/>
          <w:color w:val="000000" w:themeColor="text1"/>
          <w:sz w:val="24"/>
          <w:u w:val="single"/>
        </w:rPr>
        <w:t xml:space="preserve"> </w:t>
      </w:r>
      <w:r>
        <w:rPr>
          <w:rFonts w:hint="eastAsia" w:ascii="宋体" w:hAnsi="宋体"/>
          <w:color w:val="000000" w:themeColor="text1"/>
          <w:sz w:val="24"/>
        </w:rPr>
        <w:t xml:space="preserve">个日历天内完成。    </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 xml:space="preserve">本工程必须在合同规定的期限内全部竣工，工程控制进度的实施应满足本合同规定的要求。    </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 xml:space="preserve">由于非承包单位的过失或建设单位未能履行协议规定的义务，造成本合同规定的工程控制性进度廷误，则承包单位有权提出书面申请，经监理单位核实，建设单位认可，工期可顺延，由此而引起承包单位的额外支付，经监理单位核实及甲方代表确认，承包单位可以提出索赔。由于承包单位的过失而造成工程的延误，经监理单位核实，承包单位应向建设单位交付违约罚金。    </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建设单位根据需要，要求承包单位提前竣工时，其所增加的费用和奖励费用，由双方协商确定。</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 xml:space="preserve">第23条  工程暂停    </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 xml:space="preserve">由于承包单位严重违反本合同规定，以致于继续施工会对本工程造成无法弥补的损失时，监理单位有权下达书面“停工指令”，对此，承包单位不得拒绝，而应对已停工工程进行积极的维护，并采取有效措施，争取监理单位尽早发布同意复工的指令，这种停工引起费用的增加和工期影响应由承包单位承担。由于非承包单位的原因，在建设单位认为必要时，应授意监理单位发布书面“停工指令”，对此，承包单位也应对已停工工程进行积极的维护，但是，由于这种停工引起的费用和工期增加，承包单位有权提出要求补偿的书面申请。经建设单位和监理单位审核并出具补偿证书，作为合同文件和补充文件。    </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 xml:space="preserve">第24条 质量检查    </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 xml:space="preserve">承包单位必须严格按照施工图纸和技术规范进行施工，保证工程质量，为此，承包单位应建立质量检验小组，确定专职质检员，进行工程质量自检，递送自检报告，送请监理单位复检。    </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承包单位应严格按技术条款的规定和监理单位的指示，对工程使用的材料和工程设备以及工程的所有部位及其施工工艺，进行全过程的质量检查，详细作好质量检查记录，编制工程质量报表，定期提交监理单位审查。</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监理单位有权对全部工程的所有部位及其任何一项工艺、材料和工程设备进行一切检查，包括监理单位赴施工现场或制造、加工地点，或合同规定的其他地方进行察看和查阅施工记录；要求提供试验样品、进行现场取样试验、工程复核测量和设备性能检测；提供试验和测量成果以及监理单位的质量和检验所应进行的其他工作。对不符合规定的单项工程或材料，监理单位有权拒发签证，直到下达“返工令”。除另有规定外，某个单位工程经监理单位全部复检合格后，监理单位可以出具单项工程竣工证书。监理单位对工程质量的复验和签署，并不能免除承包单位对工程质量应负的合同责任。</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 xml:space="preserve">第25条  材料试验   </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承包单位应根据监理单位的要求，向监理单位提供鉴定、测试本工程所用产品的质量指标，其指标应满足《水利水电基本建设单元工程质量等级评定标准》及相关专业中工程的质量要求，并应配备工程质量检测所必需的仪器、材料试验器等。</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第26条  不合格的材料和工艺</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 xml:space="preserve">承包单位在本工程不得使用不合格的材料和不能保证质量的工艺。工程使用的一切材料和工程设备，均应满足技术条款和施工图纸规定的品级、质量标准和技术特征。监理单位如发现承包单位使用不合格的材料和工程设备时，可随时发出指示要求承包单位立即改用合格的材料和工程设备，并禁止在工程中继续使用这些不合格的材料和工程设备。承包单位应立即按监理单位的通知进行交换、更改、并承担由此造成的一切损失。监理单位一旦发现承包单位使用的施工设施影响工程进度和质量，有权要求承包单位增加和更换施工设备，承包单位应及时增加和更换，由此增加的费用和工期延误，责任由承包单位承担。    </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由于承包单位使用不合格材料和工程设备或没有严格照图施工造成了工程损害，监理单位可以随时发出采取措施补救，直至彻底消除工程的不合格部分以及不合格的材料和工程设备，由此增加的费用和工期延误责任由承包单位承担。若承包单位无故拖延或拒绝执行监理单位的上述指示，则建设单位有权委托其他承包单位执行该项指示，由此增加的费用和利润及工期延误，责任由承包单位承担。</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第27条  隐蔽工程和工程隐蔽部位</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隐蔽工程和工程隐蔽部位经承包单位的自检确认具有覆盖条件后24小时内，承包单位应通知监理单位进行验收，通知应按规定的格式说明验收地点、内容和验收时间，并附有承包单位自检记录和必要的验收资料。监理单位应按通知约定的时间指派监理人员到场进行验收，在监理人员确认质量符合技术条款要求，并在验收记录上签字后，承包单位才能进行覆盖。</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 xml:space="preserve">监理单位应在约定的时限内到场进行隐蔽工程和工程隐蔽的部位的验收，不得无故缺席或拖延。若监理单位因特殊情况无法按时派出监理人员到场验收时;应通知承包单位延期验收，或批准承包单位认真作好现场记录后自行覆盖。监理单位在按上两款规定覆盖后，如事后对质量有怀疑，可要求承包单位对已覆盖的部位进行钻孔探测以至重新检验，承包单位应遵照执行.但是重新检验结果表明，工程质量符合本合同规定，则由此造成的一切损失应由建设单位承担；如果检验的结果表明，工程质量不符合本合同规定，则由此引起的费用应由承包单位承担。  </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承包单位未及时通知监理单位到场，私自将隐蔽工程和工程的隐蔽部位覆盖，监理单位有权要求承包单位采用钻孔探测以至揭开进行检验，由此增加的费用和工期延误责任由承包单位承担。</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监理单位确认该项工程质量符合本合同规定时，则应在检查验收结束后24小时内出具合格证书。对主体工程基础开挖及其处理的现场检查验收，需经监理单位确认，并在确认工程质量符合本同规定后的24小时内出具合格证书，承包单位在规定时间内，在未接到监理单位签发合格证书的情况下便自行覆盖，则承包单位应承担由此造成的一切损失。</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 xml:space="preserve">第28条 安全生产 </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 xml:space="preserve">承包单位应按合同规定履行其安全职责。承包单位应设立必要的安全管理机构和配备专职的安全人员，加强对施工作业安全的管理，特别应加强易燃、易爆材料、火工器材和爆破作业的管理，注意采取必要措施防止桥梁施工而引起的排洪排涝问题，制定安全操作规程，配备必要的安全生产设施和劳动保护用具，并经常对其职工进行安全教育，教育本单位职工要文明施工，其他承包单位亦应遵守现场施工安全的规定。技术岗位和特殊工种的施工人员须持有国家或有关部门统一考试或考核的资格证明，监理单位有权随时检查承包单位人员的上岗资格证明。承包单位应对其工程以及管辖范围内的人员、材料和设备的安全负责，并负责做好其辖区范围内的工作场所和日常治安保护工作，应注意保护工地邻近建筑物和附近居民的安全，防止因施工措施不当使附近居民的人身和财产遭受损失；承包单位应负责其管辖范围内的消防、防汛和防灾、抗灾等工作，按合同规定设置必要的消防水源的消防设施以及防汛物资的器材及救助设施。监理单位在检查中发现施工中存在不安全因素，应及时指示承包单位采取有效措施加以改正，若承包单位故意延误或拒绝改正时，则监理单位有权责令其停工整顿。    </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由于承包单位管理不善，或因承包单位职工的过失，造成的人身伤亡、交通事故、设备和工程质量事故、工地火灾以及其他人为事故，其全部责任均与建设单位无关，并由承包单位自己承担所有的工伤赔偿责任和法律责任。</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 xml:space="preserve">第29条  工程维护和保修 </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本工程正式竣工验收合格移交之前，承包单位必须负责对已完成工程进行管理和维护、保养，并承担修复及费用，承包单位不得借故拖延修复工作；移交后承包单位应承担保修期内的缺陷修复工作。若工程移交证书颁发时尚有部份未完工程需要保修期内继续完成，则承包单位还负责该未完工程的管理和维护工作，直至完工后移交给建设单位为止。如建设单位未按合同规定按时验收，所需增加费用可共同商定。保修期内，承包单位负责未移交的工程设备的全部日常维护和缺陷修复工作，对已移交建设单位使用的工程和工程设备，则应由建设单位负责日常维护工作。承包单位则仍应按移交证书中所列的缺陷修复清单进行修复。直至经监理单位检验合格为止；建设单位在保修期内使用工程和工程设备过程中，发现新的缺陷和损坏或原修复的缺陷部位或部件已遭损坏，则承包单位应按监理单位的指示负责修复，直至经监理单位检验合格为止。监理单位应会同建设单位和承包单位共同进行查验，若经查验确属于承包单位施工造成的缺陷或损坏，应由承包单位承担修复费用；若经查确属建设单位使用不当或其他建设单位责任造成的缺陷或损坏，则应由建设单位承担修复费用。</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工程保修期为自交工验收合格后报省国土资源厅抽查验收合格之日起一年内，在整个工程保修期满后，经承包单位申请，由建设单位授权予监理单位在7天内签署和颁发保修责任终止证书给承包单位。若保修期满后还有缺陷未修补，则可待承包单位按监理单位的要求完成缺陷修复工作后，再发保修责任终止证书。尽管颁发了保修责任终止证书，建设单位和承包单位均应对保修责任终止前尚未履行的义务和责任负责。保修金金额为工程总造价的</w:t>
      </w:r>
      <w:r>
        <w:rPr>
          <w:rFonts w:hint="eastAsia" w:ascii="宋体" w:hAnsi="宋体"/>
          <w:color w:val="000000" w:themeColor="text1"/>
          <w:sz w:val="24"/>
          <w:lang w:val="en-US" w:eastAsia="zh-CN"/>
        </w:rPr>
        <w:t>3</w:t>
      </w:r>
      <w:r>
        <w:rPr>
          <w:rFonts w:hint="eastAsia" w:ascii="宋体" w:hAnsi="宋体"/>
          <w:color w:val="000000" w:themeColor="text1"/>
          <w:sz w:val="24"/>
        </w:rPr>
        <w:t>%，保修责任终止证书颁发后，在承包单位申请后7天内无息返还保修金。</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第30条  竣工资料</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本工程竣工验收前，承包单位必须按合同规定编制竣工资料，竣工资料需经监理单位审定，其内容包括：</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1、施工日志</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2、工程实施概况、施工总结及大事记；</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3、已完工程移交清单(包括工程设备)；</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4、施工期的观测资料以及地基处理记录</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5、工程图纸变更记录；</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6、施工材料预制构件质量证明文件及复试试验报告；</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7、隐蔽工程检查记录，工程质量检验记录及验收证书；</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 xml:space="preserve">8、永久工程竣工图；    </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9、工程签证证书及工程质量保修书；</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10、列入保修期，继续施工的尾工工程项目清单；</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11、未完成的缺陷修复项目清单；</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12、监理单位指示应列入完工报告的各类施工文件、施工原始记录(含图片和录相资料)以及其他应补充的完工资料。</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第31条 验收和工期</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 xml:space="preserve">1、交工验收与交工证书   </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承包人完成本合同工程具备以下条件时，即可申请对本合同工程进行交工验收，向监理单位提交交工验收申请报告，并抄送建设单位。已完成了合同范围内的各单位工程以及有关的工程项目，但经监理单位同意列入保修期内完成的尾工项目除外；已按第30条的规定备齐了符合合同要求的完工资料；已按监理单位的要求编制了在保修期内实施的尾工工程项目清单和未修补的缺陷项目清单以及相应的施工措施计划。</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监理单位在收到该申请后，应审核其报告的各项内容，并在14天内将审核意见通知承包单位。监理单位审核后发现工程尚有重大缺陷时，可不同意或推迟进行交工验收，但应在14天内向承包单位指出退还给承包单位；监理单位审核后对上述报告中的任何一项内容持有异议时，应在收到报告后14天内将监理单位要求修改补充的意见通知承包单位，并将其报告同时退还给承包单位，承包单位应在收到上述通知后的14天内重新提交修改后的完工验收申请报告，直到监理单位同意为止；监理单位审核后认为工程巳具备交工验收条件，应在收到验收申请报告后的28天内提请建设单位组织验收，并由建设单位或授权监理单位签署工程移交证书，颁发给承包单位；在签署移交证书前，应由监理单位与建设单位和承包单位协商核定工程的实际交工日，并在移交证书中写明。</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 xml:space="preserve">若监理单位确认承包单位已完成或基本完成合同规定的工程，并具备了交工验收条件，但由于非承包单位原因使完工验收不能进行时，承包单位仍应执行监理单位在此后进行正式交工验收所发出的指示，由此增加的费用由承包单位承担。当正式交工验收发现工程未符合合同要求时，承包单位应有责任按监理单位指示完成其缺陷修复工作，并承担缺陷修复的费用。  </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2、竣工验收</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当建设项目工程全部完工并合格通过交工验收后，承包单位应按国家工程竣工验收有关规定及本合同有关规定，向建设单位提供完整竣工资料及竣工验收报告。建设单位应及时向上级主管部门提出竣工验收的申请。竣工验收由批复规划设计的国土资源部门主持，由各有关部门专业人员组成竣工验收小组，按《土地开发整理项目验收规程》进行验收并做出综合评价。</w:t>
      </w:r>
    </w:p>
    <w:p>
      <w:pPr>
        <w:spacing w:line="420" w:lineRule="exact"/>
        <w:ind w:firstLine="480"/>
        <w:rPr>
          <w:rFonts w:hint="default" w:ascii="宋体" w:hAnsi="宋体"/>
          <w:color w:val="000000" w:themeColor="text1"/>
          <w:sz w:val="24"/>
          <w:highlight w:val="yellow"/>
          <w:lang w:val="en-US"/>
        </w:rPr>
      </w:pPr>
      <w:r>
        <w:rPr>
          <w:rFonts w:hint="eastAsia" w:ascii="宋体" w:hAnsi="宋体"/>
          <w:color w:val="000000" w:themeColor="text1"/>
          <w:sz w:val="24"/>
          <w:highlight w:val="yellow"/>
        </w:rPr>
        <w:t>3、施工工期：承包单位的施工工期计算为从开工之日起至交工日期。本工程的合同工期为</w:t>
      </w:r>
      <w:r>
        <w:rPr>
          <w:rFonts w:hint="eastAsia" w:ascii="宋体" w:hAnsi="宋体"/>
          <w:color w:val="000000" w:themeColor="text1"/>
          <w:sz w:val="24"/>
          <w:highlight w:val="yellow"/>
          <w:u w:val="single"/>
        </w:rPr>
        <w:t xml:space="preserve"> </w:t>
      </w:r>
      <w:r>
        <w:rPr>
          <w:rFonts w:hint="eastAsia" w:ascii="宋体" w:hAnsi="宋体"/>
          <w:color w:val="000000" w:themeColor="text1"/>
          <w:sz w:val="24"/>
          <w:highlight w:val="yellow"/>
          <w:u w:val="single"/>
          <w:lang w:val="en-US" w:eastAsia="zh-CN"/>
        </w:rPr>
        <w:t>150</w:t>
      </w:r>
      <w:r>
        <w:rPr>
          <w:rFonts w:hint="eastAsia" w:ascii="宋体" w:hAnsi="宋体"/>
          <w:color w:val="000000" w:themeColor="text1"/>
          <w:sz w:val="24"/>
          <w:highlight w:val="yellow"/>
          <w:u w:val="single"/>
        </w:rPr>
        <w:t xml:space="preserve"> </w:t>
      </w:r>
      <w:r>
        <w:rPr>
          <w:rFonts w:hint="eastAsia" w:ascii="宋体" w:hAnsi="宋体"/>
          <w:color w:val="000000" w:themeColor="text1"/>
          <w:sz w:val="24"/>
          <w:highlight w:val="yellow"/>
        </w:rPr>
        <w:t>日历天</w:t>
      </w:r>
      <w:r>
        <w:rPr>
          <w:rFonts w:hint="eastAsia" w:ascii="宋体" w:hAnsi="宋体"/>
          <w:color w:val="000000" w:themeColor="text1"/>
          <w:sz w:val="24"/>
          <w:highlight w:val="yellow"/>
          <w:lang w:eastAsia="zh-CN"/>
        </w:rPr>
        <w:t>，其中建筑废渣弃置工期为</w:t>
      </w:r>
      <w:r>
        <w:rPr>
          <w:rFonts w:hint="eastAsia" w:ascii="宋体" w:hAnsi="宋体"/>
          <w:color w:val="000000" w:themeColor="text1"/>
          <w:sz w:val="24"/>
          <w:highlight w:val="yellow"/>
          <w:lang w:val="en-US" w:eastAsia="zh-CN"/>
        </w:rPr>
        <w:t>45</w:t>
      </w:r>
      <w:r>
        <w:rPr>
          <w:rFonts w:hint="eastAsia" w:ascii="宋体" w:hAnsi="宋体"/>
          <w:color w:val="000000" w:themeColor="text1"/>
          <w:sz w:val="24"/>
          <w:highlight w:val="yellow"/>
        </w:rPr>
        <w:t>日历天</w:t>
      </w:r>
      <w:r>
        <w:rPr>
          <w:rFonts w:hint="eastAsia" w:ascii="宋体" w:hAnsi="宋体"/>
          <w:color w:val="000000" w:themeColor="text1"/>
          <w:sz w:val="24"/>
          <w:highlight w:val="yellow"/>
          <w:lang w:eastAsia="zh-CN"/>
        </w:rPr>
        <w:t>，复恳工期为</w:t>
      </w:r>
      <w:r>
        <w:rPr>
          <w:rFonts w:hint="eastAsia" w:ascii="宋体" w:hAnsi="宋体"/>
          <w:color w:val="000000" w:themeColor="text1"/>
          <w:sz w:val="24"/>
          <w:highlight w:val="yellow"/>
          <w:lang w:val="en-US" w:eastAsia="zh-CN"/>
        </w:rPr>
        <w:t>105</w:t>
      </w:r>
      <w:r>
        <w:rPr>
          <w:rFonts w:hint="eastAsia" w:ascii="宋体" w:hAnsi="宋体"/>
          <w:color w:val="000000" w:themeColor="text1"/>
          <w:sz w:val="24"/>
          <w:highlight w:val="yellow"/>
        </w:rPr>
        <w:t>日历天。</w:t>
      </w:r>
      <w:r>
        <w:rPr>
          <w:rFonts w:hint="eastAsia" w:ascii="宋体" w:hAnsi="宋体"/>
          <w:color w:val="000000" w:themeColor="text1"/>
          <w:sz w:val="24"/>
          <w:highlight w:val="yellow"/>
          <w:lang w:val="en-US" w:eastAsia="zh-CN"/>
        </w:rPr>
        <w:t>中标人最迟必须在2022年  月   日如期完成，无法完成的，招标人有权解除合同。</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4、本工程要求按合同工期如期交工，若推迟交工交付使用，则每推迟一天罚款</w:t>
      </w:r>
      <w:r>
        <w:rPr>
          <w:rFonts w:hint="eastAsia" w:ascii="宋体" w:hAnsi="宋体"/>
          <w:color w:val="000000" w:themeColor="text1"/>
          <w:sz w:val="24"/>
          <w:u w:val="single"/>
        </w:rPr>
        <w:t xml:space="preserve"> </w:t>
      </w:r>
      <w:r>
        <w:rPr>
          <w:rFonts w:hint="eastAsia" w:ascii="宋体" w:hAnsi="宋体"/>
          <w:color w:val="000000" w:themeColor="text1"/>
          <w:sz w:val="24"/>
          <w:u w:val="single"/>
          <w:lang w:val="en-US" w:eastAsia="zh-CN"/>
        </w:rPr>
        <w:t>5000</w:t>
      </w:r>
      <w:r>
        <w:rPr>
          <w:rFonts w:hint="eastAsia" w:ascii="宋体" w:hAnsi="宋体"/>
          <w:color w:val="000000" w:themeColor="text1"/>
          <w:sz w:val="24"/>
        </w:rPr>
        <w:t>元，但如遇以下情形可按监理单位的签证报甲方代表批准后顺延工期：①不可抗力的灾害；②连续降雨小时雨量达5mm以上；③增加合同中任何一项的工作内容；④增加合同中任何项目的工程量超过设计工程量的；⑤增加额外的工程项目；⑥本合同中涉及的由建设单位责任引起的工期延误。</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 xml:space="preserve">第32条 施工队伍的撤退    </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 xml:space="preserve">本工程移交证书颁发前，承包单位应按以下工作内容对工地进行彻底清理，并需经监理单位检验合格为止：工地范围内残留的垃圾已全部焚毁、掩埋或清除出场；临时工程已按合同规定拆除，场地已按合同要求清理和平整；按合同规定应撤离的承包单位设备和剩余的建筑材料已按计划撤离工地，废弃的施工设备和材料已清除；施工区内的永久道路和永久建筑物周围的排水沟均已按合同图纸要求和监理单位的指示进行了疏通和修整；主体工程建筑物附近及其上、下游河道中施工围堰等堆积物，已按监理单位的指示予以清除。        </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 xml:space="preserve">整个工程的移交证书颁发后7天内，除了经监理单位同意需在保修期内继续工作和使用的人员、施工设备和临时工程外，其余的人员、施工设备和临时工程均应拆除和撤离工地，并按技术条款的规定清理和平整临时征用的施工用地，做好环境恢复工作。除合同另有规定外，承包单位进行完工清场以及人员、施工设备和临时工程的撤离、场地平整和环境恢复等工作所需的费用由承包单位承担。    </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第33条 环境保护</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本工程施工期间，承包单位必须遵守国家有关环境保护的法律、法规和规章以及本合同的有关规定，并应对其违反上述法律、法规和规章以及本合同的规定所造成的环境破坏及人员的财产的损失承担全部责任。承包单位应采取合理的措施保护环境，应做好施工弃渣的处理措施，防止任意堆放弃渣影响周边的防汛及本工程其他承包单位的正常施工活动造成的污染，应加强对噪声、粉尘、废水的控制和治理；应保持施工区和生活区以及周围的环境卫生，及时清除施工废弃物并运至指定地点，不能阻碍通道。</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 xml:space="preserve">第34条  工程计量及竣工结算    </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 xml:space="preserve">本合同工程量报价表中所列的工程量，不能用作最终支付结算的工程数量，结算的工程量是承包单位实际完成并经建设单位签认的按本合同单价表及有关计量规定计量的工程量。    </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 xml:space="preserve">完成工程量的计量：承包单位应按合同规定的计量方法，按月对已完成的质量合格的工程进行准确计量，并在每月末随同月付款申请单，按合同工程量清单的项目分项向监理单位提交完成工程量月报表和有关计量资料；监理单位对承包单位提交的工程量月报表有疑问时，可以要求承包单位派员与监理单位共同复核，并可要求承包单位按有关规定进行抽样复测，承包单位应积极配合和指派代表协助监理单位进行复核并按监理单位的要求提供补充的计量资料；若承包单位未按监理单位的要求派代表参加复核，则监理单位复核修正的工程量应被视为该部分工程的准确工程量；监理单位若认为有必要时，可要求与承包单位联合进行测量计量，承包单位应遵照执行；承包单位完成了工程量清单中每个项目的全部工程量后，监理单位要求承包单位提供补充计量资料，以确定该项目最后一次进度付款的准确工程量。如承包单位未按监理单位的要求派员参加，则监理单位最终核实的工程量应被视为该工程完成的准确工程量。    </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 xml:space="preserve">计量方法：除合同别有规定外，各个项目的计量方法应按标准、规范及有关技术文件的有关规定执行。其计量单位均应采用国家法定的计量单位。  </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 xml:space="preserve">竣工结算:申请工程交工验收时，承包单位应向监理单位递交交工结算报告及完整的结算资料，待竣工验收合格后，双方按照验收组意见及本合同有关约定进行工程竣工结算。    </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第35条 付款办法</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（1）工程实行县级报帐制，由县（区）级国土资源局根据省国土资源厅下拨的资金情况，按月拨付。</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2）承包人应在每月25号前向监理工程师报送当月实际完成的合同工程量报告，监理工程师必须在收到报告后7天内提出审查意见，并送建设单位审核确定，但如果出现工程质量问题，监理单位通知承包单位进行整改，整改完成后3天内提出审查意见，建设单位应在接到监理工程师审查意见后10天内完成审核并报区国土资源局拨付工程进度款。其中：</w:t>
      </w:r>
    </w:p>
    <w:p>
      <w:pPr>
        <w:spacing w:line="420" w:lineRule="exact"/>
        <w:ind w:firstLine="480"/>
        <w:rPr>
          <w:rFonts w:ascii="宋体" w:hAnsi="宋体"/>
          <w:color w:val="000000" w:themeColor="text1"/>
          <w:sz w:val="24"/>
        </w:rPr>
      </w:pPr>
      <w:r>
        <w:rPr>
          <w:rFonts w:hint="eastAsia" w:ascii="宋体" w:hAnsi="宋体"/>
          <w:color w:val="000000" w:themeColor="text1"/>
          <w:sz w:val="24"/>
        </w:rPr>
        <w:t>a、施工图范围内的工程量进度款按核定完成工程量的7</w:t>
      </w:r>
      <w:r>
        <w:rPr>
          <w:rFonts w:ascii="宋体" w:hAnsi="宋体"/>
          <w:color w:val="000000" w:themeColor="text1"/>
          <w:sz w:val="24"/>
        </w:rPr>
        <w:t>0%</w:t>
      </w:r>
      <w:r>
        <w:rPr>
          <w:rFonts w:hint="eastAsia" w:ascii="宋体" w:hAnsi="宋体"/>
          <w:color w:val="000000" w:themeColor="text1"/>
          <w:sz w:val="24"/>
        </w:rPr>
        <w:t>拨付。具体按以下公式计算：</w:t>
      </w:r>
    </w:p>
    <w:p>
      <w:pPr>
        <w:spacing w:line="420" w:lineRule="exact"/>
        <w:ind w:firstLine="480"/>
        <w:rPr>
          <w:rFonts w:ascii="宋体" w:hAnsi="宋体"/>
          <w:color w:val="000000" w:themeColor="text1"/>
          <w:sz w:val="24"/>
        </w:rPr>
      </w:pPr>
      <w:r>
        <w:rPr>
          <w:rFonts w:hint="eastAsia" w:ascii="宋体" w:hAnsi="宋体"/>
          <w:color w:val="000000" w:themeColor="text1"/>
          <w:sz w:val="24"/>
        </w:rPr>
        <w:t>工程进度款</w:t>
      </w:r>
      <w:r>
        <w:rPr>
          <w:rFonts w:ascii="宋体" w:hAnsi="宋体"/>
          <w:color w:val="000000" w:themeColor="text1"/>
          <w:sz w:val="24"/>
        </w:rPr>
        <w:t>=</w:t>
      </w:r>
      <w:r>
        <w:rPr>
          <w:rFonts w:hint="eastAsia" w:ascii="宋体" w:hAnsi="宋体"/>
          <w:color w:val="000000" w:themeColor="text1"/>
          <w:sz w:val="24"/>
        </w:rPr>
        <w:t>已核定的实际完成工程量</w:t>
      </w:r>
      <w:r>
        <w:rPr>
          <w:rFonts w:ascii="宋体" w:hAnsi="宋体"/>
          <w:color w:val="000000" w:themeColor="text1"/>
          <w:sz w:val="24"/>
        </w:rPr>
        <w:t>×</w:t>
      </w:r>
      <w:r>
        <w:rPr>
          <w:rFonts w:hint="eastAsia" w:ascii="宋体" w:hAnsi="宋体"/>
          <w:color w:val="000000" w:themeColor="text1"/>
          <w:sz w:val="24"/>
        </w:rPr>
        <w:t>招标人预算中的相应综合单价</w:t>
      </w:r>
      <w:r>
        <w:rPr>
          <w:rFonts w:ascii="宋体" w:hAnsi="宋体"/>
          <w:color w:val="000000" w:themeColor="text1"/>
          <w:sz w:val="24"/>
        </w:rPr>
        <w:t>×</w:t>
      </w:r>
      <w:r>
        <w:rPr>
          <w:rFonts w:hint="eastAsia" w:ascii="宋体" w:hAnsi="宋体"/>
          <w:color w:val="000000" w:themeColor="text1"/>
          <w:sz w:val="24"/>
        </w:rPr>
        <w:t>（</w:t>
      </w:r>
      <w:r>
        <w:rPr>
          <w:rFonts w:ascii="宋体" w:hAnsi="宋体"/>
          <w:color w:val="000000" w:themeColor="text1"/>
          <w:sz w:val="24"/>
        </w:rPr>
        <w:t>1</w:t>
      </w:r>
      <w:r>
        <w:rPr>
          <w:rFonts w:hint="eastAsia" w:ascii="宋体" w:hAnsi="宋体"/>
          <w:color w:val="000000" w:themeColor="text1"/>
          <w:sz w:val="24"/>
        </w:rPr>
        <w:t>－中标价降幅系数）</w:t>
      </w:r>
      <w:r>
        <w:rPr>
          <w:rFonts w:ascii="宋体" w:hAnsi="宋体"/>
          <w:color w:val="000000" w:themeColor="text1"/>
          <w:sz w:val="24"/>
        </w:rPr>
        <w:t>×</w:t>
      </w:r>
      <w:r>
        <w:rPr>
          <w:rFonts w:hint="eastAsia" w:ascii="宋体" w:hAnsi="宋体"/>
          <w:color w:val="000000" w:themeColor="text1"/>
          <w:sz w:val="24"/>
        </w:rPr>
        <w:t>7</w:t>
      </w:r>
      <w:r>
        <w:rPr>
          <w:rFonts w:ascii="宋体" w:hAnsi="宋体"/>
          <w:color w:val="000000" w:themeColor="text1"/>
          <w:sz w:val="24"/>
        </w:rPr>
        <w:t>0%</w:t>
      </w:r>
      <w:r>
        <w:rPr>
          <w:rFonts w:hint="eastAsia" w:ascii="宋体" w:hAnsi="宋体"/>
          <w:color w:val="000000" w:themeColor="text1"/>
          <w:sz w:val="24"/>
        </w:rPr>
        <w:t>，其中中标价降幅系数</w:t>
      </w:r>
      <w:r>
        <w:rPr>
          <w:rFonts w:ascii="宋体" w:hAnsi="宋体"/>
          <w:color w:val="000000" w:themeColor="text1"/>
          <w:sz w:val="24"/>
        </w:rPr>
        <w:t>=</w:t>
      </w:r>
      <w:r>
        <w:rPr>
          <w:rFonts w:hint="eastAsia" w:ascii="宋体" w:hAnsi="宋体"/>
          <w:color w:val="000000" w:themeColor="text1"/>
          <w:sz w:val="24"/>
        </w:rPr>
        <w:t>（工程预算价－中标价）</w:t>
      </w:r>
      <w:r>
        <w:rPr>
          <w:rFonts w:ascii="宋体" w:hAnsi="宋体"/>
          <w:color w:val="000000" w:themeColor="text1"/>
          <w:sz w:val="24"/>
        </w:rPr>
        <w:t>÷</w:t>
      </w:r>
      <w:r>
        <w:rPr>
          <w:rFonts w:hint="eastAsia" w:ascii="宋体" w:hAnsi="宋体"/>
          <w:color w:val="000000" w:themeColor="text1"/>
          <w:sz w:val="24"/>
        </w:rPr>
        <w:t>工程预算价</w:t>
      </w:r>
      <w:r>
        <w:rPr>
          <w:rFonts w:ascii="宋体" w:hAnsi="宋体"/>
          <w:color w:val="000000" w:themeColor="text1"/>
          <w:sz w:val="24"/>
        </w:rPr>
        <w:t>×100%</w:t>
      </w:r>
    </w:p>
    <w:p>
      <w:pPr>
        <w:spacing w:line="420" w:lineRule="exact"/>
        <w:ind w:firstLine="480"/>
        <w:rPr>
          <w:rFonts w:ascii="宋体" w:hAnsi="宋体"/>
          <w:color w:val="000000" w:themeColor="text1"/>
          <w:sz w:val="24"/>
        </w:rPr>
      </w:pPr>
      <w:r>
        <w:rPr>
          <w:rFonts w:hint="eastAsia" w:ascii="宋体" w:hAnsi="宋体"/>
          <w:color w:val="000000" w:themeColor="text1"/>
          <w:sz w:val="24"/>
        </w:rPr>
        <w:t>当工程款支付额达到实际完成的总工程价款的7</w:t>
      </w:r>
      <w:r>
        <w:rPr>
          <w:rFonts w:ascii="宋体" w:hAnsi="宋体"/>
          <w:color w:val="000000" w:themeColor="text1"/>
          <w:sz w:val="24"/>
        </w:rPr>
        <w:t>0%</w:t>
      </w:r>
      <w:r>
        <w:rPr>
          <w:rFonts w:hint="eastAsia" w:ascii="宋体" w:hAnsi="宋体"/>
          <w:color w:val="000000" w:themeColor="text1"/>
          <w:sz w:val="24"/>
        </w:rPr>
        <w:t>时，暂停付款，预留3</w:t>
      </w:r>
      <w:r>
        <w:rPr>
          <w:rFonts w:ascii="宋体" w:hAnsi="宋体"/>
          <w:color w:val="000000" w:themeColor="text1"/>
          <w:sz w:val="24"/>
        </w:rPr>
        <w:t>0%</w:t>
      </w:r>
      <w:r>
        <w:rPr>
          <w:rFonts w:hint="eastAsia" w:ascii="宋体" w:hAnsi="宋体"/>
          <w:color w:val="000000" w:themeColor="text1"/>
          <w:sz w:val="24"/>
        </w:rPr>
        <w:t>作为工程尾款，待工程竣工验收合格并审核结算后，再支付至工程结算总价的</w:t>
      </w:r>
      <w:r>
        <w:rPr>
          <w:rFonts w:ascii="宋体" w:hAnsi="宋体"/>
          <w:color w:val="000000" w:themeColor="text1"/>
          <w:sz w:val="24"/>
        </w:rPr>
        <w:t>9</w:t>
      </w:r>
      <w:r>
        <w:rPr>
          <w:rFonts w:hint="eastAsia" w:ascii="宋体" w:hAnsi="宋体"/>
          <w:color w:val="000000" w:themeColor="text1"/>
          <w:sz w:val="24"/>
          <w:lang w:val="en-US" w:eastAsia="zh-CN"/>
        </w:rPr>
        <w:t>7</w:t>
      </w:r>
      <w:r>
        <w:rPr>
          <w:rFonts w:ascii="宋体" w:hAnsi="宋体"/>
          <w:color w:val="000000" w:themeColor="text1"/>
          <w:sz w:val="24"/>
        </w:rPr>
        <w:t>%</w:t>
      </w:r>
      <w:r>
        <w:rPr>
          <w:rFonts w:hint="eastAsia" w:ascii="宋体" w:hAnsi="宋体"/>
          <w:color w:val="000000" w:themeColor="text1"/>
          <w:sz w:val="24"/>
        </w:rPr>
        <w:t>，余下的</w:t>
      </w:r>
      <w:r>
        <w:rPr>
          <w:rFonts w:hint="eastAsia" w:ascii="宋体" w:hAnsi="宋体"/>
          <w:color w:val="000000" w:themeColor="text1"/>
          <w:sz w:val="24"/>
          <w:lang w:val="en-US" w:eastAsia="zh-CN"/>
        </w:rPr>
        <w:t>3</w:t>
      </w:r>
      <w:r>
        <w:rPr>
          <w:rFonts w:ascii="宋体" w:hAnsi="宋体"/>
          <w:color w:val="000000" w:themeColor="text1"/>
          <w:sz w:val="24"/>
        </w:rPr>
        <w:t>%</w:t>
      </w:r>
      <w:r>
        <w:rPr>
          <w:rFonts w:hint="eastAsia" w:ascii="宋体" w:hAnsi="宋体"/>
          <w:color w:val="000000" w:themeColor="text1"/>
          <w:sz w:val="24"/>
        </w:rPr>
        <w:t>作为保修金，保修金支付按保修协议执行。</w:t>
      </w:r>
    </w:p>
    <w:p>
      <w:pPr>
        <w:spacing w:line="420" w:lineRule="exact"/>
        <w:ind w:firstLine="480"/>
        <w:rPr>
          <w:rFonts w:ascii="宋体" w:hAnsi="宋体"/>
          <w:color w:val="000000" w:themeColor="text1"/>
          <w:sz w:val="24"/>
        </w:rPr>
      </w:pPr>
      <w:r>
        <w:rPr>
          <w:rFonts w:hint="eastAsia" w:ascii="宋体" w:hAnsi="宋体"/>
          <w:color w:val="000000" w:themeColor="text1"/>
          <w:sz w:val="24"/>
        </w:rPr>
        <w:t>b、设计变更及现场签证增加的工程量进度款。设计变更和现场签证项目按照规定程序报相关部门审批后，由施工单位申请实际增加的工程量进度款，经过监理单位审核后按</w:t>
      </w:r>
      <w:r>
        <w:rPr>
          <w:rFonts w:ascii="宋体" w:hAnsi="宋体"/>
          <w:color w:val="000000" w:themeColor="text1"/>
          <w:sz w:val="24"/>
        </w:rPr>
        <w:t>50%</w:t>
      </w:r>
      <w:r>
        <w:rPr>
          <w:rFonts w:hint="eastAsia" w:ascii="宋体" w:hAnsi="宋体"/>
          <w:color w:val="000000" w:themeColor="text1"/>
          <w:sz w:val="24"/>
        </w:rPr>
        <w:t>报建设单位拨款。余款待工程竣工验收合格并审核结算后，再支付至工程结算总价的</w:t>
      </w:r>
      <w:r>
        <w:rPr>
          <w:rFonts w:ascii="宋体" w:hAnsi="宋体"/>
          <w:color w:val="000000" w:themeColor="text1"/>
          <w:sz w:val="24"/>
        </w:rPr>
        <w:t>9</w:t>
      </w:r>
      <w:r>
        <w:rPr>
          <w:rFonts w:hint="eastAsia" w:ascii="宋体" w:hAnsi="宋体"/>
          <w:color w:val="000000" w:themeColor="text1"/>
          <w:sz w:val="24"/>
          <w:lang w:val="en-US" w:eastAsia="zh-CN"/>
        </w:rPr>
        <w:t>7</w:t>
      </w:r>
      <w:r>
        <w:rPr>
          <w:rFonts w:ascii="宋体" w:hAnsi="宋体"/>
          <w:color w:val="000000" w:themeColor="text1"/>
          <w:sz w:val="24"/>
        </w:rPr>
        <w:t>%</w:t>
      </w:r>
      <w:r>
        <w:rPr>
          <w:rFonts w:hint="eastAsia" w:ascii="宋体" w:hAnsi="宋体"/>
          <w:color w:val="000000" w:themeColor="text1"/>
          <w:sz w:val="24"/>
        </w:rPr>
        <w:t>，余下的</w:t>
      </w:r>
      <w:r>
        <w:rPr>
          <w:rFonts w:hint="eastAsia" w:ascii="宋体" w:hAnsi="宋体"/>
          <w:color w:val="000000" w:themeColor="text1"/>
          <w:sz w:val="24"/>
          <w:lang w:val="en-US" w:eastAsia="zh-CN"/>
        </w:rPr>
        <w:t>3</w:t>
      </w:r>
      <w:r>
        <w:rPr>
          <w:rFonts w:ascii="宋体" w:hAnsi="宋体"/>
          <w:color w:val="000000" w:themeColor="text1"/>
          <w:sz w:val="24"/>
        </w:rPr>
        <w:t>%</w:t>
      </w:r>
      <w:r>
        <w:rPr>
          <w:rFonts w:hint="eastAsia" w:ascii="宋体" w:hAnsi="宋体"/>
          <w:color w:val="000000" w:themeColor="text1"/>
          <w:sz w:val="24"/>
        </w:rPr>
        <w:t>作为保修金，保修金支付按保修协议执行。</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 xml:space="preserve">第36条 违约    </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 xml:space="preserve">1、承包单位违约：在履行合同过程中，承包单位发生以下行为之一者属于承包单位违约。承包单位无正当理由未按开工通知的要求及时进点组织施工和未按签署协议书时商定的进度计划有效地开展施工准备，造成工期延误;承包单位未经监理单位和建设单位同意，私自将合同或合同的任何部分或任何权利转让给其他人，或私自将工程或工程的一部分分包出去；未经监理单位批准，承包单位私自将已按合同规定进入工地的工程设备、施工设备、临时工程设施或材料撤离工地；承包单位违反合同规定使用不合格材料和工程设备，或拒绝按有关规定处理不合格的工程、材料和工程设备；由于承包单位原因未按合同进度计划及时完成规定的工程或部分工程，且未按合同相关规定采取有效措施赶上进度，造成工期延误；承包单位在保修期内未按合同规定和工程移交证书中所列的缺陷清单内容进行修复，或经监理单位检验认为修复不合格而承包单位拒绝再进行修补。    </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 xml:space="preserve">承包单位发生上述的违约行为时，监理单位应及时向承包单位发出书面警告，限令其在书面警告的时限内采取有效措施认真改正，并尽可能挽回由于违约造成的延误和损失。如果承包单位拒绝接受改正，监理单位可采取暂停支付工程价款及暂停其工程或部分工程施工，责令其停工整顿，并在规定的时限内提交整改报告报送监理单位；在监理单位发出停工整改要求后15天内，承包单位继续无视监理单位的指示，仍不提交整改报告，亦不采取整改措施，则建设单位可通知承包单位解除合同并抄送监理单位，并在发出通知后7天内派员进驻工地直接监管工程，使用承包单位设备、临时工程和材料，另行组织人员或委托其他承包单位施工，但建设单位的这一行动并不免除承包单位按合同规定应承担的责任。合同解除后建设单位认为合适的时间，委托监理单位查清以下付款金额，并出具付款证书报送建设单位审批后支付：①承包单位按合同规定已完成工作应得的金额和其他应得的金额；②承包单位已获得建设单位的各项付款金额；③承包单位按合同规定应支付的逾期完工违约金和其他应付金额；④由于解除合同，承包单位应合理赔偿建设单位损失的金额。  </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2、建设单位违约：在履行合同过程中，建设单位发生以下行为之一者属于建设单位违约。建设单位未能按合同规定的内容和时间提供施工用地、测量基准点；建设单位未按合同规定的时限向承包单位提供应由建设单位负责的施工图纸；建设单位未能按合同规定的时间支付合同价款；或无正当理由拒绝批准任何凭证，导致付款延误。</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建设单位若发生上述违约时，承包单位应及时向建设单位和监理单位发出通知，要求建设单位采取有效措施限期提供上述条件和图纸，并有权要求延长工期和补偿额外费用。</w:t>
      </w:r>
    </w:p>
    <w:p>
      <w:pPr>
        <w:spacing w:line="420" w:lineRule="exact"/>
        <w:ind w:firstLine="480"/>
        <w:rPr>
          <w:rFonts w:hint="eastAsia" w:ascii="宋体" w:hAnsi="宋体"/>
          <w:b/>
          <w:bCs/>
          <w:color w:val="000000" w:themeColor="text1"/>
          <w:sz w:val="24"/>
        </w:rPr>
      </w:pPr>
      <w:r>
        <w:rPr>
          <w:rFonts w:hint="eastAsia" w:ascii="宋体" w:hAnsi="宋体"/>
          <w:b/>
          <w:bCs/>
          <w:color w:val="000000" w:themeColor="text1"/>
          <w:sz w:val="24"/>
        </w:rPr>
        <w:t>本项目为政府投资项目，发包人在上级资金拨款到位后在规定时间内支付；承包人不得以发包人进度款支付不及时为由停止施工及拖延工期，否则发包人有权追究承包人违约责任并解除施工合同。</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第37条  合同变更</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 xml:space="preserve">只有在国家计划会发生重大变更时，才允许变更或解除合同，出现上述情况时，建设单位应在15天前通知承包单位，并对承包单位承担由此引起的直接损失。    </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第38条  不可抗力的灾害</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本工程施工过程中，由于出现无法预料的不可抗力的灾害，包括因战争、动乱、空中飞行物体坠落或其他非建设单位承包单位责任造成的爆炸、火灾，以及台风、地震，由此造成承包单位的经济损失，建设单位须承担承包单位直接经济损失的80% 。但建设单位不承担工程质量不合格部分的直接经济损失。</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 xml:space="preserve">第39条  纳税    </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承包单位应按有关法律、法规的规定纳税。承包单位应纳税金包括在合同价格中，其税种和税额必须遵照国家有关法律、法规的规定办理。</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第40条  纠纷解决</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承包单位与建设单位发生合同纠纷时，一般应由双方协商解决；协商不成时，申诉方可提请有关主管部门调解，也可以直接向工程施工所在地人民法院起诉。</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 xml:space="preserve">第41条  法律    </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本合同双方均应遵守《中华人民共和国</w:t>
      </w:r>
      <w:r>
        <w:rPr>
          <w:rFonts w:hint="eastAsia" w:ascii="宋体" w:hAnsi="宋体"/>
          <w:color w:val="000000" w:themeColor="text1"/>
          <w:sz w:val="24"/>
          <w:lang w:val="en-US" w:eastAsia="zh-CN"/>
        </w:rPr>
        <w:t>民法典</w:t>
      </w:r>
      <w:r>
        <w:rPr>
          <w:rFonts w:hint="eastAsia" w:ascii="宋体" w:hAnsi="宋体"/>
          <w:color w:val="000000" w:themeColor="text1"/>
          <w:sz w:val="24"/>
        </w:rPr>
        <w:t xml:space="preserve">》及其他有关法律、法规和条例。    </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第42条  承包单位的合理化建议</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 xml:space="preserve">本合同施工过程中，承包单位对监理单位已提供的施工图纸提出合理化建议，并取得设计单位同意，对施工图纸进行了切实可行的修改，经设计变更批准后，即可实施。    </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第43条  合同的生效和终止</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合同生效：除合同另有规定外，建设单位与承包单位的法定代表人或他们的受权代表在协议书签字盖公章后生效。</w:t>
      </w:r>
    </w:p>
    <w:p>
      <w:pPr>
        <w:spacing w:line="420" w:lineRule="exact"/>
        <w:ind w:firstLine="480"/>
        <w:rPr>
          <w:rFonts w:hint="eastAsia" w:ascii="宋体" w:hAnsi="宋体"/>
          <w:color w:val="000000" w:themeColor="text1"/>
          <w:sz w:val="24"/>
        </w:rPr>
      </w:pPr>
      <w:r>
        <w:rPr>
          <w:rFonts w:hint="eastAsia" w:ascii="宋体" w:hAnsi="宋体"/>
          <w:color w:val="000000" w:themeColor="text1"/>
          <w:sz w:val="24"/>
        </w:rPr>
        <w:t>合同终止：承包单位已将合同工程全部移交给建设单位，且保修期满，建设单位或被授权的监理单位已颁发保修责任终止证书，合同双方均未遗留按合同规定应履行的义务时，合同自然终止。</w:t>
      </w:r>
    </w:p>
    <w:p>
      <w:pPr>
        <w:spacing w:line="420" w:lineRule="exact"/>
        <w:ind w:firstLine="480"/>
        <w:rPr>
          <w:rFonts w:hint="eastAsia" w:ascii="宋体" w:hAnsi="宋体"/>
          <w:color w:val="000000" w:themeColor="text1"/>
          <w:sz w:val="24"/>
        </w:rPr>
      </w:pPr>
    </w:p>
    <w:p>
      <w:pPr>
        <w:spacing w:line="420" w:lineRule="exact"/>
        <w:jc w:val="center"/>
        <w:rPr>
          <w:rFonts w:hint="eastAsia" w:ascii="黑体" w:hAnsi="宋体" w:eastAsia="黑体"/>
          <w:b/>
          <w:color w:val="000000" w:themeColor="text1"/>
          <w:sz w:val="28"/>
          <w:szCs w:val="28"/>
        </w:rPr>
      </w:pPr>
      <w:r>
        <w:rPr>
          <w:rFonts w:ascii="黑体" w:hAnsi="宋体" w:eastAsia="黑体"/>
          <w:b/>
          <w:color w:val="000000" w:themeColor="text1"/>
          <w:sz w:val="28"/>
          <w:szCs w:val="28"/>
        </w:rPr>
        <w:br w:type="page"/>
      </w:r>
      <w:r>
        <w:rPr>
          <w:rFonts w:hint="eastAsia" w:ascii="黑体" w:hAnsi="宋体" w:eastAsia="黑体"/>
          <w:b/>
          <w:color w:val="000000" w:themeColor="text1"/>
          <w:sz w:val="28"/>
          <w:szCs w:val="28"/>
        </w:rPr>
        <w:t>第三  技术标准、规范</w:t>
      </w:r>
    </w:p>
    <w:p>
      <w:pPr>
        <w:spacing w:line="420" w:lineRule="exact"/>
        <w:ind w:firstLine="480"/>
        <w:rPr>
          <w:rFonts w:hint="eastAsia" w:ascii="宋体" w:hAnsi="宋体"/>
          <w:b/>
          <w:color w:val="000000" w:themeColor="text1"/>
          <w:sz w:val="24"/>
        </w:rPr>
      </w:pPr>
    </w:p>
    <w:p>
      <w:pPr>
        <w:spacing w:line="420" w:lineRule="exact"/>
        <w:ind w:firstLine="480"/>
        <w:rPr>
          <w:rFonts w:hint="eastAsia" w:ascii="宋体" w:hAnsi="宋体"/>
          <w:b/>
          <w:color w:val="000000" w:themeColor="text1"/>
          <w:sz w:val="24"/>
        </w:rPr>
      </w:pPr>
      <w:r>
        <w:rPr>
          <w:rFonts w:hint="eastAsia" w:ascii="宋体" w:hAnsi="宋体"/>
          <w:b/>
          <w:color w:val="000000" w:themeColor="text1"/>
          <w:sz w:val="24"/>
        </w:rPr>
        <w:t>1、《水利水电施工技术规范汇编（续编）》</w:t>
      </w:r>
    </w:p>
    <w:p>
      <w:pPr>
        <w:spacing w:line="420" w:lineRule="exact"/>
        <w:ind w:firstLine="784"/>
        <w:rPr>
          <w:rFonts w:hint="eastAsia" w:ascii="宋体" w:hAnsi="宋体"/>
          <w:b/>
          <w:color w:val="000000" w:themeColor="text1"/>
          <w:sz w:val="24"/>
        </w:rPr>
      </w:pPr>
      <w:r>
        <w:rPr>
          <w:rFonts w:hint="eastAsia" w:ascii="宋体" w:hAnsi="宋体"/>
          <w:b/>
          <w:color w:val="000000" w:themeColor="text1"/>
          <w:sz w:val="24"/>
        </w:rPr>
        <w:t>水利水电工程施工测量规范SL52-93</w:t>
      </w:r>
    </w:p>
    <w:p>
      <w:pPr>
        <w:spacing w:line="420" w:lineRule="exact"/>
        <w:ind w:firstLine="784"/>
        <w:rPr>
          <w:rFonts w:hint="eastAsia" w:ascii="宋体" w:hAnsi="宋体"/>
          <w:b/>
          <w:color w:val="000000" w:themeColor="text1"/>
          <w:sz w:val="24"/>
        </w:rPr>
      </w:pPr>
      <w:r>
        <w:rPr>
          <w:rFonts w:hint="eastAsia" w:ascii="宋体" w:hAnsi="宋体"/>
          <w:b/>
          <w:color w:val="000000" w:themeColor="text1"/>
          <w:sz w:val="24"/>
        </w:rPr>
        <w:t>疏浚工程施工技术规范SL17-90</w:t>
      </w:r>
    </w:p>
    <w:p>
      <w:pPr>
        <w:spacing w:line="420" w:lineRule="exact"/>
        <w:ind w:firstLine="784"/>
        <w:rPr>
          <w:rFonts w:hint="eastAsia" w:ascii="宋体" w:hAnsi="宋体"/>
          <w:b/>
          <w:color w:val="000000" w:themeColor="text1"/>
          <w:sz w:val="24"/>
        </w:rPr>
      </w:pPr>
      <w:r>
        <w:rPr>
          <w:rFonts w:hint="eastAsia" w:ascii="宋体" w:hAnsi="宋体"/>
          <w:b/>
          <w:color w:val="000000" w:themeColor="text1"/>
          <w:sz w:val="24"/>
        </w:rPr>
        <w:t>渠道防渗工程技术规范SL18-91</w:t>
      </w:r>
    </w:p>
    <w:p>
      <w:pPr>
        <w:spacing w:line="420" w:lineRule="exact"/>
        <w:ind w:firstLine="784"/>
        <w:rPr>
          <w:rFonts w:hint="eastAsia" w:ascii="宋体" w:hAnsi="宋体"/>
          <w:b/>
          <w:color w:val="000000" w:themeColor="text1"/>
          <w:sz w:val="24"/>
        </w:rPr>
      </w:pPr>
      <w:r>
        <w:rPr>
          <w:rFonts w:hint="eastAsia" w:ascii="宋体" w:hAnsi="宋体"/>
          <w:b/>
          <w:color w:val="000000" w:themeColor="text1"/>
          <w:sz w:val="24"/>
        </w:rPr>
        <w:t>砌体工程施工及验收规范GD50203-98</w:t>
      </w:r>
    </w:p>
    <w:p>
      <w:pPr>
        <w:spacing w:line="420" w:lineRule="exact"/>
        <w:ind w:firstLine="784"/>
        <w:rPr>
          <w:rFonts w:hint="eastAsia" w:ascii="宋体" w:hAnsi="宋体"/>
          <w:b/>
          <w:color w:val="000000" w:themeColor="text1"/>
          <w:sz w:val="24"/>
        </w:rPr>
      </w:pPr>
      <w:r>
        <w:rPr>
          <w:rFonts w:hint="eastAsia" w:ascii="宋体" w:hAnsi="宋体"/>
          <w:b/>
          <w:color w:val="000000" w:themeColor="text1"/>
          <w:sz w:val="24"/>
        </w:rPr>
        <w:t>混凝土结构工程施工质量验收规范GB50204-2002</w:t>
      </w:r>
    </w:p>
    <w:p>
      <w:pPr>
        <w:spacing w:line="420" w:lineRule="exact"/>
        <w:ind w:firstLine="480"/>
        <w:rPr>
          <w:rFonts w:hint="eastAsia" w:ascii="宋体" w:hAnsi="宋体"/>
          <w:b/>
          <w:color w:val="000000" w:themeColor="text1"/>
          <w:sz w:val="24"/>
        </w:rPr>
      </w:pPr>
      <w:r>
        <w:rPr>
          <w:rFonts w:hint="eastAsia" w:ascii="宋体" w:hAnsi="宋体"/>
          <w:b/>
          <w:color w:val="000000" w:themeColor="text1"/>
          <w:sz w:val="24"/>
        </w:rPr>
        <w:t>2、土地开发整理项目验收规程TD/T1013-2000</w:t>
      </w:r>
    </w:p>
    <w:p>
      <w:pPr>
        <w:spacing w:line="420" w:lineRule="exact"/>
        <w:ind w:firstLine="784"/>
        <w:rPr>
          <w:rFonts w:hint="eastAsia" w:ascii="宋体" w:hAnsi="宋体"/>
          <w:b/>
          <w:color w:val="000000" w:themeColor="text1"/>
          <w:sz w:val="24"/>
        </w:rPr>
      </w:pPr>
      <w:r>
        <w:rPr>
          <w:rFonts w:hint="eastAsia" w:ascii="宋体" w:hAnsi="宋体"/>
          <w:b/>
          <w:color w:val="000000" w:themeColor="text1"/>
          <w:sz w:val="24"/>
        </w:rPr>
        <w:t>水利水电工程施工质量评定规程（试行）SL176-1996</w:t>
      </w:r>
    </w:p>
    <w:p>
      <w:pPr>
        <w:spacing w:line="420" w:lineRule="exact"/>
        <w:ind w:firstLine="784"/>
        <w:rPr>
          <w:rFonts w:hint="eastAsia" w:ascii="宋体" w:hAnsi="宋体"/>
          <w:b/>
          <w:color w:val="000000" w:themeColor="text1"/>
          <w:sz w:val="24"/>
        </w:rPr>
      </w:pPr>
      <w:r>
        <w:rPr>
          <w:rFonts w:hint="eastAsia" w:ascii="宋体" w:hAnsi="宋体"/>
          <w:b/>
          <w:color w:val="000000" w:themeColor="text1"/>
          <w:sz w:val="24"/>
        </w:rPr>
        <w:t>水利水电工程施工质量评定表（试行）建地[1995]3号</w:t>
      </w:r>
    </w:p>
    <w:p>
      <w:pPr>
        <w:spacing w:line="420" w:lineRule="exact"/>
        <w:ind w:firstLine="784"/>
        <w:rPr>
          <w:rFonts w:hint="eastAsia" w:ascii="宋体" w:hAnsi="宋体"/>
          <w:b/>
          <w:color w:val="000000" w:themeColor="text1"/>
          <w:sz w:val="24"/>
        </w:rPr>
      </w:pPr>
      <w:r>
        <w:rPr>
          <w:rFonts w:hint="eastAsia" w:ascii="宋体" w:hAnsi="宋体"/>
          <w:b/>
          <w:color w:val="000000" w:themeColor="text1"/>
          <w:sz w:val="24"/>
        </w:rPr>
        <w:t>水利水电工程量计算规定DL/T5088-1999</w:t>
      </w:r>
    </w:p>
    <w:p>
      <w:pPr>
        <w:spacing w:line="420" w:lineRule="exact"/>
        <w:ind w:firstLine="784"/>
        <w:rPr>
          <w:rFonts w:hint="eastAsia" w:ascii="宋体" w:hAnsi="宋体"/>
          <w:b/>
          <w:color w:val="000000" w:themeColor="text1"/>
          <w:sz w:val="24"/>
        </w:rPr>
      </w:pPr>
      <w:r>
        <w:rPr>
          <w:rFonts w:hint="eastAsia" w:ascii="宋体" w:hAnsi="宋体"/>
          <w:b/>
          <w:color w:val="000000" w:themeColor="text1"/>
          <w:sz w:val="24"/>
        </w:rPr>
        <w:t>水利水电工程施工合同技术条款（GF-2000-0208）</w:t>
      </w:r>
    </w:p>
    <w:p>
      <w:pPr>
        <w:spacing w:line="420" w:lineRule="exact"/>
        <w:ind w:firstLine="480"/>
        <w:rPr>
          <w:rFonts w:ascii="宋体" w:hAnsi="宋体"/>
          <w:b/>
          <w:color w:val="000000" w:themeColor="text1"/>
          <w:sz w:val="24"/>
        </w:rPr>
      </w:pPr>
      <w:r>
        <w:rPr>
          <w:rFonts w:hint="eastAsia" w:ascii="宋体" w:hAnsi="宋体"/>
          <w:b/>
          <w:color w:val="000000" w:themeColor="text1"/>
          <w:sz w:val="24"/>
        </w:rPr>
        <w:t xml:space="preserve">        </w:t>
      </w:r>
    </w:p>
    <w:p>
      <w:pPr>
        <w:jc w:val="center"/>
        <w:rPr>
          <w:rFonts w:hint="eastAsia" w:ascii="宋体" w:hAnsi="宋体"/>
          <w:b/>
          <w:color w:val="000000" w:themeColor="text1"/>
          <w:sz w:val="44"/>
          <w:szCs w:val="44"/>
        </w:rPr>
      </w:pPr>
      <w:r>
        <w:rPr>
          <w:rFonts w:ascii="宋体" w:hAnsi="宋体"/>
          <w:b/>
          <w:color w:val="000000" w:themeColor="text1"/>
          <w:sz w:val="24"/>
        </w:rPr>
        <w:br w:type="page"/>
      </w:r>
      <w:r>
        <w:rPr>
          <w:rFonts w:hint="eastAsia" w:ascii="宋体" w:hAnsi="宋体"/>
          <w:b/>
          <w:color w:val="000000" w:themeColor="text1"/>
          <w:sz w:val="44"/>
          <w:szCs w:val="44"/>
        </w:rPr>
        <w:t>土地整理复垦开发工程施工招标</w:t>
      </w:r>
    </w:p>
    <w:p>
      <w:pPr>
        <w:jc w:val="center"/>
        <w:rPr>
          <w:rFonts w:hint="eastAsia" w:ascii="仿宋_GB2312" w:eastAsia="仿宋_GB2312"/>
          <w:b/>
          <w:color w:val="000000" w:themeColor="text1"/>
          <w:sz w:val="44"/>
          <w:szCs w:val="44"/>
        </w:rPr>
      </w:pPr>
    </w:p>
    <w:p>
      <w:pPr>
        <w:jc w:val="center"/>
        <w:rPr>
          <w:rFonts w:hint="eastAsia"/>
          <w:color w:val="000000" w:themeColor="text1"/>
          <w:sz w:val="44"/>
        </w:rPr>
      </w:pPr>
    </w:p>
    <w:p>
      <w:pPr>
        <w:jc w:val="center"/>
        <w:rPr>
          <w:rFonts w:hint="eastAsia"/>
          <w:b/>
          <w:bCs/>
          <w:color w:val="000000" w:themeColor="text1"/>
          <w:sz w:val="84"/>
        </w:rPr>
      </w:pPr>
      <w:r>
        <w:rPr>
          <w:rFonts w:hint="eastAsia"/>
          <w:b/>
          <w:bCs/>
          <w:color w:val="000000" w:themeColor="text1"/>
          <w:sz w:val="84"/>
        </w:rPr>
        <w:t>投 标 文 件</w:t>
      </w:r>
    </w:p>
    <w:p>
      <w:pPr>
        <w:jc w:val="center"/>
        <w:rPr>
          <w:rFonts w:hint="eastAsia"/>
          <w:b/>
          <w:bCs/>
          <w:color w:val="000000" w:themeColor="text1"/>
          <w:sz w:val="28"/>
        </w:rPr>
      </w:pPr>
    </w:p>
    <w:p>
      <w:pPr>
        <w:jc w:val="center"/>
        <w:rPr>
          <w:rFonts w:hint="eastAsia"/>
          <w:color w:val="000000" w:themeColor="text1"/>
          <w:sz w:val="28"/>
        </w:rPr>
      </w:pPr>
    </w:p>
    <w:p>
      <w:pPr>
        <w:jc w:val="center"/>
        <w:rPr>
          <w:rFonts w:hint="eastAsia"/>
          <w:color w:val="000000" w:themeColor="text1"/>
          <w:sz w:val="28"/>
        </w:rPr>
      </w:pPr>
    </w:p>
    <w:p>
      <w:pPr>
        <w:spacing w:line="900" w:lineRule="exact"/>
        <w:ind w:firstLine="720" w:firstLineChars="150"/>
        <w:rPr>
          <w:rFonts w:hint="eastAsia"/>
          <w:color w:val="000000" w:themeColor="text1"/>
          <w:sz w:val="28"/>
        </w:rPr>
      </w:pPr>
      <w:r>
        <w:rPr>
          <w:rFonts w:hint="eastAsia"/>
          <w:color w:val="000000" w:themeColor="text1"/>
          <w:spacing w:val="60"/>
          <w:sz w:val="36"/>
          <w:szCs w:val="36"/>
        </w:rPr>
        <w:t>招标编</w:t>
      </w:r>
      <w:r>
        <w:rPr>
          <w:rFonts w:hint="eastAsia"/>
          <w:color w:val="000000" w:themeColor="text1"/>
          <w:sz w:val="36"/>
          <w:szCs w:val="36"/>
        </w:rPr>
        <w:t>号：</w:t>
      </w:r>
      <w:r>
        <w:rPr>
          <w:rFonts w:hint="eastAsia"/>
          <w:color w:val="000000" w:themeColor="text1"/>
          <w:sz w:val="36"/>
          <w:u w:val="single"/>
        </w:rPr>
        <w:t xml:space="preserve">                    </w:t>
      </w:r>
    </w:p>
    <w:p>
      <w:pPr>
        <w:spacing w:line="900" w:lineRule="exact"/>
        <w:ind w:firstLine="720" w:firstLineChars="150"/>
        <w:rPr>
          <w:rFonts w:hint="eastAsia"/>
          <w:color w:val="000000" w:themeColor="text1"/>
          <w:sz w:val="36"/>
        </w:rPr>
      </w:pPr>
      <w:r>
        <w:rPr>
          <w:rFonts w:hint="eastAsia"/>
          <w:color w:val="000000" w:themeColor="text1"/>
          <w:spacing w:val="60"/>
          <w:sz w:val="36"/>
          <w:szCs w:val="36"/>
        </w:rPr>
        <w:t>项目名</w:t>
      </w:r>
      <w:r>
        <w:rPr>
          <w:rFonts w:hint="eastAsia"/>
          <w:color w:val="000000" w:themeColor="text1"/>
          <w:sz w:val="36"/>
          <w:szCs w:val="36"/>
        </w:rPr>
        <w:t>称：</w:t>
      </w:r>
      <w:r>
        <w:rPr>
          <w:rFonts w:hint="eastAsia"/>
          <w:color w:val="000000" w:themeColor="text1"/>
          <w:sz w:val="36"/>
          <w:u w:val="single"/>
        </w:rPr>
        <w:t xml:space="preserve">                    </w:t>
      </w:r>
    </w:p>
    <w:p>
      <w:pPr>
        <w:spacing w:line="900" w:lineRule="exact"/>
        <w:ind w:firstLine="720" w:firstLineChars="200"/>
        <w:rPr>
          <w:rFonts w:hint="eastAsia"/>
          <w:color w:val="000000" w:themeColor="text1"/>
          <w:sz w:val="36"/>
        </w:rPr>
      </w:pPr>
      <w:r>
        <w:rPr>
          <w:rFonts w:hint="eastAsia"/>
          <w:color w:val="000000" w:themeColor="text1"/>
          <w:sz w:val="36"/>
        </w:rPr>
        <w:t>投  标  人：</w:t>
      </w:r>
      <w:r>
        <w:rPr>
          <w:rFonts w:hint="eastAsia"/>
          <w:color w:val="000000" w:themeColor="text1"/>
          <w:sz w:val="36"/>
          <w:u w:val="single"/>
        </w:rPr>
        <w:t xml:space="preserve"> </w:t>
      </w:r>
      <w:r>
        <w:rPr>
          <w:rFonts w:hint="eastAsia" w:ascii="仿宋_GB2312" w:eastAsia="仿宋_GB2312"/>
          <w:color w:val="000000" w:themeColor="text1"/>
          <w:sz w:val="36"/>
          <w:u w:val="single"/>
        </w:rPr>
        <w:t xml:space="preserve"> （投标人单位名称加盖电子印章） </w:t>
      </w:r>
      <w:r>
        <w:rPr>
          <w:rFonts w:hint="eastAsia"/>
          <w:color w:val="000000" w:themeColor="text1"/>
          <w:sz w:val="36"/>
          <w:u w:val="single"/>
        </w:rPr>
        <w:t xml:space="preserve">  </w:t>
      </w:r>
    </w:p>
    <w:p>
      <w:pPr>
        <w:spacing w:line="900" w:lineRule="exact"/>
        <w:ind w:firstLine="720" w:firstLineChars="200"/>
        <w:rPr>
          <w:rFonts w:hint="eastAsia"/>
          <w:color w:val="000000" w:themeColor="text1"/>
          <w:sz w:val="36"/>
        </w:rPr>
      </w:pPr>
      <w:r>
        <w:rPr>
          <w:rFonts w:hint="eastAsia"/>
          <w:color w:val="000000" w:themeColor="text1"/>
          <w:sz w:val="36"/>
        </w:rPr>
        <w:t>法定代表人或其委托代理人：</w:t>
      </w:r>
      <w:r>
        <w:rPr>
          <w:rFonts w:hint="eastAsia"/>
          <w:color w:val="000000" w:themeColor="text1"/>
          <w:sz w:val="36"/>
          <w:u w:val="single"/>
        </w:rPr>
        <w:t xml:space="preserve">        (姓名)        </w:t>
      </w:r>
    </w:p>
    <w:p>
      <w:pPr>
        <w:spacing w:line="900" w:lineRule="exact"/>
        <w:ind w:firstLine="720" w:firstLineChars="150"/>
        <w:rPr>
          <w:rFonts w:hint="eastAsia"/>
          <w:color w:val="000000" w:themeColor="text1"/>
          <w:sz w:val="36"/>
        </w:rPr>
      </w:pPr>
      <w:r>
        <w:rPr>
          <w:rFonts w:hint="eastAsia"/>
          <w:color w:val="000000" w:themeColor="text1"/>
          <w:spacing w:val="60"/>
          <w:sz w:val="36"/>
          <w:szCs w:val="36"/>
        </w:rPr>
        <w:t>编制时</w:t>
      </w:r>
      <w:r>
        <w:rPr>
          <w:rFonts w:hint="eastAsia"/>
          <w:color w:val="000000" w:themeColor="text1"/>
          <w:sz w:val="36"/>
        </w:rPr>
        <w:t>间：</w:t>
      </w:r>
      <w:r>
        <w:rPr>
          <w:rFonts w:hint="eastAsia"/>
          <w:color w:val="000000" w:themeColor="text1"/>
          <w:sz w:val="36"/>
          <w:u w:val="single"/>
        </w:rPr>
        <w:t xml:space="preserve">                   </w:t>
      </w:r>
    </w:p>
    <w:p>
      <w:pPr>
        <w:jc w:val="center"/>
        <w:rPr>
          <w:rFonts w:hint="eastAsia" w:ascii="宋体" w:hAnsi="宋体"/>
          <w:color w:val="000000" w:themeColor="text1"/>
          <w:sz w:val="32"/>
        </w:rPr>
      </w:pPr>
      <w:r>
        <w:rPr>
          <w:rFonts w:ascii="宋体" w:hAnsi="宋体"/>
          <w:color w:val="000000" w:themeColor="text1"/>
          <w:sz w:val="32"/>
        </w:rPr>
        <w:br w:type="page"/>
      </w:r>
    </w:p>
    <w:p>
      <w:pPr>
        <w:tabs>
          <w:tab w:val="left" w:pos="540"/>
        </w:tabs>
        <w:ind w:left="542" w:leftChars="257" w:hanging="2"/>
        <w:jc w:val="center"/>
        <w:rPr>
          <w:rFonts w:hint="eastAsia" w:ascii="黑体" w:hAnsi="宋体" w:eastAsia="黑体"/>
          <w:b/>
          <w:bCs/>
          <w:color w:val="000000" w:themeColor="text1"/>
          <w:sz w:val="44"/>
        </w:rPr>
      </w:pPr>
      <w:r>
        <w:rPr>
          <w:rFonts w:hint="eastAsia" w:ascii="黑体" w:hAnsi="宋体" w:eastAsia="黑体"/>
          <w:b/>
          <w:bCs/>
          <w:color w:val="000000" w:themeColor="text1"/>
          <w:sz w:val="44"/>
        </w:rPr>
        <w:t>投标文件的组成(格式)</w:t>
      </w:r>
    </w:p>
    <w:p>
      <w:pPr>
        <w:tabs>
          <w:tab w:val="left" w:pos="540"/>
        </w:tabs>
        <w:ind w:left="542" w:leftChars="257" w:hanging="2"/>
        <w:jc w:val="center"/>
        <w:rPr>
          <w:rFonts w:hint="eastAsia" w:ascii="宋体" w:hAnsi="宋体"/>
          <w:b/>
          <w:bCs/>
          <w:color w:val="000000" w:themeColor="text1"/>
          <w:sz w:val="24"/>
        </w:rPr>
      </w:pPr>
    </w:p>
    <w:p>
      <w:pPr>
        <w:tabs>
          <w:tab w:val="left" w:pos="1260"/>
        </w:tabs>
        <w:ind w:left="1" w:firstLine="539"/>
        <w:rPr>
          <w:rFonts w:hint="eastAsia" w:ascii="宋体" w:hAnsi="宋体"/>
          <w:b/>
          <w:bCs/>
          <w:color w:val="000000" w:themeColor="text1"/>
          <w:sz w:val="32"/>
          <w:szCs w:val="32"/>
        </w:rPr>
      </w:pPr>
    </w:p>
    <w:p>
      <w:pPr>
        <w:tabs>
          <w:tab w:val="left" w:pos="1260"/>
        </w:tabs>
        <w:ind w:left="1" w:firstLine="539"/>
        <w:rPr>
          <w:rFonts w:hint="eastAsia" w:ascii="黑体" w:hAnsi="宋体" w:eastAsia="黑体"/>
          <w:bCs/>
          <w:color w:val="000000" w:themeColor="text1"/>
          <w:sz w:val="32"/>
          <w:szCs w:val="32"/>
        </w:rPr>
      </w:pPr>
      <w:r>
        <w:rPr>
          <w:rFonts w:hint="eastAsia" w:ascii="黑体" w:hAnsi="宋体" w:eastAsia="黑体"/>
          <w:bCs/>
          <w:color w:val="000000" w:themeColor="text1"/>
          <w:sz w:val="32"/>
          <w:szCs w:val="32"/>
        </w:rPr>
        <w:t xml:space="preserve">一、 </w:t>
      </w:r>
      <w:r>
        <w:rPr>
          <w:rFonts w:hint="eastAsia" w:ascii="黑体" w:hAnsi="宋体" w:eastAsia="黑体"/>
          <w:bCs/>
          <w:color w:val="000000" w:themeColor="text1"/>
          <w:sz w:val="32"/>
          <w:szCs w:val="32"/>
          <w:lang w:eastAsia="zh-CN"/>
        </w:rPr>
        <w:t>资格后审文件</w:t>
      </w:r>
    </w:p>
    <w:p>
      <w:pPr>
        <w:tabs>
          <w:tab w:val="left" w:pos="1260"/>
        </w:tabs>
        <w:ind w:left="1" w:firstLine="539"/>
        <w:rPr>
          <w:rFonts w:hint="eastAsia" w:ascii="黑体" w:hAnsi="宋体" w:eastAsia="黑体"/>
          <w:bCs/>
          <w:color w:val="000000" w:themeColor="text1"/>
          <w:sz w:val="32"/>
          <w:szCs w:val="32"/>
        </w:rPr>
      </w:pPr>
      <w:r>
        <w:rPr>
          <w:rFonts w:hint="eastAsia" w:ascii="黑体" w:hAnsi="宋体" w:eastAsia="黑体"/>
          <w:color w:val="000000" w:themeColor="text1"/>
          <w:sz w:val="32"/>
          <w:szCs w:val="32"/>
        </w:rPr>
        <w:t xml:space="preserve">二、 </w:t>
      </w:r>
      <w:r>
        <w:rPr>
          <w:rFonts w:hint="eastAsia" w:ascii="黑体" w:hAnsi="宋体" w:eastAsia="黑体"/>
          <w:bCs/>
          <w:color w:val="000000" w:themeColor="text1"/>
          <w:sz w:val="32"/>
          <w:szCs w:val="32"/>
        </w:rPr>
        <w:t>商务标投标文件</w:t>
      </w:r>
    </w:p>
    <w:p>
      <w:pPr>
        <w:tabs>
          <w:tab w:val="left" w:pos="1260"/>
        </w:tabs>
        <w:ind w:left="1" w:firstLine="539"/>
        <w:rPr>
          <w:rFonts w:hint="eastAsia" w:ascii="黑体" w:hAnsi="宋体" w:eastAsia="黑体"/>
          <w:bCs/>
          <w:color w:val="000000" w:themeColor="text1"/>
          <w:sz w:val="32"/>
          <w:szCs w:val="32"/>
        </w:rPr>
      </w:pPr>
      <w:r>
        <w:rPr>
          <w:rFonts w:hint="eastAsia" w:ascii="黑体" w:hAnsi="宋体" w:eastAsia="黑体"/>
          <w:color w:val="000000" w:themeColor="text1"/>
          <w:sz w:val="32"/>
          <w:szCs w:val="32"/>
        </w:rPr>
        <w:t xml:space="preserve">三、 </w:t>
      </w:r>
      <w:r>
        <w:rPr>
          <w:rFonts w:hint="eastAsia" w:ascii="黑体" w:hAnsi="宋体" w:eastAsia="黑体"/>
          <w:bCs/>
          <w:color w:val="000000" w:themeColor="text1"/>
          <w:sz w:val="32"/>
          <w:szCs w:val="32"/>
        </w:rPr>
        <w:t>工程量清单（格式）</w:t>
      </w:r>
    </w:p>
    <w:p>
      <w:pPr>
        <w:tabs>
          <w:tab w:val="left" w:pos="1260"/>
        </w:tabs>
        <w:ind w:left="1" w:firstLine="539"/>
        <w:rPr>
          <w:rFonts w:hint="eastAsia" w:ascii="黑体" w:hAnsi="宋体" w:eastAsia="黑体"/>
          <w:bCs/>
          <w:color w:val="000000" w:themeColor="text1"/>
          <w:sz w:val="32"/>
          <w:szCs w:val="32"/>
        </w:rPr>
      </w:pPr>
    </w:p>
    <w:p>
      <w:pPr>
        <w:jc w:val="center"/>
        <w:rPr>
          <w:rFonts w:hint="eastAsia" w:ascii="黑体" w:eastAsia="黑体"/>
          <w:color w:val="000000" w:themeColor="text1"/>
          <w:sz w:val="44"/>
          <w:szCs w:val="44"/>
        </w:rPr>
      </w:pPr>
      <w:r>
        <w:rPr>
          <w:rFonts w:ascii="宋体" w:hAnsi="宋体"/>
          <w:color w:val="000000" w:themeColor="text1"/>
          <w:sz w:val="28"/>
        </w:rPr>
        <w:br w:type="page"/>
      </w:r>
      <w:r>
        <w:rPr>
          <w:rFonts w:hint="eastAsia" w:ascii="黑体" w:eastAsia="黑体"/>
          <w:color w:val="000000" w:themeColor="text1"/>
          <w:sz w:val="44"/>
          <w:szCs w:val="44"/>
        </w:rPr>
        <w:t>土地整理复垦开发工程施工招标</w:t>
      </w:r>
    </w:p>
    <w:p>
      <w:pPr>
        <w:rPr>
          <w:rFonts w:hint="eastAsia"/>
          <w:color w:val="000000" w:themeColor="text1"/>
        </w:rPr>
      </w:pPr>
    </w:p>
    <w:p>
      <w:pPr>
        <w:rPr>
          <w:rFonts w:hint="eastAsia"/>
          <w:color w:val="000000" w:themeColor="text1"/>
        </w:rPr>
      </w:pPr>
    </w:p>
    <w:p>
      <w:pPr>
        <w:rPr>
          <w:rFonts w:hint="eastAsia"/>
          <w:color w:val="000000" w:themeColor="text1"/>
        </w:rPr>
      </w:pPr>
    </w:p>
    <w:p>
      <w:pPr>
        <w:rPr>
          <w:rFonts w:hint="eastAsia"/>
          <w:color w:val="000000" w:themeColor="text1"/>
        </w:rPr>
      </w:pPr>
    </w:p>
    <w:p>
      <w:pPr>
        <w:rPr>
          <w:rFonts w:hint="eastAsia"/>
          <w:color w:val="000000" w:themeColor="text1"/>
        </w:rPr>
      </w:pPr>
    </w:p>
    <w:p>
      <w:pPr>
        <w:rPr>
          <w:rFonts w:hint="eastAsia"/>
          <w:color w:val="000000" w:themeColor="text1"/>
        </w:rPr>
      </w:pPr>
    </w:p>
    <w:p>
      <w:pPr>
        <w:jc w:val="center"/>
        <w:rPr>
          <w:rFonts w:hint="eastAsia"/>
          <w:b/>
          <w:bCs/>
          <w:color w:val="000000" w:themeColor="text1"/>
          <w:sz w:val="84"/>
        </w:rPr>
      </w:pPr>
      <w:r>
        <w:rPr>
          <w:rFonts w:hint="eastAsia"/>
          <w:b/>
          <w:bCs/>
          <w:color w:val="000000" w:themeColor="text1"/>
          <w:sz w:val="84"/>
        </w:rPr>
        <w:t>资格后审文件</w:t>
      </w:r>
    </w:p>
    <w:p>
      <w:pPr>
        <w:jc w:val="center"/>
        <w:rPr>
          <w:rFonts w:hint="eastAsia"/>
          <w:color w:val="000000" w:themeColor="text1"/>
          <w:sz w:val="30"/>
          <w:szCs w:val="30"/>
        </w:rPr>
      </w:pPr>
    </w:p>
    <w:p>
      <w:pPr>
        <w:jc w:val="center"/>
        <w:rPr>
          <w:rFonts w:hint="eastAsia"/>
          <w:color w:val="000000" w:themeColor="text1"/>
          <w:sz w:val="30"/>
          <w:szCs w:val="30"/>
        </w:rPr>
      </w:pPr>
    </w:p>
    <w:p>
      <w:pPr>
        <w:jc w:val="center"/>
        <w:rPr>
          <w:rFonts w:hint="eastAsia"/>
          <w:color w:val="000000" w:themeColor="text1"/>
          <w:sz w:val="30"/>
          <w:szCs w:val="30"/>
        </w:rPr>
      </w:pPr>
    </w:p>
    <w:p>
      <w:pPr>
        <w:ind w:firstLine="480" w:firstLineChars="150"/>
        <w:rPr>
          <w:rFonts w:hint="eastAsia" w:eastAsia="宋体"/>
          <w:color w:val="000000" w:themeColor="text1"/>
          <w:sz w:val="32"/>
          <w:szCs w:val="32"/>
          <w:lang w:val="en-US" w:eastAsia="zh-CN"/>
        </w:rPr>
      </w:pPr>
      <w:r>
        <w:rPr>
          <w:rFonts w:hint="eastAsia"/>
          <w:color w:val="000000" w:themeColor="text1"/>
          <w:sz w:val="32"/>
          <w:szCs w:val="32"/>
        </w:rPr>
        <w:t>项目编号：</w:t>
      </w:r>
      <w:r>
        <w:rPr>
          <w:rFonts w:hint="eastAsia"/>
          <w:color w:val="000000" w:themeColor="text1"/>
          <w:sz w:val="30"/>
          <w:szCs w:val="30"/>
          <w:u w:val="single"/>
          <w:lang w:val="en-US" w:eastAsia="zh-CN"/>
        </w:rPr>
        <w:t xml:space="preserve">        </w:t>
      </w:r>
      <w:r>
        <w:rPr>
          <w:rFonts w:hint="eastAsia" w:eastAsia="仿宋_GB2312"/>
          <w:color w:val="000000" w:themeColor="text1"/>
          <w:sz w:val="30"/>
          <w:szCs w:val="30"/>
          <w:u w:val="single"/>
          <w:lang w:val="en-US" w:eastAsia="zh-CN"/>
        </w:rPr>
        <w:t>E3503040301200038001</w:t>
      </w:r>
      <w:r>
        <w:rPr>
          <w:rFonts w:hint="eastAsia"/>
          <w:color w:val="000000" w:themeColor="text1"/>
          <w:sz w:val="30"/>
          <w:szCs w:val="30"/>
          <w:u w:val="single"/>
          <w:lang w:val="en-US" w:eastAsia="zh-CN"/>
        </w:rPr>
        <w:t xml:space="preserve">          </w:t>
      </w:r>
    </w:p>
    <w:p>
      <w:pPr>
        <w:rPr>
          <w:rFonts w:hint="eastAsia"/>
          <w:color w:val="000000" w:themeColor="text1"/>
          <w:sz w:val="32"/>
          <w:szCs w:val="32"/>
        </w:rPr>
      </w:pPr>
    </w:p>
    <w:p>
      <w:pPr>
        <w:ind w:firstLine="480" w:firstLineChars="150"/>
        <w:jc w:val="both"/>
        <w:rPr>
          <w:rFonts w:hint="eastAsia"/>
          <w:color w:val="000000" w:themeColor="text1"/>
          <w:sz w:val="32"/>
          <w:szCs w:val="32"/>
        </w:rPr>
      </w:pPr>
      <w:r>
        <w:rPr>
          <w:rFonts w:hint="eastAsia"/>
          <w:color w:val="000000" w:themeColor="text1"/>
          <w:sz w:val="32"/>
          <w:szCs w:val="32"/>
        </w:rPr>
        <w:t>项目名称：</w:t>
      </w:r>
      <w:r>
        <w:rPr>
          <w:rFonts w:hint="eastAsia"/>
          <w:color w:val="000000" w:themeColor="text1"/>
          <w:sz w:val="32"/>
          <w:szCs w:val="32"/>
          <w:u w:val="single"/>
        </w:rPr>
        <w:t xml:space="preserve"> </w:t>
      </w:r>
      <w:r>
        <w:rPr>
          <w:rFonts w:hint="eastAsia" w:ascii="仿宋_GB2312" w:eastAsia="仿宋_GB2312"/>
          <w:color w:val="000000" w:themeColor="text1"/>
          <w:sz w:val="30"/>
          <w:szCs w:val="30"/>
          <w:u w:val="single"/>
          <w:lang w:eastAsia="zh-CN"/>
        </w:rPr>
        <w:t>荔城区新度镇东坝村2022年旧村复垦项目</w:t>
      </w:r>
      <w:r>
        <w:rPr>
          <w:rFonts w:hint="eastAsia"/>
          <w:color w:val="000000" w:themeColor="text1"/>
          <w:sz w:val="32"/>
          <w:szCs w:val="32"/>
          <w:u w:val="single"/>
        </w:rPr>
        <w:t xml:space="preserve"> </w:t>
      </w:r>
    </w:p>
    <w:p>
      <w:pPr>
        <w:ind w:firstLine="480" w:firstLineChars="150"/>
        <w:jc w:val="both"/>
        <w:rPr>
          <w:rFonts w:hint="eastAsia"/>
          <w:color w:val="000000" w:themeColor="text1"/>
          <w:sz w:val="32"/>
          <w:szCs w:val="32"/>
        </w:rPr>
      </w:pPr>
    </w:p>
    <w:p>
      <w:pPr>
        <w:ind w:firstLine="480" w:firstLineChars="150"/>
        <w:rPr>
          <w:rFonts w:hint="eastAsia"/>
          <w:color w:val="000000" w:themeColor="text1"/>
          <w:sz w:val="32"/>
          <w:szCs w:val="32"/>
        </w:rPr>
      </w:pPr>
      <w:r>
        <w:rPr>
          <w:rFonts w:hint="eastAsia"/>
          <w:color w:val="000000" w:themeColor="text1"/>
          <w:sz w:val="32"/>
          <w:szCs w:val="32"/>
        </w:rPr>
        <w:t>招 标 人：</w:t>
      </w:r>
      <w:r>
        <w:rPr>
          <w:rFonts w:hint="eastAsia"/>
          <w:color w:val="000000" w:themeColor="text1"/>
          <w:sz w:val="32"/>
          <w:szCs w:val="32"/>
          <w:u w:val="single"/>
        </w:rPr>
        <w:t xml:space="preserve">   </w:t>
      </w:r>
      <w:r>
        <w:rPr>
          <w:rFonts w:hint="eastAsia" w:ascii="仿宋_GB2312" w:eastAsia="仿宋_GB2312"/>
          <w:color w:val="000000" w:themeColor="text1"/>
          <w:sz w:val="30"/>
          <w:szCs w:val="30"/>
          <w:u w:val="single"/>
          <w:lang w:eastAsia="zh-CN"/>
        </w:rPr>
        <w:t>莆田市荔城区新度镇人民政府</w:t>
      </w:r>
      <w:r>
        <w:rPr>
          <w:rFonts w:hint="eastAsia"/>
          <w:color w:val="000000" w:themeColor="text1"/>
          <w:sz w:val="32"/>
          <w:szCs w:val="32"/>
          <w:u w:val="single"/>
        </w:rPr>
        <w:t xml:space="preserve">  </w:t>
      </w:r>
      <w:r>
        <w:rPr>
          <w:rFonts w:hint="eastAsia"/>
          <w:color w:val="000000" w:themeColor="text1"/>
          <w:sz w:val="32"/>
          <w:szCs w:val="32"/>
          <w:u w:val="single"/>
          <w:lang w:val="en-US" w:eastAsia="zh-CN"/>
        </w:rPr>
        <w:t xml:space="preserve">      </w:t>
      </w:r>
      <w:r>
        <w:rPr>
          <w:rFonts w:hint="eastAsia"/>
          <w:color w:val="000000" w:themeColor="text1"/>
          <w:sz w:val="32"/>
          <w:szCs w:val="32"/>
          <w:u w:val="single"/>
        </w:rPr>
        <w:t xml:space="preserve"> </w:t>
      </w:r>
    </w:p>
    <w:p>
      <w:pPr>
        <w:ind w:firstLine="480" w:firstLineChars="150"/>
        <w:rPr>
          <w:rFonts w:hint="eastAsia"/>
          <w:color w:val="000000" w:themeColor="text1"/>
          <w:sz w:val="32"/>
          <w:szCs w:val="32"/>
        </w:rPr>
      </w:pPr>
    </w:p>
    <w:p>
      <w:pPr>
        <w:ind w:firstLine="480" w:firstLineChars="150"/>
        <w:rPr>
          <w:rFonts w:hint="eastAsia"/>
          <w:color w:val="000000" w:themeColor="text1"/>
          <w:sz w:val="32"/>
          <w:szCs w:val="32"/>
        </w:rPr>
      </w:pPr>
      <w:r>
        <w:rPr>
          <w:rFonts w:hint="eastAsia"/>
          <w:color w:val="000000" w:themeColor="text1"/>
          <w:sz w:val="32"/>
          <w:szCs w:val="32"/>
        </w:rPr>
        <w:t>招标代理单位：</w:t>
      </w:r>
      <w:r>
        <w:rPr>
          <w:rFonts w:hint="eastAsia"/>
          <w:color w:val="000000" w:themeColor="text1"/>
          <w:sz w:val="32"/>
          <w:szCs w:val="32"/>
          <w:u w:val="single"/>
        </w:rPr>
        <w:t xml:space="preserve">  </w:t>
      </w:r>
      <w:r>
        <w:rPr>
          <w:rFonts w:hint="eastAsia" w:ascii="仿宋_GB2312" w:eastAsia="仿宋_GB2312"/>
          <w:color w:val="000000" w:themeColor="text1"/>
          <w:sz w:val="30"/>
          <w:szCs w:val="30"/>
          <w:u w:val="single"/>
          <w:lang w:eastAsia="zh-CN"/>
        </w:rPr>
        <w:t>致君项目管理有限公司</w:t>
      </w:r>
      <w:r>
        <w:rPr>
          <w:rFonts w:hint="eastAsia"/>
          <w:color w:val="000000" w:themeColor="text1"/>
          <w:sz w:val="32"/>
          <w:szCs w:val="32"/>
          <w:u w:val="single"/>
        </w:rPr>
        <w:t xml:space="preserve"> </w:t>
      </w:r>
      <w:r>
        <w:rPr>
          <w:rFonts w:hint="eastAsia"/>
          <w:color w:val="000000" w:themeColor="text1"/>
          <w:sz w:val="32"/>
          <w:szCs w:val="32"/>
          <w:u w:val="single"/>
          <w:lang w:val="en-US" w:eastAsia="zh-CN"/>
        </w:rPr>
        <w:t xml:space="preserve">           </w:t>
      </w:r>
    </w:p>
    <w:p>
      <w:pPr>
        <w:jc w:val="center"/>
        <w:rPr>
          <w:rFonts w:hint="eastAsia"/>
          <w:color w:val="000000" w:themeColor="text1"/>
          <w:sz w:val="32"/>
          <w:szCs w:val="32"/>
        </w:rPr>
      </w:pPr>
    </w:p>
    <w:p>
      <w:pPr>
        <w:jc w:val="center"/>
        <w:rPr>
          <w:rFonts w:hint="eastAsia"/>
          <w:color w:val="000000" w:themeColor="text1"/>
          <w:sz w:val="32"/>
          <w:szCs w:val="32"/>
        </w:rPr>
      </w:pPr>
    </w:p>
    <w:p>
      <w:pPr>
        <w:jc w:val="center"/>
        <w:rPr>
          <w:rFonts w:hint="eastAsia"/>
          <w:color w:val="000000" w:themeColor="text1"/>
          <w:sz w:val="32"/>
          <w:szCs w:val="32"/>
        </w:rPr>
      </w:pPr>
    </w:p>
    <w:p>
      <w:pPr>
        <w:tabs>
          <w:tab w:val="left" w:pos="1260"/>
        </w:tabs>
        <w:ind w:left="1"/>
        <w:jc w:val="center"/>
        <w:rPr>
          <w:rFonts w:hint="eastAsia" w:ascii="宋体" w:hAnsi="宋体"/>
          <w:bCs/>
          <w:color w:val="000000" w:themeColor="text1"/>
          <w:sz w:val="32"/>
          <w:szCs w:val="32"/>
        </w:rPr>
      </w:pPr>
      <w:r>
        <w:rPr>
          <w:rFonts w:hint="eastAsia" w:ascii="宋体" w:hAnsi="宋体"/>
          <w:bCs/>
          <w:color w:val="000000" w:themeColor="text1"/>
          <w:sz w:val="32"/>
          <w:szCs w:val="32"/>
        </w:rPr>
        <w:t>日期：</w:t>
      </w:r>
      <w:r>
        <w:rPr>
          <w:rFonts w:hint="eastAsia" w:ascii="宋体" w:hAnsi="宋体"/>
          <w:bCs/>
          <w:color w:val="000000" w:themeColor="text1"/>
          <w:sz w:val="32"/>
          <w:szCs w:val="32"/>
          <w:u w:val="single"/>
        </w:rPr>
        <w:t xml:space="preserve"> </w:t>
      </w:r>
      <w:r>
        <w:rPr>
          <w:rFonts w:hint="eastAsia" w:ascii="宋体" w:hAnsi="宋体"/>
          <w:bCs/>
          <w:color w:val="000000" w:themeColor="text1"/>
          <w:sz w:val="32"/>
          <w:szCs w:val="32"/>
          <w:u w:val="single"/>
          <w:lang w:val="en-US" w:eastAsia="zh-CN"/>
        </w:rPr>
        <w:t>2022</w:t>
      </w:r>
      <w:r>
        <w:rPr>
          <w:rFonts w:hint="eastAsia" w:ascii="宋体" w:hAnsi="宋体"/>
          <w:bCs/>
          <w:color w:val="000000" w:themeColor="text1"/>
          <w:sz w:val="32"/>
          <w:szCs w:val="32"/>
          <w:u w:val="single"/>
        </w:rPr>
        <w:t xml:space="preserve"> </w:t>
      </w:r>
      <w:r>
        <w:rPr>
          <w:rFonts w:hint="eastAsia" w:ascii="宋体" w:hAnsi="宋体"/>
          <w:bCs/>
          <w:color w:val="000000" w:themeColor="text1"/>
          <w:sz w:val="32"/>
          <w:szCs w:val="32"/>
        </w:rPr>
        <w:t>年</w:t>
      </w:r>
      <w:r>
        <w:rPr>
          <w:rFonts w:hint="eastAsia" w:ascii="宋体" w:hAnsi="宋体"/>
          <w:bCs/>
          <w:color w:val="000000" w:themeColor="text1"/>
          <w:sz w:val="32"/>
          <w:szCs w:val="32"/>
          <w:u w:val="single"/>
        </w:rPr>
        <w:t xml:space="preserve">  </w:t>
      </w:r>
      <w:r>
        <w:rPr>
          <w:rFonts w:hint="eastAsia" w:ascii="宋体" w:hAnsi="宋体"/>
          <w:bCs/>
          <w:color w:val="000000" w:themeColor="text1"/>
          <w:sz w:val="32"/>
          <w:szCs w:val="32"/>
          <w:u w:val="single"/>
          <w:lang w:val="en-US" w:eastAsia="zh-CN"/>
        </w:rPr>
        <w:t>8</w:t>
      </w:r>
      <w:r>
        <w:rPr>
          <w:rFonts w:hint="eastAsia" w:ascii="宋体" w:hAnsi="宋体"/>
          <w:bCs/>
          <w:color w:val="000000" w:themeColor="text1"/>
          <w:sz w:val="32"/>
          <w:szCs w:val="32"/>
          <w:u w:val="single"/>
        </w:rPr>
        <w:t xml:space="preserve">  </w:t>
      </w:r>
      <w:r>
        <w:rPr>
          <w:rFonts w:hint="eastAsia" w:ascii="宋体" w:hAnsi="宋体"/>
          <w:bCs/>
          <w:color w:val="000000" w:themeColor="text1"/>
          <w:sz w:val="32"/>
          <w:szCs w:val="32"/>
        </w:rPr>
        <w:t>月</w:t>
      </w:r>
      <w:r>
        <w:rPr>
          <w:rFonts w:hint="eastAsia" w:ascii="宋体" w:hAnsi="宋体"/>
          <w:bCs/>
          <w:color w:val="000000" w:themeColor="text1"/>
          <w:sz w:val="32"/>
          <w:szCs w:val="32"/>
          <w:u w:val="single"/>
        </w:rPr>
        <w:t xml:space="preserve"> </w:t>
      </w:r>
      <w:r>
        <w:rPr>
          <w:rFonts w:hint="eastAsia" w:ascii="宋体" w:hAnsi="宋体"/>
          <w:bCs/>
          <w:color w:val="000000" w:themeColor="text1"/>
          <w:sz w:val="32"/>
          <w:szCs w:val="32"/>
          <w:u w:val="single"/>
          <w:lang w:val="en-US" w:eastAsia="zh-CN"/>
        </w:rPr>
        <w:t>13</w:t>
      </w:r>
      <w:r>
        <w:rPr>
          <w:rFonts w:hint="eastAsia" w:ascii="宋体" w:hAnsi="宋体"/>
          <w:bCs/>
          <w:color w:val="000000" w:themeColor="text1"/>
          <w:sz w:val="32"/>
          <w:szCs w:val="32"/>
          <w:u w:val="single"/>
        </w:rPr>
        <w:t xml:space="preserve"> </w:t>
      </w:r>
      <w:r>
        <w:rPr>
          <w:rFonts w:hint="eastAsia" w:ascii="宋体" w:hAnsi="宋体"/>
          <w:bCs/>
          <w:color w:val="000000" w:themeColor="text1"/>
          <w:sz w:val="32"/>
          <w:szCs w:val="32"/>
        </w:rPr>
        <w:t>日</w:t>
      </w:r>
    </w:p>
    <w:p>
      <w:pPr>
        <w:spacing w:line="360" w:lineRule="auto"/>
        <w:jc w:val="center"/>
        <w:rPr>
          <w:rFonts w:hint="eastAsia" w:ascii="宋体" w:hAnsi="宋体"/>
          <w:color w:val="000000" w:themeColor="text1"/>
          <w:sz w:val="32"/>
        </w:rPr>
      </w:pPr>
      <w:r>
        <w:rPr>
          <w:rFonts w:ascii="宋体" w:hAnsi="宋体"/>
          <w:color w:val="000000" w:themeColor="text1"/>
          <w:sz w:val="30"/>
        </w:rPr>
        <w:br w:type="page"/>
      </w:r>
      <w:r>
        <w:rPr>
          <w:rFonts w:hint="eastAsia" w:ascii="宋体" w:hAnsi="宋体"/>
          <w:color w:val="000000" w:themeColor="text1"/>
          <w:sz w:val="32"/>
          <w:u w:val="single"/>
        </w:rPr>
        <w:t xml:space="preserve">                            </w:t>
      </w:r>
      <w:r>
        <w:rPr>
          <w:rFonts w:hint="eastAsia" w:ascii="宋体" w:hAnsi="宋体"/>
          <w:color w:val="000000" w:themeColor="text1"/>
          <w:sz w:val="32"/>
        </w:rPr>
        <w:t>工程施工招标</w:t>
      </w:r>
    </w:p>
    <w:p>
      <w:pPr>
        <w:spacing w:after="120" w:line="360" w:lineRule="auto"/>
        <w:jc w:val="center"/>
        <w:rPr>
          <w:rFonts w:hint="eastAsia" w:ascii="宋体" w:hAnsi="宋体"/>
          <w:b/>
          <w:color w:val="000000" w:themeColor="text1"/>
          <w:sz w:val="48"/>
          <w:u w:val="single"/>
        </w:rPr>
      </w:pPr>
      <w:r>
        <w:rPr>
          <w:rFonts w:hint="eastAsia" w:ascii="宋体" w:hAnsi="宋体"/>
          <w:b/>
          <w:color w:val="000000" w:themeColor="text1"/>
          <w:sz w:val="48"/>
        </w:rPr>
        <w:t>资格后审文件</w:t>
      </w:r>
    </w:p>
    <w:p>
      <w:pPr>
        <w:pStyle w:val="5"/>
        <w:rPr>
          <w:b w:val="0"/>
          <w:color w:val="000000" w:themeColor="text1"/>
          <w:sz w:val="36"/>
        </w:rPr>
      </w:pPr>
      <w:r>
        <w:rPr>
          <w:rFonts w:hint="eastAsia"/>
          <w:b w:val="0"/>
          <w:color w:val="000000" w:themeColor="text1"/>
          <w:sz w:val="36"/>
        </w:rPr>
        <w:t>目    录</w:t>
      </w:r>
    </w:p>
    <w:p>
      <w:pPr>
        <w:spacing w:line="480" w:lineRule="auto"/>
        <w:rPr>
          <w:rFonts w:hint="eastAsia" w:ascii="宋体" w:hAnsi="宋体"/>
          <w:bCs/>
          <w:color w:val="000000" w:themeColor="text1"/>
          <w:sz w:val="30"/>
        </w:rPr>
      </w:pPr>
      <w:r>
        <w:rPr>
          <w:rFonts w:hint="eastAsia"/>
          <w:bCs/>
          <w:color w:val="000000" w:themeColor="text1"/>
          <w:sz w:val="28"/>
        </w:rPr>
        <w:t>投标申请人资格后审须知</w:t>
      </w:r>
    </w:p>
    <w:p>
      <w:pPr>
        <w:pStyle w:val="33"/>
        <w:rPr>
          <w:color w:val="000000" w:themeColor="text1"/>
        </w:rPr>
      </w:pPr>
      <w:r>
        <w:rPr>
          <w:rFonts w:hint="eastAsia"/>
          <w:color w:val="000000" w:themeColor="text1"/>
        </w:rPr>
        <w:t>一、</w:t>
      </w:r>
      <w:r>
        <w:rPr>
          <w:color w:val="000000" w:themeColor="text1"/>
        </w:rPr>
        <w:tab/>
      </w:r>
      <w:r>
        <w:rPr>
          <w:rFonts w:hint="eastAsia"/>
          <w:color w:val="000000" w:themeColor="text1"/>
        </w:rPr>
        <w:t>总则</w:t>
      </w:r>
    </w:p>
    <w:p>
      <w:pPr>
        <w:pStyle w:val="33"/>
        <w:rPr>
          <w:color w:val="000000" w:themeColor="text1"/>
        </w:rPr>
      </w:pPr>
      <w:r>
        <w:rPr>
          <w:rFonts w:hint="eastAsia"/>
          <w:color w:val="000000" w:themeColor="text1"/>
        </w:rPr>
        <w:t>二、  资格后审申请</w:t>
      </w:r>
    </w:p>
    <w:p>
      <w:pPr>
        <w:pStyle w:val="33"/>
        <w:rPr>
          <w:rFonts w:hint="eastAsia"/>
          <w:color w:val="000000" w:themeColor="text1"/>
        </w:rPr>
      </w:pPr>
      <w:r>
        <w:rPr>
          <w:rFonts w:hint="eastAsia"/>
          <w:color w:val="000000" w:themeColor="text1"/>
        </w:rPr>
        <w:t>三、  资格后审评审标准</w:t>
      </w:r>
    </w:p>
    <w:p>
      <w:pPr>
        <w:pStyle w:val="33"/>
        <w:rPr>
          <w:color w:val="000000" w:themeColor="text1"/>
        </w:rPr>
      </w:pPr>
      <w:r>
        <w:rPr>
          <w:rFonts w:hint="eastAsia"/>
          <w:color w:val="000000" w:themeColor="text1"/>
        </w:rPr>
        <w:t>四、  利益冲突</w:t>
      </w:r>
    </w:p>
    <w:p>
      <w:pPr>
        <w:pStyle w:val="33"/>
        <w:rPr>
          <w:rFonts w:hint="eastAsia"/>
          <w:color w:val="000000" w:themeColor="text1"/>
        </w:rPr>
      </w:pPr>
      <w:r>
        <w:rPr>
          <w:rFonts w:hint="eastAsia"/>
          <w:color w:val="000000" w:themeColor="text1"/>
        </w:rPr>
        <w:t>五、  申请书的提交和确认</w:t>
      </w:r>
    </w:p>
    <w:p>
      <w:pPr>
        <w:pStyle w:val="33"/>
        <w:rPr>
          <w:rFonts w:hint="eastAsia"/>
          <w:color w:val="000000" w:themeColor="text1"/>
        </w:rPr>
      </w:pPr>
      <w:r>
        <w:rPr>
          <w:rFonts w:hint="eastAsia"/>
          <w:color w:val="000000" w:themeColor="text1"/>
        </w:rPr>
        <w:t>六、  投标保证金</w:t>
      </w:r>
    </w:p>
    <w:p>
      <w:pPr>
        <w:pStyle w:val="33"/>
        <w:rPr>
          <w:color w:val="000000" w:themeColor="text1"/>
        </w:rPr>
      </w:pPr>
      <w:r>
        <w:rPr>
          <w:rFonts w:hint="eastAsia"/>
          <w:color w:val="000000" w:themeColor="text1"/>
        </w:rPr>
        <w:t>七、</w:t>
      </w:r>
      <w:r>
        <w:rPr>
          <w:color w:val="000000" w:themeColor="text1"/>
        </w:rPr>
        <w:t xml:space="preserve">  </w:t>
      </w:r>
      <w:r>
        <w:rPr>
          <w:rFonts w:hint="eastAsia"/>
          <w:color w:val="000000" w:themeColor="text1"/>
        </w:rPr>
        <w:t xml:space="preserve">  附件：</w:t>
      </w:r>
    </w:p>
    <w:p>
      <w:pPr>
        <w:pStyle w:val="33"/>
        <w:tabs>
          <w:tab w:val="left" w:pos="1620"/>
          <w:tab w:val="left" w:pos="1800"/>
        </w:tabs>
        <w:ind w:firstLine="700"/>
        <w:rPr>
          <w:rFonts w:hint="eastAsia"/>
          <w:color w:val="000000" w:themeColor="text1"/>
        </w:rPr>
      </w:pPr>
      <w:r>
        <w:rPr>
          <w:rFonts w:hint="eastAsia"/>
          <w:color w:val="000000" w:themeColor="text1"/>
        </w:rPr>
        <w:t xml:space="preserve">     1、  资格后审必要条件标准</w:t>
      </w:r>
    </w:p>
    <w:p>
      <w:pPr>
        <w:pStyle w:val="33"/>
        <w:tabs>
          <w:tab w:val="left" w:pos="1620"/>
        </w:tabs>
        <w:ind w:firstLine="700"/>
        <w:rPr>
          <w:rFonts w:hint="eastAsia"/>
          <w:color w:val="000000" w:themeColor="text1"/>
        </w:rPr>
      </w:pPr>
      <w:r>
        <w:rPr>
          <w:rFonts w:hint="eastAsia"/>
          <w:color w:val="000000" w:themeColor="text1"/>
        </w:rPr>
        <w:t xml:space="preserve">     2、  项目管理班子配备评审标准</w:t>
      </w:r>
    </w:p>
    <w:p>
      <w:pPr>
        <w:pStyle w:val="33"/>
        <w:ind w:firstLine="1293" w:firstLineChars="539"/>
        <w:rPr>
          <w:rFonts w:hint="eastAsia"/>
          <w:color w:val="000000" w:themeColor="text1"/>
        </w:rPr>
      </w:pPr>
      <w:r>
        <w:rPr>
          <w:rFonts w:hint="eastAsia"/>
          <w:color w:val="000000" w:themeColor="text1"/>
        </w:rPr>
        <w:t>3、投标申请人资格后审申请书（格式）</w:t>
      </w:r>
    </w:p>
    <w:p>
      <w:pPr>
        <w:pStyle w:val="5"/>
        <w:numPr>
          <w:ilvl w:val="2"/>
          <w:numId w:val="0"/>
        </w:numPr>
        <w:spacing w:line="300" w:lineRule="auto"/>
        <w:rPr>
          <w:rFonts w:hint="eastAsia"/>
          <w:color w:val="000000" w:themeColor="text1"/>
        </w:rPr>
      </w:pPr>
      <w:r>
        <w:rPr>
          <w:rFonts w:ascii="宋体" w:hAnsi="宋体"/>
          <w:b w:val="0"/>
          <w:bCs/>
          <w:color w:val="000000" w:themeColor="text1"/>
          <w:kern w:val="2"/>
          <w:szCs w:val="32"/>
        </w:rPr>
        <w:br w:type="page"/>
      </w:r>
      <w:r>
        <w:rPr>
          <w:rFonts w:hint="eastAsia"/>
          <w:color w:val="000000" w:themeColor="text1"/>
        </w:rPr>
        <w:t>投标申请人资格后审须知</w:t>
      </w:r>
    </w:p>
    <w:p>
      <w:pPr>
        <w:pStyle w:val="5"/>
        <w:numPr>
          <w:ilvl w:val="2"/>
          <w:numId w:val="0"/>
        </w:numPr>
        <w:spacing w:line="300" w:lineRule="auto"/>
        <w:rPr>
          <w:color w:val="000000" w:themeColor="text1"/>
        </w:rPr>
      </w:pPr>
      <w:r>
        <w:rPr>
          <w:rFonts w:hint="eastAsia"/>
          <w:color w:val="000000" w:themeColor="text1"/>
        </w:rPr>
        <w:t>一、总</w:t>
      </w:r>
      <w:r>
        <w:rPr>
          <w:color w:val="000000" w:themeColor="text1"/>
        </w:rPr>
        <w:t xml:space="preserve">  </w:t>
      </w:r>
      <w:r>
        <w:rPr>
          <w:rFonts w:hint="eastAsia"/>
          <w:color w:val="000000" w:themeColor="text1"/>
        </w:rPr>
        <w:t>则</w:t>
      </w:r>
    </w:p>
    <w:p>
      <w:pPr>
        <w:tabs>
          <w:tab w:val="left" w:pos="5015"/>
        </w:tabs>
        <w:spacing w:line="300" w:lineRule="auto"/>
        <w:ind w:right="-46" w:firstLine="480" w:firstLineChars="200"/>
        <w:rPr>
          <w:rFonts w:ascii="宋体" w:hAnsi="宋体"/>
          <w:color w:val="000000" w:themeColor="text1"/>
          <w:sz w:val="24"/>
        </w:rPr>
      </w:pPr>
      <w:r>
        <w:rPr>
          <w:rFonts w:ascii="宋体" w:hAnsi="宋体"/>
          <w:color w:val="000000" w:themeColor="text1"/>
          <w:sz w:val="24"/>
        </w:rPr>
        <w:t>1、鉴于</w:t>
      </w:r>
      <w:r>
        <w:rPr>
          <w:rFonts w:hint="eastAsia" w:ascii="宋体" w:hAnsi="宋体"/>
          <w:color w:val="000000" w:themeColor="text1"/>
          <w:sz w:val="24"/>
          <w:u w:val="single"/>
        </w:rPr>
        <w:t xml:space="preserve"> </w:t>
      </w:r>
      <w:r>
        <w:rPr>
          <w:rFonts w:hint="eastAsia" w:ascii="宋体" w:hAnsi="宋体"/>
          <w:color w:val="000000" w:themeColor="text1"/>
          <w:sz w:val="24"/>
          <w:u w:val="single"/>
          <w:lang w:eastAsia="zh-CN"/>
        </w:rPr>
        <w:t>莆田市荔城区新度镇人民政府</w:t>
      </w:r>
      <w:r>
        <w:rPr>
          <w:rFonts w:hint="eastAsia" w:ascii="宋体" w:hAnsi="宋体"/>
          <w:color w:val="000000" w:themeColor="text1"/>
          <w:sz w:val="24"/>
          <w:u w:val="single"/>
          <w:lang w:val="en-US" w:eastAsia="zh-CN"/>
        </w:rPr>
        <w:t xml:space="preserve"> </w:t>
      </w:r>
      <w:r>
        <w:rPr>
          <w:rFonts w:hint="eastAsia" w:ascii="宋体" w:hAnsi="宋体"/>
          <w:color w:val="000000" w:themeColor="text1"/>
          <w:sz w:val="24"/>
        </w:rPr>
        <w:t>作为拟建</w:t>
      </w:r>
      <w:r>
        <w:rPr>
          <w:rFonts w:hint="eastAsia" w:ascii="宋体" w:hAnsi="宋体"/>
          <w:color w:val="000000" w:themeColor="text1"/>
          <w:sz w:val="24"/>
          <w:u w:val="single"/>
        </w:rPr>
        <w:t xml:space="preserve"> </w:t>
      </w:r>
      <w:r>
        <w:rPr>
          <w:rFonts w:hint="eastAsia" w:ascii="宋体" w:hAnsi="宋体"/>
          <w:color w:val="000000" w:themeColor="text1"/>
          <w:sz w:val="24"/>
          <w:u w:val="single"/>
          <w:lang w:eastAsia="zh-CN"/>
        </w:rPr>
        <w:t>荔城区新度镇东坝村2022年旧村复垦项目</w:t>
      </w:r>
      <w:r>
        <w:rPr>
          <w:rFonts w:hint="eastAsia" w:ascii="宋体" w:hAnsi="宋体"/>
          <w:color w:val="000000" w:themeColor="text1"/>
          <w:sz w:val="24"/>
          <w:u w:val="single"/>
        </w:rPr>
        <w:t>工程施工</w:t>
      </w:r>
      <w:r>
        <w:rPr>
          <w:rFonts w:hint="eastAsia" w:ascii="宋体" w:hAnsi="宋体"/>
          <w:color w:val="000000" w:themeColor="text1"/>
          <w:sz w:val="24"/>
        </w:rPr>
        <w:t>的招标人，已按照有关法律、法规、规章等规定完成了工程施工招标前的所有批准、登记、备案等手续，已具备工程施工招标的条件，且已有用于该招标项目的相应资金或资金来源已经落实。</w:t>
      </w:r>
    </w:p>
    <w:p>
      <w:pPr>
        <w:spacing w:line="300" w:lineRule="auto"/>
        <w:ind w:firstLine="480" w:firstLineChars="200"/>
        <w:rPr>
          <w:rFonts w:ascii="宋体" w:hAnsi="宋体"/>
          <w:color w:val="000000" w:themeColor="text1"/>
          <w:sz w:val="24"/>
        </w:rPr>
      </w:pPr>
      <w:r>
        <w:rPr>
          <w:rFonts w:ascii="宋体" w:hAnsi="宋体"/>
          <w:color w:val="000000" w:themeColor="text1"/>
          <w:sz w:val="24"/>
        </w:rPr>
        <w:t>2、招标人将对本工程投标申请人</w:t>
      </w:r>
      <w:r>
        <w:rPr>
          <w:rFonts w:hint="eastAsia" w:ascii="宋体" w:hAnsi="宋体"/>
          <w:color w:val="000000" w:themeColor="text1"/>
          <w:sz w:val="24"/>
        </w:rPr>
        <w:t>(以下简称“申请人”)</w:t>
      </w:r>
      <w:r>
        <w:rPr>
          <w:rFonts w:ascii="宋体" w:hAnsi="宋体"/>
          <w:color w:val="000000" w:themeColor="text1"/>
          <w:sz w:val="24"/>
        </w:rPr>
        <w:t>进行资格后审。申请人</w:t>
      </w:r>
      <w:r>
        <w:rPr>
          <w:rFonts w:hint="eastAsia" w:ascii="宋体" w:hAnsi="宋体"/>
          <w:color w:val="000000" w:themeColor="text1"/>
          <w:sz w:val="24"/>
        </w:rPr>
        <w:t>可</w:t>
      </w:r>
      <w:r>
        <w:rPr>
          <w:rFonts w:ascii="宋体" w:hAnsi="宋体"/>
          <w:color w:val="000000" w:themeColor="text1"/>
          <w:sz w:val="24"/>
        </w:rPr>
        <w:t>对本次招标的工程项目</w:t>
      </w:r>
      <w:r>
        <w:rPr>
          <w:rFonts w:hint="eastAsia" w:ascii="宋体" w:hAnsi="宋体"/>
          <w:color w:val="000000" w:themeColor="text1"/>
          <w:sz w:val="24"/>
        </w:rPr>
        <w:t>提出资格后审申请。</w:t>
      </w:r>
    </w:p>
    <w:p>
      <w:pPr>
        <w:pStyle w:val="8"/>
        <w:spacing w:line="300" w:lineRule="auto"/>
        <w:ind w:firstLine="480" w:firstLineChars="200"/>
        <w:jc w:val="left"/>
        <w:rPr>
          <w:rFonts w:ascii="宋体" w:hAnsi="宋体"/>
          <w:b w:val="0"/>
          <w:color w:val="000000" w:themeColor="text1"/>
          <w:sz w:val="24"/>
        </w:rPr>
      </w:pPr>
      <w:r>
        <w:rPr>
          <w:rFonts w:hint="eastAsia" w:ascii="宋体" w:hAnsi="宋体"/>
          <w:b w:val="0"/>
          <w:color w:val="000000" w:themeColor="text1"/>
          <w:sz w:val="24"/>
        </w:rPr>
        <w:t>3</w:t>
      </w:r>
      <w:r>
        <w:rPr>
          <w:rFonts w:ascii="宋体" w:hAnsi="宋体"/>
          <w:b w:val="0"/>
          <w:color w:val="000000" w:themeColor="text1"/>
          <w:sz w:val="24"/>
        </w:rPr>
        <w:t>、</w:t>
      </w:r>
      <w:r>
        <w:rPr>
          <w:rFonts w:hint="eastAsia" w:ascii="宋体" w:hAnsi="宋体"/>
          <w:b w:val="0"/>
          <w:color w:val="000000" w:themeColor="text1"/>
          <w:sz w:val="24"/>
        </w:rPr>
        <w:t>本工程不允许违法转包、分包。若非主体工程确需分包的应符合有关法律、法规规定并经招标人同意。</w:t>
      </w:r>
    </w:p>
    <w:p>
      <w:pPr>
        <w:pStyle w:val="15"/>
        <w:spacing w:line="300" w:lineRule="auto"/>
        <w:ind w:left="0"/>
        <w:jc w:val="both"/>
        <w:rPr>
          <w:rFonts w:hint="eastAsia"/>
          <w:color w:val="000000" w:themeColor="text1"/>
        </w:rPr>
      </w:pPr>
    </w:p>
    <w:p>
      <w:pPr>
        <w:pStyle w:val="5"/>
        <w:numPr>
          <w:ilvl w:val="2"/>
          <w:numId w:val="0"/>
        </w:numPr>
        <w:spacing w:line="300" w:lineRule="auto"/>
        <w:rPr>
          <w:rFonts w:ascii="宋体" w:hAnsi="宋体"/>
          <w:color w:val="000000" w:themeColor="text1"/>
          <w:sz w:val="24"/>
        </w:rPr>
      </w:pPr>
      <w:r>
        <w:rPr>
          <w:rFonts w:hint="eastAsia"/>
          <w:color w:val="000000" w:themeColor="text1"/>
        </w:rPr>
        <w:t>二、资格后审申请</w:t>
      </w:r>
    </w:p>
    <w:p>
      <w:pPr>
        <w:spacing w:line="300" w:lineRule="auto"/>
        <w:ind w:firstLine="480" w:firstLineChars="200"/>
        <w:rPr>
          <w:rFonts w:hint="eastAsia" w:ascii="宋体" w:hAnsi="宋体"/>
          <w:color w:val="000000" w:themeColor="text1"/>
          <w:sz w:val="24"/>
        </w:rPr>
      </w:pPr>
      <w:r>
        <w:rPr>
          <w:rFonts w:hint="eastAsia" w:ascii="宋体" w:hAnsi="宋体"/>
          <w:color w:val="000000" w:themeColor="text1"/>
          <w:sz w:val="24"/>
        </w:rPr>
        <w:t>4</w:t>
      </w:r>
      <w:r>
        <w:rPr>
          <w:rFonts w:ascii="宋体" w:hAnsi="宋体"/>
          <w:color w:val="000000" w:themeColor="text1"/>
          <w:sz w:val="24"/>
        </w:rPr>
        <w:t>、资格后审将面向具备建设行政主管部门核发的水利水电工程施工总承包</w:t>
      </w:r>
      <w:r>
        <w:rPr>
          <w:rFonts w:hint="eastAsia" w:ascii="宋体" w:hAnsi="宋体"/>
          <w:color w:val="000000" w:themeColor="text1"/>
          <w:sz w:val="24"/>
          <w:u w:val="single"/>
        </w:rPr>
        <w:t xml:space="preserve"> 三 </w:t>
      </w:r>
      <w:r>
        <w:rPr>
          <w:rFonts w:ascii="宋体" w:hAnsi="宋体"/>
          <w:color w:val="000000" w:themeColor="text1"/>
          <w:sz w:val="24"/>
        </w:rPr>
        <w:t>级及以上资质</w:t>
      </w:r>
      <w:r>
        <w:rPr>
          <w:rFonts w:hint="eastAsia" w:ascii="宋体" w:hAnsi="宋体"/>
          <w:color w:val="000000" w:themeColor="text1"/>
          <w:sz w:val="24"/>
        </w:rPr>
        <w:t>或市政工程施工</w:t>
      </w:r>
      <w:r>
        <w:rPr>
          <w:rFonts w:ascii="宋体" w:hAnsi="宋体"/>
          <w:color w:val="000000" w:themeColor="text1"/>
          <w:sz w:val="24"/>
        </w:rPr>
        <w:t>总承包</w:t>
      </w:r>
      <w:r>
        <w:rPr>
          <w:rFonts w:hint="eastAsia" w:ascii="宋体" w:hAnsi="宋体"/>
          <w:color w:val="000000" w:themeColor="text1"/>
          <w:sz w:val="24"/>
          <w:u w:val="single"/>
        </w:rPr>
        <w:t xml:space="preserve"> 三 </w:t>
      </w:r>
      <w:r>
        <w:rPr>
          <w:rFonts w:ascii="宋体" w:hAnsi="宋体"/>
          <w:color w:val="000000" w:themeColor="text1"/>
          <w:sz w:val="24"/>
        </w:rPr>
        <w:t>级及以上资质</w:t>
      </w:r>
      <w:r>
        <w:rPr>
          <w:rFonts w:hint="eastAsia" w:ascii="宋体" w:hAnsi="宋体"/>
          <w:color w:val="000000" w:themeColor="text1"/>
          <w:sz w:val="24"/>
        </w:rPr>
        <w:t>、具备承担招标工程项目能力并具有经年检合格的安全生产许可证的独立法人。</w:t>
      </w:r>
    </w:p>
    <w:p>
      <w:pPr>
        <w:spacing w:line="300" w:lineRule="auto"/>
        <w:ind w:left="-2" w:firstLine="480" w:firstLineChars="200"/>
        <w:rPr>
          <w:rFonts w:ascii="宋体" w:hAnsi="宋体"/>
          <w:color w:val="000000" w:themeColor="text1"/>
          <w:sz w:val="24"/>
        </w:rPr>
      </w:pPr>
      <w:r>
        <w:rPr>
          <w:rFonts w:hint="eastAsia" w:ascii="宋体" w:hAnsi="宋体"/>
          <w:color w:val="000000" w:themeColor="text1"/>
          <w:sz w:val="24"/>
        </w:rPr>
        <w:t>5</w:t>
      </w:r>
      <w:r>
        <w:rPr>
          <w:rFonts w:ascii="宋体" w:hAnsi="宋体"/>
          <w:color w:val="000000" w:themeColor="text1"/>
          <w:sz w:val="24"/>
        </w:rPr>
        <w:t>、申请人应向招标人提供充分和有效的证明材料，证明其具备第</w:t>
      </w:r>
      <w:r>
        <w:rPr>
          <w:rFonts w:hint="eastAsia" w:ascii="宋体" w:hAnsi="宋体"/>
          <w:color w:val="000000" w:themeColor="text1"/>
          <w:sz w:val="24"/>
        </w:rPr>
        <w:t>4</w:t>
      </w:r>
      <w:r>
        <w:rPr>
          <w:rFonts w:ascii="宋体" w:hAnsi="宋体"/>
          <w:color w:val="000000" w:themeColor="text1"/>
          <w:sz w:val="24"/>
        </w:rPr>
        <w:t>条规定的条件。所有证明材料均须如实填写、提供。</w:t>
      </w:r>
    </w:p>
    <w:p>
      <w:pPr>
        <w:spacing w:line="300" w:lineRule="auto"/>
        <w:ind w:left="-2" w:firstLine="480" w:firstLineChars="200"/>
        <w:rPr>
          <w:rFonts w:ascii="宋体" w:hAnsi="宋体"/>
          <w:color w:val="000000" w:themeColor="text1"/>
          <w:sz w:val="24"/>
        </w:rPr>
      </w:pPr>
      <w:r>
        <w:rPr>
          <w:rFonts w:hint="eastAsia" w:ascii="宋体" w:hAnsi="宋体"/>
          <w:color w:val="000000" w:themeColor="text1"/>
          <w:sz w:val="24"/>
        </w:rPr>
        <w:t>6</w:t>
      </w:r>
      <w:r>
        <w:rPr>
          <w:rFonts w:ascii="宋体" w:hAnsi="宋体"/>
          <w:color w:val="000000" w:themeColor="text1"/>
          <w:sz w:val="24"/>
        </w:rPr>
        <w:t>、按资格后审要求所提供的所有资料均应使用</w:t>
      </w:r>
      <w:r>
        <w:rPr>
          <w:rFonts w:hint="eastAsia" w:ascii="黑体" w:hAnsi="宋体" w:eastAsia="黑体"/>
          <w:color w:val="000000" w:themeColor="text1"/>
          <w:sz w:val="24"/>
        </w:rPr>
        <w:t>中文</w:t>
      </w:r>
      <w:r>
        <w:rPr>
          <w:rFonts w:hint="eastAsia" w:ascii="宋体" w:hAnsi="宋体"/>
          <w:color w:val="000000" w:themeColor="text1"/>
          <w:sz w:val="24"/>
        </w:rPr>
        <w:t>。</w:t>
      </w:r>
    </w:p>
    <w:p>
      <w:pPr>
        <w:spacing w:line="300" w:lineRule="auto"/>
        <w:ind w:left="-2" w:right="18" w:firstLine="480" w:firstLineChars="200"/>
        <w:rPr>
          <w:rFonts w:hint="eastAsia" w:ascii="宋体" w:hAnsi="宋体"/>
          <w:color w:val="000000" w:themeColor="text1"/>
          <w:sz w:val="24"/>
        </w:rPr>
      </w:pPr>
      <w:r>
        <w:rPr>
          <w:rFonts w:hint="eastAsia" w:ascii="宋体" w:hAnsi="宋体"/>
          <w:color w:val="000000" w:themeColor="text1"/>
          <w:sz w:val="24"/>
        </w:rPr>
        <w:t>7</w:t>
      </w:r>
      <w:r>
        <w:rPr>
          <w:rFonts w:ascii="宋体" w:hAnsi="宋体"/>
          <w:color w:val="000000" w:themeColor="text1"/>
          <w:sz w:val="24"/>
        </w:rPr>
        <w:t>、申请书应</w:t>
      </w:r>
      <w:r>
        <w:rPr>
          <w:rFonts w:hint="eastAsia" w:ascii="宋体" w:hAnsi="宋体"/>
          <w:color w:val="000000" w:themeColor="text1"/>
          <w:sz w:val="24"/>
        </w:rPr>
        <w:t>按《资格后审申请书》中的表格化要求认真填写并盖章。</w:t>
      </w:r>
    </w:p>
    <w:p>
      <w:pPr>
        <w:pStyle w:val="5"/>
        <w:numPr>
          <w:ilvl w:val="2"/>
          <w:numId w:val="0"/>
        </w:numPr>
        <w:spacing w:line="300" w:lineRule="auto"/>
        <w:rPr>
          <w:rFonts w:hint="eastAsia"/>
          <w:b w:val="0"/>
          <w:color w:val="000000" w:themeColor="text1"/>
        </w:rPr>
      </w:pPr>
    </w:p>
    <w:p>
      <w:pPr>
        <w:pStyle w:val="5"/>
        <w:numPr>
          <w:ilvl w:val="2"/>
          <w:numId w:val="0"/>
        </w:numPr>
        <w:spacing w:line="300" w:lineRule="auto"/>
        <w:rPr>
          <w:rFonts w:hint="eastAsia" w:ascii="宋体" w:hAnsi="宋体"/>
          <w:color w:val="000000" w:themeColor="text1"/>
          <w:sz w:val="24"/>
        </w:rPr>
      </w:pPr>
      <w:r>
        <w:rPr>
          <w:rFonts w:hint="eastAsia"/>
          <w:color w:val="000000" w:themeColor="text1"/>
        </w:rPr>
        <w:t>三、资格后审评审标准</w:t>
      </w:r>
    </w:p>
    <w:p>
      <w:pPr>
        <w:tabs>
          <w:tab w:val="left" w:pos="1260"/>
        </w:tabs>
        <w:spacing w:line="300" w:lineRule="auto"/>
        <w:ind w:firstLine="480" w:firstLineChars="200"/>
        <w:rPr>
          <w:rFonts w:hint="eastAsia" w:ascii="宋体" w:hAnsi="宋体"/>
          <w:color w:val="000000" w:themeColor="text1"/>
          <w:sz w:val="24"/>
        </w:rPr>
      </w:pPr>
      <w:r>
        <w:rPr>
          <w:rFonts w:hint="eastAsia" w:ascii="宋体" w:hAnsi="宋体"/>
          <w:color w:val="000000" w:themeColor="text1"/>
          <w:sz w:val="24"/>
        </w:rPr>
        <w:t>8</w:t>
      </w:r>
      <w:r>
        <w:rPr>
          <w:rFonts w:ascii="宋体" w:hAnsi="宋体"/>
          <w:color w:val="000000" w:themeColor="text1"/>
          <w:sz w:val="24"/>
        </w:rPr>
        <w:t>、</w:t>
      </w:r>
      <w:r>
        <w:rPr>
          <w:rFonts w:hint="eastAsia" w:ascii="宋体" w:hAnsi="宋体"/>
          <w:color w:val="000000" w:themeColor="text1"/>
          <w:sz w:val="24"/>
        </w:rPr>
        <w:t>评标委员会</w:t>
      </w:r>
      <w:r>
        <w:rPr>
          <w:rFonts w:ascii="宋体" w:hAnsi="宋体"/>
          <w:color w:val="000000" w:themeColor="text1"/>
          <w:sz w:val="24"/>
        </w:rPr>
        <w:t>对申请人资格的后审，将依据</w:t>
      </w:r>
      <w:r>
        <w:rPr>
          <w:rFonts w:hint="eastAsia" w:ascii="宋体" w:hAnsi="宋体"/>
          <w:color w:val="000000" w:themeColor="text1"/>
          <w:sz w:val="24"/>
        </w:rPr>
        <w:t>招标文件对</w:t>
      </w:r>
      <w:r>
        <w:rPr>
          <w:rFonts w:ascii="宋体" w:hAnsi="宋体"/>
          <w:color w:val="000000" w:themeColor="text1"/>
          <w:sz w:val="24"/>
        </w:rPr>
        <w:t>申请人提交的资格后审申请书和</w:t>
      </w:r>
      <w:r>
        <w:rPr>
          <w:rFonts w:hint="eastAsia" w:ascii="宋体" w:hAnsi="宋体"/>
          <w:color w:val="000000" w:themeColor="text1"/>
          <w:sz w:val="24"/>
        </w:rPr>
        <w:t>其所提供的证明材料进行审查。</w:t>
      </w:r>
    </w:p>
    <w:p>
      <w:pPr>
        <w:tabs>
          <w:tab w:val="left" w:pos="1260"/>
        </w:tabs>
        <w:spacing w:line="300" w:lineRule="auto"/>
        <w:ind w:firstLine="480" w:firstLineChars="200"/>
        <w:rPr>
          <w:rFonts w:ascii="宋体" w:hAnsi="宋体"/>
          <w:color w:val="000000" w:themeColor="text1"/>
          <w:sz w:val="24"/>
        </w:rPr>
      </w:pPr>
      <w:r>
        <w:rPr>
          <w:rFonts w:hint="eastAsia" w:ascii="宋体" w:hAnsi="宋体"/>
          <w:color w:val="000000" w:themeColor="text1"/>
          <w:sz w:val="24"/>
        </w:rPr>
        <w:t>9、申请人</w:t>
      </w:r>
      <w:r>
        <w:rPr>
          <w:rFonts w:ascii="宋体" w:hAnsi="宋体"/>
          <w:color w:val="000000" w:themeColor="text1"/>
          <w:sz w:val="24"/>
        </w:rPr>
        <w:t>必要条件标准：</w:t>
      </w:r>
      <w:r>
        <w:rPr>
          <w:rFonts w:hint="eastAsia" w:ascii="宋体" w:hAnsi="宋体"/>
          <w:color w:val="000000" w:themeColor="text1"/>
          <w:sz w:val="24"/>
        </w:rPr>
        <w:t>《</w:t>
      </w:r>
      <w:r>
        <w:rPr>
          <w:rFonts w:hint="eastAsia"/>
          <w:color w:val="000000" w:themeColor="text1"/>
          <w:sz w:val="24"/>
        </w:rPr>
        <w:t>资格后审必要条件标准</w:t>
      </w:r>
      <w:r>
        <w:rPr>
          <w:rFonts w:hint="eastAsia" w:ascii="宋体" w:hAnsi="宋体"/>
          <w:color w:val="000000" w:themeColor="text1"/>
          <w:sz w:val="24"/>
        </w:rPr>
        <w:t>》和《项目管理班子配备评审标准》（见附件1和附件2）。</w:t>
      </w:r>
    </w:p>
    <w:p>
      <w:pPr>
        <w:spacing w:line="300" w:lineRule="auto"/>
        <w:ind w:firstLine="480" w:firstLineChars="200"/>
        <w:rPr>
          <w:rFonts w:hint="eastAsia"/>
          <w:color w:val="000000" w:themeColor="text1"/>
          <w:sz w:val="24"/>
        </w:rPr>
      </w:pPr>
      <w:r>
        <w:rPr>
          <w:rFonts w:ascii="宋体" w:hAnsi="宋体"/>
          <w:color w:val="000000" w:themeColor="text1"/>
          <w:sz w:val="24"/>
        </w:rPr>
        <w:t>1</w:t>
      </w:r>
      <w:r>
        <w:rPr>
          <w:rFonts w:hint="eastAsia" w:ascii="宋体" w:hAnsi="宋体"/>
          <w:color w:val="000000" w:themeColor="text1"/>
          <w:sz w:val="24"/>
        </w:rPr>
        <w:t>0</w:t>
      </w:r>
      <w:r>
        <w:rPr>
          <w:rFonts w:ascii="宋体" w:hAnsi="宋体"/>
          <w:color w:val="000000" w:themeColor="text1"/>
          <w:sz w:val="24"/>
        </w:rPr>
        <w:t>、</w:t>
      </w:r>
      <w:r>
        <w:rPr>
          <w:rFonts w:hint="eastAsia"/>
          <w:color w:val="000000" w:themeColor="text1"/>
          <w:sz w:val="24"/>
        </w:rPr>
        <w:t>资格后审时将确定每个申请人参与本招标工程项目投标的合格性，只有在各方面均达到本须知中要求申请人须满足的全部必要条件标准(附件1和附件2)并回答资格后审申请书及附表中提出的全部问题时，即为合格投标人，否则为不合格。</w:t>
      </w:r>
    </w:p>
    <w:p>
      <w:pPr>
        <w:snapToGrid w:val="0"/>
        <w:ind w:firstLine="480" w:firstLineChars="200"/>
        <w:rPr>
          <w:rFonts w:ascii="宋体" w:hAnsi="宋体"/>
          <w:color w:val="000000" w:themeColor="text1"/>
          <w:sz w:val="24"/>
          <w:szCs w:val="21"/>
        </w:rPr>
      </w:pPr>
      <w:r>
        <w:rPr>
          <w:rFonts w:hint="eastAsia" w:ascii="宋体" w:hAnsi="宋体"/>
          <w:color w:val="000000" w:themeColor="text1"/>
          <w:sz w:val="24"/>
        </w:rPr>
        <w:t>11、</w:t>
      </w:r>
      <w:r>
        <w:rPr>
          <w:rFonts w:hint="eastAsia" w:eastAsia="黑体"/>
          <w:color w:val="000000" w:themeColor="text1"/>
          <w:sz w:val="24"/>
        </w:rPr>
        <w:t>资格审查一律采用资格后审</w:t>
      </w:r>
      <w:r>
        <w:rPr>
          <w:rFonts w:hint="eastAsia"/>
          <w:color w:val="000000" w:themeColor="text1"/>
          <w:sz w:val="24"/>
        </w:rPr>
        <w:t>，</w:t>
      </w:r>
      <w:r>
        <w:rPr>
          <w:rFonts w:hint="eastAsia" w:ascii="宋体" w:hAnsi="宋体"/>
          <w:color w:val="000000" w:themeColor="text1"/>
          <w:sz w:val="24"/>
          <w:szCs w:val="32"/>
        </w:rPr>
        <w:t>按照投标报价由低到高的顺序选择7名投标人进行资格审查，不足7名的全部选取。</w:t>
      </w:r>
    </w:p>
    <w:p>
      <w:pPr>
        <w:spacing w:line="300" w:lineRule="auto"/>
        <w:ind w:right="18" w:firstLine="480" w:firstLineChars="200"/>
        <w:rPr>
          <w:rFonts w:hint="eastAsia" w:ascii="黑体" w:hAnsi="宋体" w:eastAsia="黑体"/>
          <w:color w:val="000000" w:themeColor="text1"/>
          <w:sz w:val="24"/>
        </w:rPr>
      </w:pPr>
      <w:r>
        <w:rPr>
          <w:rFonts w:hint="eastAsia" w:ascii="宋体" w:hAnsi="宋体"/>
          <w:color w:val="000000" w:themeColor="text1"/>
          <w:sz w:val="24"/>
        </w:rPr>
        <w:t>12、</w:t>
      </w:r>
      <w:r>
        <w:rPr>
          <w:rFonts w:hint="eastAsia" w:ascii="黑体" w:hAnsi="宋体" w:eastAsia="黑体"/>
          <w:color w:val="000000" w:themeColor="text1"/>
          <w:sz w:val="24"/>
          <w:szCs w:val="30"/>
        </w:rPr>
        <w:t>投标单位有下列情形之一的，其</w:t>
      </w:r>
      <w:r>
        <w:rPr>
          <w:rFonts w:hint="eastAsia" w:eastAsia="黑体"/>
          <w:color w:val="000000" w:themeColor="text1"/>
          <w:sz w:val="24"/>
        </w:rPr>
        <w:t>资格审查为</w:t>
      </w:r>
      <w:r>
        <w:rPr>
          <w:rFonts w:hint="eastAsia" w:ascii="黑体" w:hAnsi="宋体" w:eastAsia="黑体"/>
          <w:color w:val="000000" w:themeColor="text1"/>
          <w:sz w:val="24"/>
        </w:rPr>
        <w:t>不合格：</w:t>
      </w:r>
    </w:p>
    <w:p>
      <w:pPr>
        <w:spacing w:line="300" w:lineRule="auto"/>
        <w:ind w:right="18" w:firstLine="480" w:firstLineChars="200"/>
        <w:rPr>
          <w:rFonts w:hint="eastAsia" w:ascii="宋体" w:hAnsi="宋体"/>
          <w:color w:val="000000" w:themeColor="text1"/>
          <w:sz w:val="24"/>
        </w:rPr>
      </w:pPr>
      <w:r>
        <w:rPr>
          <w:rFonts w:hint="eastAsia" w:ascii="宋体" w:hAnsi="宋体"/>
          <w:color w:val="000000" w:themeColor="text1"/>
          <w:sz w:val="24"/>
        </w:rPr>
        <w:t>12.1</w:t>
      </w:r>
      <w:r>
        <w:rPr>
          <w:rFonts w:hint="eastAsia" w:ascii="仿宋_GB2312" w:hAnsi="宋体" w:eastAsia="仿宋_GB2312"/>
          <w:b/>
          <w:color w:val="000000" w:themeColor="text1"/>
          <w:sz w:val="24"/>
        </w:rPr>
        <w:t>投标人</w:t>
      </w:r>
      <w:r>
        <w:rPr>
          <w:rFonts w:hint="eastAsia" w:ascii="仿宋_GB2312" w:hAnsi="宋体" w:eastAsia="仿宋_GB2312"/>
          <w:b/>
          <w:color w:val="000000" w:themeColor="text1"/>
          <w:sz w:val="24"/>
          <w:lang w:eastAsia="zh-CN"/>
        </w:rPr>
        <w:t>在</w:t>
      </w:r>
      <w:r>
        <w:rPr>
          <w:rFonts w:hint="eastAsia" w:ascii="仿宋_GB2312" w:hAnsi="宋体" w:eastAsia="仿宋_GB2312"/>
          <w:b/>
          <w:color w:val="000000" w:themeColor="text1"/>
          <w:sz w:val="24"/>
        </w:rPr>
        <w:t>制作投标文件时应</w:t>
      </w:r>
      <w:r>
        <w:rPr>
          <w:rFonts w:hint="eastAsia" w:ascii="仿宋_GB2312" w:hAnsi="宋体" w:eastAsia="仿宋_GB2312"/>
          <w:b/>
          <w:color w:val="000000" w:themeColor="text1"/>
          <w:sz w:val="24"/>
          <w:lang w:eastAsia="zh-CN"/>
        </w:rPr>
        <w:t>按</w:t>
      </w:r>
      <w:r>
        <w:rPr>
          <w:rFonts w:hint="eastAsia" w:ascii="仿宋_GB2312" w:hAnsi="宋体" w:eastAsia="仿宋_GB2312"/>
          <w:b/>
          <w:color w:val="000000" w:themeColor="text1"/>
          <w:sz w:val="24"/>
        </w:rPr>
        <w:t>招标文件要求提交的证件、单据等证明材料扫描件，应为其原件彩色扫描件</w:t>
      </w:r>
      <w:r>
        <w:rPr>
          <w:rFonts w:hint="eastAsia" w:ascii="仿宋_GB2312" w:hAnsi="宋体" w:eastAsia="仿宋_GB2312"/>
          <w:b/>
          <w:color w:val="000000" w:themeColor="text1"/>
          <w:sz w:val="24"/>
          <w:lang w:eastAsia="zh-CN"/>
        </w:rPr>
        <w:t>，相关扫描件应附在投标文件中</w:t>
      </w:r>
      <w:r>
        <w:rPr>
          <w:rFonts w:hint="eastAsia" w:ascii="仿宋_GB2312" w:hAnsi="宋体" w:eastAsia="仿宋_GB2312"/>
          <w:b/>
          <w:color w:val="000000" w:themeColor="text1"/>
          <w:sz w:val="24"/>
        </w:rPr>
        <w:t>。</w:t>
      </w:r>
    </w:p>
    <w:p>
      <w:pPr>
        <w:spacing w:line="300" w:lineRule="auto"/>
        <w:ind w:right="18" w:firstLine="480" w:firstLineChars="200"/>
        <w:rPr>
          <w:rFonts w:hint="eastAsia" w:ascii="宋体" w:hAnsi="宋体"/>
          <w:color w:val="000000" w:themeColor="text1"/>
          <w:sz w:val="24"/>
        </w:rPr>
      </w:pPr>
      <w:r>
        <w:rPr>
          <w:rFonts w:hint="eastAsia" w:ascii="宋体" w:hAnsi="宋体"/>
          <w:color w:val="000000" w:themeColor="text1"/>
          <w:sz w:val="24"/>
        </w:rPr>
        <w:t>12.2</w:t>
      </w:r>
      <w:r>
        <w:rPr>
          <w:rFonts w:hint="eastAsia" w:ascii="宋体" w:hAnsi="宋体"/>
          <w:color w:val="000000" w:themeColor="text1"/>
          <w:sz w:val="24"/>
          <w:szCs w:val="30"/>
        </w:rPr>
        <w:t>投标单位</w:t>
      </w:r>
      <w:r>
        <w:rPr>
          <w:rFonts w:hint="eastAsia" w:ascii="宋体" w:hAnsi="宋体"/>
          <w:color w:val="000000" w:themeColor="text1"/>
          <w:sz w:val="24"/>
          <w:szCs w:val="32"/>
        </w:rPr>
        <w:t>未能按招标文件要求提供</w:t>
      </w:r>
      <w:r>
        <w:rPr>
          <w:rFonts w:hint="eastAsia" w:ascii="宋体" w:hAnsi="宋体"/>
          <w:color w:val="000000" w:themeColor="text1"/>
          <w:sz w:val="24"/>
        </w:rPr>
        <w:t>营业执照副本、资质证书副本、注册建造师资格证书和安全生产考核合格证书、安全生产许可证、银行开户许可证（或开户核准通知书）、交纳投标保证金凭证等原件或原件</w:t>
      </w:r>
      <w:r>
        <w:rPr>
          <w:rFonts w:hint="eastAsia" w:ascii="宋体" w:hAnsi="宋体"/>
          <w:color w:val="000000" w:themeColor="text1"/>
          <w:sz w:val="24"/>
          <w:szCs w:val="32"/>
        </w:rPr>
        <w:t>提供不</w:t>
      </w:r>
      <w:r>
        <w:rPr>
          <w:rFonts w:hint="eastAsia" w:ascii="宋体" w:hAnsi="宋体"/>
          <w:color w:val="000000" w:themeColor="text1"/>
          <w:sz w:val="24"/>
        </w:rPr>
        <w:t>全的。</w:t>
      </w:r>
    </w:p>
    <w:p>
      <w:pPr>
        <w:spacing w:line="300" w:lineRule="auto"/>
        <w:ind w:right="18" w:firstLine="480" w:firstLineChars="200"/>
        <w:rPr>
          <w:rFonts w:hint="eastAsia" w:ascii="宋体" w:hAnsi="宋体"/>
          <w:color w:val="000000" w:themeColor="text1"/>
          <w:sz w:val="24"/>
        </w:rPr>
      </w:pPr>
      <w:r>
        <w:rPr>
          <w:rFonts w:hint="eastAsia" w:ascii="宋体" w:hAnsi="宋体"/>
          <w:color w:val="000000" w:themeColor="text1"/>
          <w:sz w:val="24"/>
          <w:szCs w:val="32"/>
        </w:rPr>
        <w:t>12.3招标人指定银行对帐单上及投标人汇款凭证上</w:t>
      </w:r>
      <w:r>
        <w:rPr>
          <w:rFonts w:hint="eastAsia" w:ascii="宋体" w:hAnsi="宋体"/>
          <w:color w:val="000000" w:themeColor="text1"/>
          <w:sz w:val="24"/>
        </w:rPr>
        <w:t>投标保证金</w:t>
      </w:r>
      <w:r>
        <w:rPr>
          <w:rFonts w:hint="eastAsia" w:ascii="宋体" w:hAnsi="宋体"/>
          <w:color w:val="000000" w:themeColor="text1"/>
          <w:sz w:val="24"/>
          <w:szCs w:val="32"/>
        </w:rPr>
        <w:t>没有体现投标人投标项目名称的。</w:t>
      </w:r>
    </w:p>
    <w:p>
      <w:pPr>
        <w:tabs>
          <w:tab w:val="left" w:pos="1260"/>
        </w:tabs>
        <w:ind w:left="1" w:firstLine="539"/>
        <w:rPr>
          <w:rFonts w:hint="eastAsia" w:ascii="宋体" w:hAnsi="宋体"/>
          <w:color w:val="000000" w:themeColor="text1"/>
          <w:sz w:val="24"/>
        </w:rPr>
      </w:pPr>
      <w:r>
        <w:rPr>
          <w:rFonts w:hint="eastAsia" w:ascii="宋体" w:hAnsi="宋体"/>
          <w:color w:val="000000" w:themeColor="text1"/>
          <w:sz w:val="24"/>
          <w:szCs w:val="32"/>
        </w:rPr>
        <w:t>13.3</w:t>
      </w:r>
      <w:r>
        <w:rPr>
          <w:rFonts w:hint="eastAsia" w:ascii="宋体" w:hAnsi="宋体"/>
          <w:color w:val="000000" w:themeColor="text1"/>
          <w:sz w:val="24"/>
        </w:rPr>
        <w:t>在资格后审文件中资格后审申请书封面、资格审查申请书所有附表要求签字或加盖印章的地方没有投标单位法定代表人或没有法定代表人正式授权的投标人代表签字或加盖印章的；</w:t>
      </w:r>
    </w:p>
    <w:p>
      <w:pPr>
        <w:spacing w:line="300" w:lineRule="auto"/>
        <w:ind w:right="18" w:firstLine="480" w:firstLineChars="200"/>
        <w:rPr>
          <w:rFonts w:hint="eastAsia" w:ascii="宋体" w:hAnsi="宋体"/>
          <w:color w:val="000000" w:themeColor="text1"/>
          <w:sz w:val="24"/>
        </w:rPr>
      </w:pPr>
      <w:r>
        <w:rPr>
          <w:rFonts w:hint="eastAsia" w:ascii="宋体" w:hAnsi="宋体"/>
          <w:color w:val="000000" w:themeColor="text1"/>
          <w:sz w:val="24"/>
          <w:szCs w:val="32"/>
        </w:rPr>
        <w:t>13.4</w:t>
      </w:r>
      <w:r>
        <w:rPr>
          <w:rFonts w:hint="eastAsia" w:ascii="宋体" w:hAnsi="宋体"/>
          <w:color w:val="000000" w:themeColor="text1"/>
          <w:sz w:val="24"/>
          <w:szCs w:val="30"/>
        </w:rPr>
        <w:t>未按资格后审文件特别规定的作为废标依据要求签字、盖章或填写的；</w:t>
      </w:r>
    </w:p>
    <w:p>
      <w:pPr>
        <w:spacing w:line="300" w:lineRule="auto"/>
        <w:ind w:right="18" w:firstLine="480" w:firstLineChars="200"/>
        <w:rPr>
          <w:rFonts w:hint="eastAsia" w:ascii="宋体" w:hAnsi="宋体"/>
          <w:color w:val="000000" w:themeColor="text1"/>
          <w:sz w:val="24"/>
        </w:rPr>
      </w:pPr>
      <w:r>
        <w:rPr>
          <w:rFonts w:hint="eastAsia" w:ascii="宋体" w:hAnsi="宋体"/>
          <w:color w:val="000000" w:themeColor="text1"/>
          <w:sz w:val="24"/>
          <w:szCs w:val="30"/>
        </w:rPr>
        <w:t>13.5不符合投标申请人资格后审申请书特别注明的格式要求的；</w:t>
      </w:r>
    </w:p>
    <w:p>
      <w:pPr>
        <w:spacing w:line="300" w:lineRule="auto"/>
        <w:ind w:right="18" w:firstLine="480" w:firstLineChars="200"/>
        <w:rPr>
          <w:rFonts w:hint="eastAsia" w:ascii="宋体" w:hAnsi="宋体"/>
          <w:color w:val="000000" w:themeColor="text1"/>
          <w:sz w:val="24"/>
        </w:rPr>
      </w:pPr>
      <w:r>
        <w:rPr>
          <w:rFonts w:hint="eastAsia" w:ascii="宋体" w:hAnsi="宋体"/>
          <w:color w:val="000000" w:themeColor="text1"/>
          <w:sz w:val="24"/>
        </w:rPr>
        <w:t>14、对一些非实质性的细微偏差不作为不合格处理。</w:t>
      </w:r>
    </w:p>
    <w:p>
      <w:pPr>
        <w:pStyle w:val="5"/>
        <w:numPr>
          <w:ilvl w:val="2"/>
          <w:numId w:val="0"/>
        </w:numPr>
        <w:spacing w:line="300" w:lineRule="auto"/>
        <w:rPr>
          <w:color w:val="000000" w:themeColor="text1"/>
        </w:rPr>
      </w:pPr>
      <w:r>
        <w:rPr>
          <w:rFonts w:hint="eastAsia"/>
          <w:color w:val="000000" w:themeColor="text1"/>
        </w:rPr>
        <w:t>四</w:t>
      </w:r>
      <w:r>
        <w:rPr>
          <w:rFonts w:hint="eastAsia" w:ascii="宋体" w:hAnsi="宋体"/>
          <w:color w:val="000000" w:themeColor="text1"/>
          <w:sz w:val="24"/>
        </w:rPr>
        <w:t>、</w:t>
      </w:r>
      <w:r>
        <w:rPr>
          <w:rFonts w:hint="eastAsia"/>
          <w:color w:val="000000" w:themeColor="text1"/>
        </w:rPr>
        <w:t>利益冲突</w:t>
      </w:r>
    </w:p>
    <w:p>
      <w:pPr>
        <w:spacing w:line="300" w:lineRule="auto"/>
        <w:rPr>
          <w:rFonts w:ascii="宋体" w:hAnsi="宋体"/>
          <w:color w:val="000000" w:themeColor="text1"/>
          <w:sz w:val="24"/>
        </w:rPr>
      </w:pPr>
      <w:r>
        <w:rPr>
          <w:rFonts w:ascii="宋体" w:hAnsi="宋体"/>
          <w:color w:val="000000" w:themeColor="text1"/>
          <w:sz w:val="24"/>
        </w:rPr>
        <w:t xml:space="preserve">    </w:t>
      </w:r>
      <w:r>
        <w:rPr>
          <w:rFonts w:hint="eastAsia" w:ascii="宋体" w:hAnsi="宋体"/>
          <w:color w:val="000000" w:themeColor="text1"/>
          <w:sz w:val="24"/>
        </w:rPr>
        <w:t>15</w:t>
      </w:r>
      <w:r>
        <w:rPr>
          <w:rFonts w:ascii="宋体" w:hAnsi="宋体"/>
          <w:color w:val="000000" w:themeColor="text1"/>
          <w:sz w:val="24"/>
        </w:rPr>
        <w:t>、</w:t>
      </w:r>
      <w:r>
        <w:rPr>
          <w:rFonts w:hint="eastAsia" w:ascii="宋体" w:hAnsi="宋体"/>
          <w:color w:val="000000" w:themeColor="text1"/>
          <w:sz w:val="24"/>
        </w:rPr>
        <w:t>投标</w:t>
      </w:r>
      <w:r>
        <w:rPr>
          <w:rFonts w:ascii="宋体" w:hAnsi="宋体"/>
          <w:color w:val="000000" w:themeColor="text1"/>
          <w:sz w:val="24"/>
        </w:rPr>
        <w:t>申请人与本项目的招标代理</w:t>
      </w:r>
      <w:r>
        <w:rPr>
          <w:rFonts w:hint="eastAsia" w:ascii="宋体" w:hAnsi="宋体"/>
          <w:color w:val="000000" w:themeColor="text1"/>
          <w:sz w:val="24"/>
        </w:rPr>
        <w:t>单位、</w:t>
      </w:r>
      <w:r>
        <w:rPr>
          <w:rFonts w:ascii="宋体" w:hAnsi="宋体"/>
          <w:color w:val="000000" w:themeColor="text1"/>
          <w:sz w:val="24"/>
        </w:rPr>
        <w:t>监理</w:t>
      </w:r>
      <w:r>
        <w:rPr>
          <w:rFonts w:hint="eastAsia" w:ascii="宋体" w:hAnsi="宋体"/>
          <w:color w:val="000000" w:themeColor="text1"/>
          <w:sz w:val="24"/>
        </w:rPr>
        <w:t>单位和设计单位不得有</w:t>
      </w:r>
      <w:r>
        <w:rPr>
          <w:rFonts w:ascii="宋体" w:hAnsi="宋体"/>
          <w:color w:val="000000" w:themeColor="text1"/>
          <w:sz w:val="24"/>
        </w:rPr>
        <w:t>任何的</w:t>
      </w:r>
      <w:r>
        <w:rPr>
          <w:rFonts w:hint="eastAsia" w:ascii="宋体" w:hAnsi="宋体"/>
          <w:color w:val="000000" w:themeColor="text1"/>
          <w:sz w:val="24"/>
        </w:rPr>
        <w:t>从</w:t>
      </w:r>
      <w:r>
        <w:rPr>
          <w:rFonts w:ascii="宋体" w:hAnsi="宋体"/>
          <w:color w:val="000000" w:themeColor="text1"/>
          <w:sz w:val="24"/>
        </w:rPr>
        <w:t>属关系或者其他利害关系。</w:t>
      </w:r>
    </w:p>
    <w:p>
      <w:pPr>
        <w:pStyle w:val="5"/>
        <w:numPr>
          <w:ilvl w:val="2"/>
          <w:numId w:val="0"/>
        </w:numPr>
        <w:spacing w:line="300" w:lineRule="auto"/>
        <w:rPr>
          <w:rFonts w:hint="eastAsia"/>
          <w:color w:val="000000" w:themeColor="text1"/>
        </w:rPr>
      </w:pPr>
      <w:r>
        <w:rPr>
          <w:rFonts w:hint="eastAsia" w:ascii="宋体" w:hAnsi="宋体"/>
          <w:color w:val="000000" w:themeColor="text1"/>
        </w:rPr>
        <w:t>五、</w:t>
      </w:r>
      <w:r>
        <w:rPr>
          <w:rFonts w:hint="eastAsia"/>
          <w:color w:val="000000" w:themeColor="text1"/>
        </w:rPr>
        <w:t>申请书的提交和确认</w:t>
      </w:r>
    </w:p>
    <w:p>
      <w:pPr>
        <w:pStyle w:val="9"/>
        <w:spacing w:line="300" w:lineRule="auto"/>
        <w:ind w:left="0" w:firstLine="420" w:firstLineChars="150"/>
        <w:rPr>
          <w:rFonts w:hint="eastAsia"/>
          <w:color w:val="000000" w:themeColor="text1"/>
        </w:rPr>
      </w:pPr>
      <w:r>
        <w:rPr>
          <w:rFonts w:hint="eastAsia"/>
          <w:color w:val="000000" w:themeColor="text1"/>
        </w:rPr>
        <w:t>16、资格后审申请书格式要求。</w:t>
      </w:r>
    </w:p>
    <w:p>
      <w:pPr>
        <w:spacing w:line="360" w:lineRule="exact"/>
        <w:ind w:firstLine="482" w:firstLineChars="200"/>
        <w:jc w:val="left"/>
        <w:rPr>
          <w:rFonts w:hint="eastAsia" w:ascii="宋体" w:hAnsi="宋体"/>
          <w:b/>
          <w:color w:val="000000" w:themeColor="text1"/>
          <w:sz w:val="24"/>
          <w:lang w:val="en-US" w:eastAsia="zh-CN"/>
        </w:rPr>
      </w:pPr>
      <w:r>
        <w:rPr>
          <w:rFonts w:hint="eastAsia" w:ascii="宋体" w:hAnsi="宋体"/>
          <w:b/>
          <w:color w:val="000000" w:themeColor="text1"/>
          <w:sz w:val="24"/>
          <w:lang w:val="en-US" w:eastAsia="zh-CN"/>
        </w:rPr>
        <w:t>招标人不接受书面投标文件，投标人必须提交网上投标文件。</w:t>
      </w:r>
    </w:p>
    <w:p>
      <w:pPr>
        <w:spacing w:line="360" w:lineRule="exact"/>
        <w:ind w:firstLine="482" w:firstLineChars="200"/>
        <w:jc w:val="left"/>
        <w:rPr>
          <w:rFonts w:hint="eastAsia" w:ascii="宋体" w:hAnsi="宋体" w:eastAsia="宋体"/>
          <w:b/>
          <w:color w:val="000000" w:themeColor="text1"/>
          <w:sz w:val="24"/>
          <w:lang w:val="en-US" w:eastAsia="zh-CN"/>
        </w:rPr>
      </w:pPr>
      <w:r>
        <w:rPr>
          <w:rFonts w:hint="eastAsia" w:ascii="宋体" w:hAnsi="宋体" w:eastAsia="宋体"/>
          <w:b/>
          <w:color w:val="000000" w:themeColor="text1"/>
          <w:sz w:val="24"/>
          <w:lang w:val="en-US" w:eastAsia="zh-CN"/>
        </w:rPr>
        <w:t>电子招投标基本要求：（1）投标人必须在投标截止时间前网络上传一份加密的后缀名为“.PTZF”格式电子投标文件，开标时使用生成投标文件的单位CA数字证书（使用的CA证书应为投标人用于加密投标文件的单位CA数字证书，否则无法进行电子标书解密，若未按要求提供，造成电子标书无法解密的后果由投标人自行承担）。评委会将对投标人网络上传的电子投标文件进行评审，投标人应按要求网络上传完整的电子投标文件，在网络上传电子投标文件前认真检查投标文件的完整性，上传的电子投标文件内容不全导致其资格条件不符合招标文件要求或不能实质性响应招标文件的将否决其投标。</w:t>
      </w:r>
    </w:p>
    <w:p>
      <w:pPr>
        <w:pStyle w:val="5"/>
        <w:numPr>
          <w:ilvl w:val="2"/>
          <w:numId w:val="0"/>
        </w:numPr>
        <w:spacing w:line="300" w:lineRule="auto"/>
        <w:rPr>
          <w:rFonts w:hint="eastAsia"/>
          <w:color w:val="000000" w:themeColor="text1"/>
        </w:rPr>
      </w:pPr>
      <w:r>
        <w:rPr>
          <w:rFonts w:hint="eastAsia"/>
          <w:color w:val="000000" w:themeColor="text1"/>
        </w:rPr>
        <w:t>六、投标保证金</w:t>
      </w:r>
    </w:p>
    <w:p>
      <w:pPr>
        <w:spacing w:line="400" w:lineRule="exact"/>
        <w:ind w:firstLine="480" w:firstLineChars="200"/>
        <w:rPr>
          <w:rFonts w:hint="eastAsia" w:ascii="宋体" w:hAnsi="宋体"/>
          <w:color w:val="000000" w:themeColor="text1"/>
          <w:sz w:val="24"/>
        </w:rPr>
      </w:pPr>
      <w:r>
        <w:rPr>
          <w:rFonts w:hint="eastAsia" w:ascii="宋体" w:hAnsi="宋体"/>
          <w:color w:val="000000" w:themeColor="text1"/>
          <w:sz w:val="24"/>
        </w:rPr>
        <w:t>1</w:t>
      </w:r>
      <w:r>
        <w:rPr>
          <w:rFonts w:hint="eastAsia" w:ascii="宋体" w:hAnsi="宋体"/>
          <w:color w:val="000000" w:themeColor="text1"/>
          <w:sz w:val="24"/>
          <w:lang w:val="en-US" w:eastAsia="zh-CN"/>
        </w:rPr>
        <w:t>7.</w:t>
      </w:r>
      <w:r>
        <w:rPr>
          <w:rFonts w:hint="eastAsia" w:ascii="宋体" w:hAnsi="宋体"/>
          <w:color w:val="000000" w:themeColor="text1"/>
          <w:sz w:val="24"/>
        </w:rPr>
        <w:t>1 投标保证金金额为人民币</w:t>
      </w:r>
      <w:r>
        <w:rPr>
          <w:rFonts w:hint="eastAsia" w:ascii="宋体" w:hAnsi="宋体"/>
          <w:color w:val="000000" w:themeColor="text1"/>
          <w:sz w:val="24"/>
          <w:u w:val="single"/>
        </w:rPr>
        <w:t xml:space="preserve"> </w:t>
      </w:r>
      <w:r>
        <w:rPr>
          <w:rFonts w:hint="eastAsia" w:ascii="宋体" w:hAnsi="宋体"/>
          <w:color w:val="000000" w:themeColor="text1"/>
          <w:sz w:val="24"/>
          <w:u w:val="single"/>
          <w:lang w:val="en-US" w:eastAsia="zh-CN"/>
        </w:rPr>
        <w:t>壹拾捌万</w:t>
      </w:r>
      <w:r>
        <w:rPr>
          <w:rFonts w:hint="eastAsia" w:ascii="宋体" w:hAnsi="宋体"/>
          <w:color w:val="000000" w:themeColor="text1"/>
          <w:sz w:val="24"/>
          <w:u w:val="single"/>
        </w:rPr>
        <w:t xml:space="preserve"> </w:t>
      </w:r>
      <w:r>
        <w:rPr>
          <w:rFonts w:hint="eastAsia" w:ascii="宋体" w:hAnsi="宋体"/>
          <w:color w:val="000000" w:themeColor="text1"/>
          <w:sz w:val="24"/>
        </w:rPr>
        <w:t>元整(¥</w:t>
      </w:r>
      <w:r>
        <w:rPr>
          <w:rFonts w:hint="eastAsia" w:ascii="宋体" w:hAnsi="宋体"/>
          <w:color w:val="000000" w:themeColor="text1"/>
          <w:sz w:val="24"/>
          <w:u w:val="single"/>
        </w:rPr>
        <w:t xml:space="preserve"> </w:t>
      </w:r>
      <w:r>
        <w:rPr>
          <w:rFonts w:hint="eastAsia" w:ascii="宋体" w:hAnsi="宋体"/>
          <w:color w:val="000000" w:themeColor="text1"/>
          <w:sz w:val="24"/>
          <w:u w:val="single"/>
          <w:lang w:val="en-US" w:eastAsia="zh-CN"/>
        </w:rPr>
        <w:t>180000</w:t>
      </w:r>
      <w:r>
        <w:rPr>
          <w:rFonts w:hint="eastAsia" w:ascii="宋体" w:hAnsi="宋体"/>
          <w:color w:val="000000" w:themeColor="text1"/>
          <w:sz w:val="24"/>
        </w:rPr>
        <w:t>元)，投标人必须按规定交纳；未按规定要求交纳投标保证金的投标将被拒绝。</w:t>
      </w:r>
    </w:p>
    <w:p>
      <w:pPr>
        <w:spacing w:line="440" w:lineRule="exact"/>
        <w:ind w:firstLine="460" w:firstLineChars="192"/>
        <w:rPr>
          <w:rFonts w:hint="eastAsia" w:ascii="仿宋_GB2312" w:hAnsi="宋体" w:eastAsia="仿宋_GB2312"/>
          <w:b/>
          <w:color w:val="000000" w:themeColor="text1"/>
          <w:sz w:val="24"/>
        </w:rPr>
      </w:pPr>
      <w:r>
        <w:rPr>
          <w:rFonts w:hint="eastAsia" w:ascii="宋体" w:hAnsi="宋体"/>
          <w:color w:val="000000" w:themeColor="text1"/>
          <w:sz w:val="24"/>
        </w:rPr>
        <w:t>1</w:t>
      </w:r>
      <w:r>
        <w:rPr>
          <w:rFonts w:hint="eastAsia" w:ascii="宋体" w:hAnsi="宋体"/>
          <w:color w:val="000000" w:themeColor="text1"/>
          <w:sz w:val="24"/>
          <w:lang w:val="en-US" w:eastAsia="zh-CN"/>
        </w:rPr>
        <w:t>7</w:t>
      </w:r>
      <w:r>
        <w:rPr>
          <w:rFonts w:hint="eastAsia" w:ascii="宋体" w:hAnsi="宋体"/>
          <w:color w:val="000000" w:themeColor="text1"/>
          <w:sz w:val="24"/>
        </w:rPr>
        <w:t xml:space="preserve">.2 </w:t>
      </w:r>
      <w:r>
        <w:rPr>
          <w:rFonts w:hint="eastAsia" w:ascii="宋体"/>
          <w:color w:val="000000" w:themeColor="text1"/>
          <w:sz w:val="24"/>
          <w:szCs w:val="32"/>
        </w:rPr>
        <w:t>投标</w:t>
      </w:r>
      <w:r>
        <w:rPr>
          <w:rFonts w:hint="eastAsia" w:ascii="宋体" w:hAnsi="宋体"/>
          <w:color w:val="000000" w:themeColor="text1"/>
          <w:sz w:val="24"/>
        </w:rPr>
        <w:t>保证金手续须在截标前自行办妥。投标人应按招标文件规定的金额，将投标保证金按</w:t>
      </w:r>
      <w:r>
        <w:rPr>
          <w:rFonts w:hint="eastAsia" w:ascii="黑体" w:hAnsi="宋体" w:eastAsia="黑体"/>
          <w:color w:val="000000" w:themeColor="text1"/>
          <w:sz w:val="24"/>
        </w:rPr>
        <w:t>单标单笔一次性</w:t>
      </w:r>
      <w:r>
        <w:rPr>
          <w:rFonts w:hint="eastAsia" w:ascii="宋体" w:hAnsi="宋体"/>
          <w:color w:val="000000" w:themeColor="text1"/>
          <w:sz w:val="24"/>
        </w:rPr>
        <w:t>从投标人银行基本帐户</w:t>
      </w:r>
      <w:r>
        <w:rPr>
          <w:rFonts w:hint="eastAsia" w:ascii="黑体" w:hAnsi="宋体" w:eastAsia="黑体"/>
          <w:color w:val="000000" w:themeColor="text1"/>
          <w:sz w:val="24"/>
        </w:rPr>
        <w:t>汇入招标文件指定的银行帐户</w:t>
      </w:r>
      <w:r>
        <w:rPr>
          <w:rFonts w:hint="eastAsia" w:ascii="宋体" w:hAnsi="宋体"/>
          <w:color w:val="000000" w:themeColor="text1"/>
          <w:sz w:val="24"/>
        </w:rPr>
        <w:t>，并写明投标项目招标编号或招标项目名称。若对帐单和投标人汇款凭证上均没有体现投标人投标项目招标编号或投标项目名称，则视为该投标人未提交投标保证金。缴交时间确认以招标文件指定银行对帐单上加盖公章的日期为准。截标时，招标人应当负责查询该项目投标保证金入帐情况</w:t>
      </w:r>
      <w:r>
        <w:rPr>
          <w:rFonts w:hint="eastAsia" w:ascii="仿宋_GB2312" w:hAnsi="宋体" w:eastAsia="仿宋_GB2312"/>
          <w:b/>
          <w:color w:val="000000" w:themeColor="text1"/>
          <w:sz w:val="24"/>
        </w:rPr>
        <w:t>。</w:t>
      </w:r>
    </w:p>
    <w:p>
      <w:pPr>
        <w:spacing w:before="0" w:after="0" w:line="240" w:lineRule="auto"/>
        <w:ind w:left="1" w:firstLine="482" w:firstLineChars="200"/>
        <w:rPr>
          <w:rFonts w:hint="eastAsia" w:ascii="宋体" w:hAnsi="宋体" w:eastAsia="宋体"/>
          <w:b/>
          <w:bCs/>
          <w:color w:val="000000" w:themeColor="text1"/>
          <w:sz w:val="24"/>
        </w:rPr>
      </w:pPr>
      <w:r>
        <w:rPr>
          <w:rFonts w:hint="eastAsia" w:ascii="宋体" w:hAnsi="宋体" w:eastAsia="宋体"/>
          <w:b/>
          <w:bCs/>
          <w:color w:val="000000" w:themeColor="text1"/>
          <w:sz w:val="24"/>
        </w:rPr>
        <w:t>投标保证金指定汇入帐户：</w:t>
      </w:r>
    </w:p>
    <w:p>
      <w:pPr>
        <w:spacing w:line="400" w:lineRule="exact"/>
        <w:ind w:firstLine="482" w:firstLineChars="200"/>
        <w:rPr>
          <w:rFonts w:hint="eastAsia" w:ascii="宋体" w:hAnsi="宋体"/>
          <w:b/>
          <w:bCs/>
          <w:color w:val="0000FF"/>
          <w:sz w:val="24"/>
        </w:rPr>
      </w:pPr>
      <w:r>
        <w:rPr>
          <w:rFonts w:ascii="宋体" w:hAnsi="宋体"/>
          <w:b/>
          <w:bCs/>
          <w:color w:val="0000FF"/>
          <w:sz w:val="24"/>
        </w:rPr>
        <w:t>银行账户名称：</w:t>
      </w:r>
      <w:r>
        <w:rPr>
          <w:rFonts w:hint="eastAsia" w:ascii="宋体" w:hAnsi="宋体"/>
          <w:b/>
          <w:bCs/>
          <w:color w:val="0000FF"/>
          <w:sz w:val="24"/>
        </w:rPr>
        <w:t>莆田市荔城区新度镇人民政府</w:t>
      </w:r>
    </w:p>
    <w:p>
      <w:pPr>
        <w:spacing w:line="400" w:lineRule="exact"/>
        <w:ind w:firstLine="482" w:firstLineChars="200"/>
        <w:rPr>
          <w:rFonts w:hint="default" w:ascii="宋体" w:hAnsi="宋体" w:eastAsia="宋体"/>
          <w:b/>
          <w:bCs/>
          <w:color w:val="0000FF"/>
          <w:sz w:val="24"/>
          <w:lang w:val="en-US" w:eastAsia="zh-CN"/>
        </w:rPr>
      </w:pPr>
      <w:r>
        <w:rPr>
          <w:rFonts w:hint="eastAsia" w:ascii="宋体" w:hAnsi="宋体"/>
          <w:b/>
          <w:bCs/>
          <w:color w:val="0000FF"/>
          <w:sz w:val="24"/>
        </w:rPr>
        <w:t>开户行：农行莆田新度支行</w:t>
      </w:r>
      <w:r>
        <w:rPr>
          <w:rFonts w:hint="eastAsia" w:ascii="宋体" w:hAnsi="宋体"/>
          <w:b/>
          <w:bCs/>
          <w:color w:val="0000FF"/>
          <w:sz w:val="24"/>
          <w:lang w:val="en-US" w:eastAsia="zh-CN"/>
        </w:rPr>
        <w:t xml:space="preserve"> </w:t>
      </w:r>
    </w:p>
    <w:p>
      <w:pPr>
        <w:spacing w:line="400" w:lineRule="exact"/>
        <w:ind w:firstLine="482" w:firstLineChars="200"/>
        <w:rPr>
          <w:rFonts w:hint="default" w:ascii="宋体" w:hAnsi="宋体" w:eastAsia="宋体"/>
          <w:b/>
          <w:bCs/>
          <w:color w:val="0000FF"/>
          <w:sz w:val="24"/>
          <w:lang w:val="en-US" w:eastAsia="zh-CN"/>
        </w:rPr>
      </w:pPr>
      <w:r>
        <w:rPr>
          <w:rFonts w:hint="eastAsia" w:ascii="宋体" w:hAnsi="宋体"/>
          <w:b/>
          <w:bCs/>
          <w:color w:val="0000FF"/>
          <w:sz w:val="24"/>
        </w:rPr>
        <w:t>账号：13420501040000100</w:t>
      </w:r>
      <w:r>
        <w:rPr>
          <w:rFonts w:hint="eastAsia" w:ascii="宋体" w:hAnsi="宋体"/>
          <w:b/>
          <w:bCs/>
          <w:color w:val="0000FF"/>
          <w:sz w:val="24"/>
          <w:lang w:val="en-US" w:eastAsia="zh-CN"/>
        </w:rPr>
        <w:t xml:space="preserve"> </w:t>
      </w:r>
    </w:p>
    <w:p>
      <w:pPr>
        <w:spacing w:before="0" w:after="0" w:line="240" w:lineRule="auto"/>
        <w:ind w:left="1" w:firstLine="482" w:firstLineChars="200"/>
        <w:rPr>
          <w:rFonts w:hint="eastAsia" w:ascii="宋体" w:hAnsi="宋体" w:eastAsia="宋体"/>
          <w:color w:val="000000" w:themeColor="text1"/>
          <w:sz w:val="24"/>
        </w:rPr>
      </w:pPr>
      <w:r>
        <w:rPr>
          <w:rFonts w:hint="eastAsia" w:ascii="宋体" w:hAnsi="宋体" w:eastAsia="宋体" w:cs="宋体"/>
          <w:b/>
          <w:bCs/>
          <w:color w:val="000000" w:themeColor="text1"/>
          <w:sz w:val="24"/>
        </w:rPr>
        <w:t xml:space="preserve"> </w:t>
      </w:r>
      <w:r>
        <w:rPr>
          <w:rFonts w:hint="eastAsia" w:ascii="宋体" w:hAnsi="宋体" w:cs="宋体"/>
          <w:b/>
          <w:bCs/>
          <w:color w:val="000000" w:themeColor="text1"/>
          <w:sz w:val="24"/>
          <w:lang w:val="en-US" w:eastAsia="zh-CN"/>
        </w:rPr>
        <w:t>17.3</w:t>
      </w:r>
      <w:r>
        <w:rPr>
          <w:rFonts w:hint="eastAsia" w:ascii="宋体" w:hAnsi="宋体" w:eastAsia="宋体"/>
          <w:color w:val="000000" w:themeColor="text1"/>
          <w:sz w:val="24"/>
        </w:rPr>
        <w:t>采用银行保函形式缴纳的，该保函应由投标人账户的银行开具。具体按莆田市住房和城乡建设局关于修订《进一步规范房屋建筑和市政基础设施工程投标、履约和质量保证金管理工作》的通知（莆建管〔2021〕4号）文件规定执行，银行保函内容应满足闽建筑[2020]8号文和闽建筑函〔2021〕1号文相关规定要求，银行保函格式自拟，银行保函格式及内容应满足招标文件提供的《投标保证金银行保函（格式）》内容要求（如：招标人名称、项目名称、招标编号、投标保函额度、查验保函网址等），按投标文件格式要求附上相应原件彩色扫描件。开具银行保函的费用由投标人自理。投标人对银行保函的真实性负法律责任，中标后若发现存在弄虚作假行为的按有关规定处置并追究法律责任。银行保函能够通过互联网且无需任何授权即可在相应银行的官方网站验证真伪，并在保函上写明网址，否则视为未按规定提交投标保证金，资格审查不合格。银行保函能够通过互联网且无需任何授权即可在相应银行的官方网站验证真伪，并在保函上写明网址，否则视为未按规定提交投标保证金，资格审查不合格。</w:t>
      </w:r>
    </w:p>
    <w:p>
      <w:pPr>
        <w:spacing w:before="0" w:after="0" w:line="240" w:lineRule="auto"/>
        <w:ind w:left="1" w:firstLine="480" w:firstLineChars="200"/>
        <w:rPr>
          <w:rFonts w:hint="eastAsia" w:ascii="宋体" w:hAnsi="宋体" w:eastAsia="宋体"/>
          <w:color w:val="000000" w:themeColor="text1"/>
          <w:sz w:val="24"/>
        </w:rPr>
      </w:pPr>
      <w:r>
        <w:rPr>
          <w:rFonts w:hint="eastAsia" w:ascii="宋体" w:hAnsi="宋体" w:eastAsia="宋体"/>
          <w:color w:val="000000" w:themeColor="text1"/>
          <w:sz w:val="24"/>
          <w:lang w:val="en-US" w:eastAsia="zh-CN"/>
        </w:rPr>
        <w:t>1</w:t>
      </w:r>
      <w:r>
        <w:rPr>
          <w:rFonts w:hint="eastAsia" w:ascii="宋体" w:hAnsi="宋体"/>
          <w:color w:val="000000" w:themeColor="text1"/>
          <w:sz w:val="24"/>
          <w:lang w:val="en-US" w:eastAsia="zh-CN"/>
        </w:rPr>
        <w:t>7</w:t>
      </w:r>
      <w:r>
        <w:rPr>
          <w:rFonts w:hint="eastAsia" w:ascii="宋体" w:hAnsi="宋体" w:eastAsia="宋体"/>
          <w:color w:val="000000" w:themeColor="text1"/>
          <w:sz w:val="24"/>
          <w:lang w:val="en-US" w:eastAsia="zh-CN"/>
        </w:rPr>
        <w:t>.4</w:t>
      </w:r>
      <w:r>
        <w:rPr>
          <w:rFonts w:hint="eastAsia" w:ascii="宋体" w:hAnsi="宋体" w:eastAsia="宋体"/>
          <w:color w:val="000000" w:themeColor="text1"/>
          <w:sz w:val="24"/>
        </w:rPr>
        <w:t>工程担保公司出具的担保保函形式（适用于已推行工程担保的地区）：格式按通用本附件。保证人应是中华人民共和国境内注册的专业担保公司，并提供在线申请索赔服务。开展担保保函业务保证人的实缴注册资本应在人民币5000万元以上，同时应当符合银保监局、市工信局、市金融办有关开展工程担保业务管理的其他规定（具体详见莆建管[2021]4号文件）。担保保函能够通过互联网且无需任何授权即可在相应工程担保公司的官方网站验证真伪，并在保函上写明网址，否则视为未按规定提交投标保证金，资格审查不合格。</w:t>
      </w:r>
    </w:p>
    <w:p>
      <w:pPr>
        <w:spacing w:before="0" w:after="0" w:line="240" w:lineRule="auto"/>
        <w:ind w:left="1" w:firstLine="480" w:firstLineChars="200"/>
        <w:rPr>
          <w:rFonts w:hint="eastAsia" w:ascii="宋体" w:hAnsi="宋体" w:eastAsia="宋体"/>
          <w:color w:val="000000" w:themeColor="text1"/>
          <w:sz w:val="24"/>
        </w:rPr>
      </w:pPr>
      <w:r>
        <w:rPr>
          <w:rFonts w:hint="eastAsia" w:ascii="宋体" w:hAnsi="宋体" w:eastAsia="宋体"/>
          <w:color w:val="000000" w:themeColor="text1"/>
          <w:sz w:val="24"/>
          <w:lang w:val="en-US" w:eastAsia="zh-CN"/>
        </w:rPr>
        <w:t>1</w:t>
      </w:r>
      <w:r>
        <w:rPr>
          <w:rFonts w:hint="eastAsia" w:ascii="宋体" w:hAnsi="宋体"/>
          <w:color w:val="000000" w:themeColor="text1"/>
          <w:sz w:val="24"/>
          <w:lang w:val="en-US" w:eastAsia="zh-CN"/>
        </w:rPr>
        <w:t>7</w:t>
      </w:r>
      <w:r>
        <w:rPr>
          <w:rFonts w:hint="eastAsia" w:ascii="宋体" w:hAnsi="宋体" w:eastAsia="宋体"/>
          <w:color w:val="000000" w:themeColor="text1"/>
          <w:sz w:val="24"/>
          <w:lang w:val="en-US" w:eastAsia="zh-CN"/>
        </w:rPr>
        <w:t>.5</w:t>
      </w:r>
      <w:r>
        <w:rPr>
          <w:rFonts w:hint="eastAsia" w:ascii="宋体" w:hAnsi="宋体" w:eastAsia="宋体"/>
          <w:color w:val="000000" w:themeColor="text1"/>
          <w:sz w:val="24"/>
        </w:rPr>
        <w:t>保险公司出具的投标保证保险形式：格式按通用本附件。保证人应是中华人民共和国境内注册的保险公司，并提供在线申请索赔服务。保证保险的保险条款应当经中国保监会批准或备案（具体详见莆建管[2021]4号文件）。</w:t>
      </w:r>
    </w:p>
    <w:p>
      <w:pPr>
        <w:spacing w:before="0" w:after="0" w:line="240" w:lineRule="auto"/>
        <w:ind w:left="1" w:firstLine="480" w:firstLineChars="200"/>
        <w:rPr>
          <w:rFonts w:hint="eastAsia" w:ascii="宋体" w:hAnsi="宋体" w:eastAsia="宋体"/>
          <w:color w:val="000000" w:themeColor="text1"/>
          <w:sz w:val="24"/>
        </w:rPr>
      </w:pPr>
      <w:r>
        <w:rPr>
          <w:rFonts w:hint="eastAsia" w:ascii="宋体" w:hAnsi="宋体" w:eastAsia="宋体"/>
          <w:color w:val="000000" w:themeColor="text1"/>
          <w:sz w:val="24"/>
        </w:rPr>
        <w:t>投标保证金证明材料提交形式：</w:t>
      </w:r>
    </w:p>
    <w:p>
      <w:pPr>
        <w:spacing w:before="0" w:after="0" w:line="240" w:lineRule="auto"/>
        <w:ind w:left="1" w:firstLine="480" w:firstLineChars="200"/>
        <w:rPr>
          <w:rFonts w:hint="eastAsia" w:ascii="宋体" w:hAnsi="宋体" w:eastAsia="宋体"/>
          <w:color w:val="000000" w:themeColor="text1"/>
          <w:sz w:val="24"/>
        </w:rPr>
      </w:pPr>
      <w:r>
        <w:rPr>
          <w:rFonts w:hint="eastAsia" w:ascii="宋体" w:hAnsi="宋体" w:eastAsia="宋体"/>
          <w:color w:val="000000" w:themeColor="text1"/>
          <w:sz w:val="24"/>
        </w:rPr>
        <w:t>①将电汇或银行转账单、银行保函、担保保函、保险凭证的扫描件（加盖投标人单位电子印章）作为资格文件的组成部分。</w:t>
      </w:r>
    </w:p>
    <w:p>
      <w:pPr>
        <w:spacing w:before="0" w:after="0" w:line="240" w:lineRule="auto"/>
        <w:ind w:left="1" w:firstLine="480" w:firstLineChars="200"/>
        <w:rPr>
          <w:rFonts w:hint="eastAsia" w:ascii="宋体" w:hAnsi="宋体" w:eastAsia="宋体"/>
          <w:color w:val="000000" w:themeColor="text1"/>
          <w:sz w:val="24"/>
        </w:rPr>
      </w:pPr>
      <w:r>
        <w:rPr>
          <w:rFonts w:hint="eastAsia" w:ascii="宋体" w:hAnsi="宋体" w:eastAsia="宋体"/>
          <w:color w:val="000000" w:themeColor="text1"/>
          <w:sz w:val="24"/>
        </w:rPr>
        <w:t>②根据福建省住房和城乡建设厅《关于进一步规范我省房建和市政工程招标项目投标保证金管理的通知》（闽建筑[2020]8号）规定，投标人以银行保函、工程保证保险、担保保函形式提交投标保证金（以下简称“投标保函”）的：（1）投标人缴纳的保函手续费应当从投标人企业基本账户以电汇或银行转账的形式转出到商业银行、工程担保公司等保函开立人公司账户，并在电汇或银行转账单上注明招标项目编号。（2）电汇或银行转账单以及保函开立人出具的加盖单位公章的到账证明扫描件，作为投标文件的组成部分。</w:t>
      </w:r>
    </w:p>
    <w:p>
      <w:pPr>
        <w:spacing w:before="0" w:after="0" w:line="240" w:lineRule="auto"/>
        <w:ind w:left="1" w:firstLine="480" w:firstLineChars="200"/>
        <w:rPr>
          <w:rFonts w:hint="eastAsia" w:ascii="宋体" w:hAnsi="宋体" w:eastAsia="宋体"/>
          <w:color w:val="000000" w:themeColor="text1"/>
          <w:sz w:val="24"/>
        </w:rPr>
      </w:pPr>
      <w:r>
        <w:rPr>
          <w:rFonts w:hint="eastAsia" w:ascii="宋体" w:hAnsi="宋体" w:eastAsia="宋体"/>
          <w:color w:val="000000" w:themeColor="text1"/>
          <w:sz w:val="24"/>
        </w:rPr>
        <w:t>③投标人以电子投标保函提交形式的：本工程允许投标人投标保证金采用电子保函形式递交（包括银行保函、担保保函、保险凭证），投标人提交的电子投标保函应符合莆建管[2021]4号和闽建筑[2020]8号文件规定。</w:t>
      </w:r>
    </w:p>
    <w:p>
      <w:pPr>
        <w:spacing w:before="0" w:after="0" w:line="240" w:lineRule="auto"/>
        <w:ind w:left="1" w:firstLine="480" w:firstLineChars="200"/>
        <w:rPr>
          <w:rFonts w:hint="eastAsia" w:ascii="宋体" w:hAnsi="宋体" w:eastAsia="宋体" w:cs="宋体"/>
          <w:b/>
          <w:color w:val="000000" w:themeColor="text1"/>
          <w:sz w:val="28"/>
          <w:szCs w:val="28"/>
          <w:lang w:eastAsia="zh-CN"/>
        </w:rPr>
      </w:pPr>
      <w:r>
        <w:rPr>
          <w:rFonts w:hint="eastAsia" w:ascii="宋体" w:hAnsi="宋体" w:eastAsia="宋体"/>
          <w:color w:val="000000" w:themeColor="text1"/>
          <w:sz w:val="24"/>
        </w:rPr>
        <w:t>④根据《福建省住房和城乡建设厅关于进一步规范我省房建和市政工程招标项目投标保证金管理的通知》（闽建筑[2020]8号）文件规定，本项目不得使用纸质保函。</w:t>
      </w:r>
    </w:p>
    <w:p>
      <w:pPr>
        <w:spacing w:line="300" w:lineRule="auto"/>
        <w:ind w:right="18" w:firstLine="420" w:firstLineChars="175"/>
        <w:rPr>
          <w:rFonts w:hint="eastAsia" w:ascii="宋体" w:hAnsi="宋体"/>
          <w:color w:val="000000" w:themeColor="text1"/>
          <w:sz w:val="24"/>
        </w:rPr>
      </w:pPr>
      <w:r>
        <w:rPr>
          <w:rFonts w:hint="eastAsia" w:ascii="宋体" w:hAnsi="宋体"/>
          <w:color w:val="000000" w:themeColor="text1"/>
          <w:sz w:val="24"/>
          <w:lang w:val="en-US" w:eastAsia="zh-CN"/>
        </w:rPr>
        <w:t>18</w:t>
      </w:r>
      <w:r>
        <w:rPr>
          <w:rFonts w:hint="eastAsia" w:ascii="宋体" w:hAnsi="宋体"/>
          <w:color w:val="000000" w:themeColor="text1"/>
          <w:sz w:val="24"/>
        </w:rPr>
        <w:t>、</w:t>
      </w:r>
      <w:r>
        <w:rPr>
          <w:rFonts w:hint="eastAsia"/>
          <w:color w:val="000000" w:themeColor="text1"/>
          <w:sz w:val="24"/>
        </w:rPr>
        <w:t>资格后审未通过的申请人的投标保证金，按招标文件中的规定时间内</w:t>
      </w:r>
      <w:r>
        <w:rPr>
          <w:rFonts w:hint="eastAsia" w:ascii="宋体" w:hAnsi="宋体"/>
          <w:color w:val="000000" w:themeColor="text1"/>
          <w:sz w:val="24"/>
        </w:rPr>
        <w:t>退还申请人的开户行基本帐户。</w:t>
      </w:r>
    </w:p>
    <w:p>
      <w:pPr>
        <w:pStyle w:val="5"/>
        <w:numPr>
          <w:ilvl w:val="2"/>
          <w:numId w:val="0"/>
        </w:numPr>
        <w:spacing w:line="300" w:lineRule="auto"/>
        <w:rPr>
          <w:color w:val="000000" w:themeColor="text1"/>
        </w:rPr>
      </w:pPr>
      <w:r>
        <w:rPr>
          <w:rFonts w:hint="eastAsia"/>
          <w:color w:val="000000" w:themeColor="text1"/>
        </w:rPr>
        <w:t>七、附</w:t>
      </w:r>
      <w:r>
        <w:rPr>
          <w:color w:val="000000" w:themeColor="text1"/>
        </w:rPr>
        <w:t xml:space="preserve"> </w:t>
      </w:r>
      <w:r>
        <w:rPr>
          <w:rFonts w:hint="eastAsia"/>
          <w:color w:val="000000" w:themeColor="text1"/>
        </w:rPr>
        <w:t>件</w:t>
      </w:r>
    </w:p>
    <w:p>
      <w:pPr>
        <w:spacing w:line="300" w:lineRule="auto"/>
        <w:jc w:val="center"/>
        <w:rPr>
          <w:rFonts w:ascii="宋体" w:hAnsi="宋体"/>
          <w:color w:val="000000" w:themeColor="text1"/>
          <w:sz w:val="24"/>
        </w:rPr>
      </w:pPr>
    </w:p>
    <w:p>
      <w:pPr>
        <w:spacing w:line="300" w:lineRule="auto"/>
        <w:ind w:firstLine="480" w:firstLineChars="200"/>
        <w:rPr>
          <w:rFonts w:hint="eastAsia" w:ascii="宋体" w:hAnsi="宋体"/>
          <w:color w:val="000000" w:themeColor="text1"/>
          <w:sz w:val="24"/>
        </w:rPr>
      </w:pPr>
      <w:r>
        <w:rPr>
          <w:rFonts w:hint="eastAsia" w:ascii="宋体" w:hAnsi="宋体"/>
          <w:color w:val="000000" w:themeColor="text1"/>
          <w:sz w:val="24"/>
        </w:rPr>
        <w:t>附件1：</w:t>
      </w:r>
      <w:r>
        <w:rPr>
          <w:rFonts w:ascii="宋体" w:hAnsi="宋体"/>
          <w:color w:val="000000" w:themeColor="text1"/>
          <w:sz w:val="24"/>
        </w:rPr>
        <w:t>《资格后审必要条件标准》</w:t>
      </w:r>
    </w:p>
    <w:p>
      <w:pPr>
        <w:ind w:firstLine="480" w:firstLineChars="200"/>
        <w:rPr>
          <w:rFonts w:hint="eastAsia" w:ascii="宋体" w:hAnsi="宋体"/>
          <w:color w:val="000000" w:themeColor="text1"/>
          <w:sz w:val="24"/>
        </w:rPr>
      </w:pPr>
      <w:r>
        <w:rPr>
          <w:rFonts w:hint="eastAsia" w:ascii="宋体" w:hAnsi="宋体"/>
          <w:color w:val="000000" w:themeColor="text1"/>
          <w:sz w:val="24"/>
        </w:rPr>
        <w:t>附件2：《</w:t>
      </w:r>
      <w:r>
        <w:rPr>
          <w:rFonts w:hint="eastAsia" w:ascii="黑体"/>
          <w:bCs/>
          <w:color w:val="000000" w:themeColor="text1"/>
          <w:sz w:val="24"/>
          <w:szCs w:val="36"/>
        </w:rPr>
        <w:t>项目管理班子配备评审标准》</w:t>
      </w:r>
    </w:p>
    <w:p>
      <w:pPr>
        <w:spacing w:line="300" w:lineRule="auto"/>
        <w:ind w:firstLine="480" w:firstLineChars="200"/>
        <w:rPr>
          <w:rFonts w:hint="eastAsia" w:ascii="宋体" w:hAnsi="宋体"/>
          <w:color w:val="000000" w:themeColor="text1"/>
          <w:sz w:val="24"/>
        </w:rPr>
      </w:pPr>
      <w:r>
        <w:rPr>
          <w:rFonts w:hint="eastAsia" w:ascii="宋体" w:hAnsi="宋体"/>
          <w:color w:val="000000" w:themeColor="text1"/>
          <w:sz w:val="24"/>
        </w:rPr>
        <w:t>附件3：投标申请人资格后审申请书（格式）</w:t>
      </w:r>
    </w:p>
    <w:p>
      <w:pPr>
        <w:spacing w:line="300" w:lineRule="auto"/>
        <w:rPr>
          <w:rFonts w:hint="eastAsia" w:ascii="宋体" w:hAnsi="宋体"/>
          <w:color w:val="000000" w:themeColor="text1"/>
          <w:sz w:val="24"/>
        </w:rPr>
      </w:pPr>
      <w:r>
        <w:rPr>
          <w:rFonts w:ascii="宋体" w:hAnsi="宋体"/>
          <w:color w:val="000000" w:themeColor="text1"/>
          <w:sz w:val="24"/>
        </w:rPr>
        <w:br w:type="page"/>
      </w:r>
      <w:r>
        <w:rPr>
          <w:rFonts w:hint="eastAsia" w:ascii="宋体" w:hAnsi="宋体"/>
          <w:color w:val="000000" w:themeColor="text1"/>
          <w:sz w:val="24"/>
        </w:rPr>
        <w:t>附件1：</w:t>
      </w:r>
    </w:p>
    <w:p>
      <w:pPr>
        <w:spacing w:line="460" w:lineRule="exact"/>
        <w:jc w:val="center"/>
        <w:rPr>
          <w:rFonts w:hint="eastAsia" w:ascii="黑体" w:eastAsia="黑体"/>
          <w:b/>
          <w:bCs/>
          <w:color w:val="000000" w:themeColor="text1"/>
          <w:sz w:val="32"/>
          <w:szCs w:val="36"/>
        </w:rPr>
      </w:pPr>
      <w:r>
        <w:rPr>
          <w:rFonts w:hint="eastAsia" w:ascii="黑体" w:eastAsia="黑体"/>
          <w:b/>
          <w:bCs/>
          <w:color w:val="000000" w:themeColor="text1"/>
          <w:sz w:val="32"/>
          <w:szCs w:val="36"/>
        </w:rPr>
        <w:t>资格后审必要条件标准</w:t>
      </w:r>
    </w:p>
    <w:p>
      <w:pPr>
        <w:spacing w:line="460" w:lineRule="exact"/>
        <w:jc w:val="center"/>
        <w:rPr>
          <w:rFonts w:hint="eastAsia" w:ascii="仿宋_GB2312" w:eastAsia="仿宋_GB2312"/>
          <w:bCs/>
          <w:color w:val="000000" w:themeColor="text1"/>
          <w:sz w:val="18"/>
          <w:szCs w:val="18"/>
        </w:rPr>
      </w:pPr>
    </w:p>
    <w:tbl>
      <w:tblPr>
        <w:tblStyle w:val="18"/>
        <w:tblW w:w="95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680"/>
        <w:gridCol w:w="660"/>
        <w:gridCol w:w="1884"/>
        <w:gridCol w:w="62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exact"/>
        </w:trPr>
        <w:tc>
          <w:tcPr>
            <w:tcW w:w="1340" w:type="dxa"/>
            <w:gridSpan w:val="2"/>
            <w:vAlign w:val="center"/>
          </w:tcPr>
          <w:p>
            <w:pPr>
              <w:spacing w:line="400" w:lineRule="exact"/>
              <w:jc w:val="center"/>
              <w:rPr>
                <w:rFonts w:hint="eastAsia" w:ascii="宋体" w:hAnsi="宋体"/>
                <w:color w:val="000000" w:themeColor="text1"/>
                <w:sz w:val="24"/>
              </w:rPr>
            </w:pPr>
            <w:r>
              <w:rPr>
                <w:rFonts w:hint="eastAsia" w:ascii="宋体" w:hAnsi="宋体"/>
                <w:color w:val="000000" w:themeColor="text1"/>
                <w:sz w:val="24"/>
              </w:rPr>
              <w:t>序号号</w:t>
            </w:r>
          </w:p>
          <w:p>
            <w:pPr>
              <w:spacing w:line="400" w:lineRule="exact"/>
              <w:jc w:val="center"/>
              <w:rPr>
                <w:rFonts w:hint="eastAsia" w:ascii="宋体" w:hAnsi="宋体"/>
                <w:color w:val="000000" w:themeColor="text1"/>
                <w:sz w:val="24"/>
              </w:rPr>
            </w:pPr>
            <w:r>
              <w:rPr>
                <w:rFonts w:hint="eastAsia" w:ascii="宋体" w:hAnsi="宋体"/>
                <w:color w:val="000000" w:themeColor="text1"/>
                <w:sz w:val="24"/>
              </w:rPr>
              <w:t>号号</w:t>
            </w:r>
          </w:p>
        </w:tc>
        <w:tc>
          <w:tcPr>
            <w:tcW w:w="1884" w:type="dxa"/>
            <w:vAlign w:val="center"/>
          </w:tcPr>
          <w:p>
            <w:pPr>
              <w:spacing w:line="420" w:lineRule="exact"/>
              <w:jc w:val="center"/>
              <w:rPr>
                <w:rFonts w:hint="eastAsia" w:ascii="宋体" w:hAnsi="宋体"/>
                <w:color w:val="000000" w:themeColor="text1"/>
                <w:sz w:val="24"/>
                <w:szCs w:val="28"/>
              </w:rPr>
            </w:pPr>
            <w:r>
              <w:rPr>
                <w:rFonts w:hint="eastAsia" w:ascii="宋体" w:hAnsi="宋体"/>
                <w:color w:val="000000" w:themeColor="text1"/>
                <w:sz w:val="24"/>
                <w:szCs w:val="28"/>
              </w:rPr>
              <w:t>项目内容</w:t>
            </w:r>
          </w:p>
        </w:tc>
        <w:tc>
          <w:tcPr>
            <w:tcW w:w="6292" w:type="dxa"/>
            <w:vAlign w:val="center"/>
          </w:tcPr>
          <w:p>
            <w:pPr>
              <w:spacing w:line="420" w:lineRule="exact"/>
              <w:jc w:val="center"/>
              <w:rPr>
                <w:rFonts w:hint="eastAsia" w:ascii="宋体" w:hAnsi="宋体"/>
                <w:color w:val="000000" w:themeColor="text1"/>
                <w:sz w:val="24"/>
                <w:szCs w:val="28"/>
              </w:rPr>
            </w:pPr>
            <w:r>
              <w:rPr>
                <w:rFonts w:hint="eastAsia" w:ascii="宋体" w:hAnsi="宋体"/>
                <w:color w:val="000000" w:themeColor="text1"/>
                <w:sz w:val="24"/>
                <w:szCs w:val="28"/>
              </w:rPr>
              <w:t>合  格  条  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0" w:hRule="exact"/>
        </w:trPr>
        <w:tc>
          <w:tcPr>
            <w:tcW w:w="1340" w:type="dxa"/>
            <w:gridSpan w:val="2"/>
            <w:vAlign w:val="center"/>
          </w:tcPr>
          <w:p>
            <w:pPr>
              <w:spacing w:line="400" w:lineRule="exact"/>
              <w:jc w:val="center"/>
              <w:rPr>
                <w:rFonts w:hint="eastAsia" w:ascii="宋体" w:hAnsi="宋体"/>
                <w:color w:val="000000" w:themeColor="text1"/>
                <w:sz w:val="24"/>
              </w:rPr>
            </w:pPr>
            <w:r>
              <w:rPr>
                <w:rFonts w:hint="eastAsia" w:ascii="宋体" w:hAnsi="宋体"/>
                <w:color w:val="000000" w:themeColor="text1"/>
                <w:sz w:val="24"/>
              </w:rPr>
              <w:t>1</w:t>
            </w:r>
          </w:p>
        </w:tc>
        <w:tc>
          <w:tcPr>
            <w:tcW w:w="1884" w:type="dxa"/>
            <w:vAlign w:val="center"/>
          </w:tcPr>
          <w:p>
            <w:pPr>
              <w:spacing w:line="420" w:lineRule="exact"/>
              <w:jc w:val="center"/>
              <w:rPr>
                <w:rFonts w:hint="eastAsia" w:ascii="宋体" w:hAnsi="宋体"/>
                <w:color w:val="000000" w:themeColor="text1"/>
                <w:sz w:val="24"/>
                <w:szCs w:val="28"/>
              </w:rPr>
            </w:pPr>
            <w:r>
              <w:rPr>
                <w:rFonts w:hint="eastAsia" w:ascii="宋体" w:hAnsi="宋体"/>
                <w:color w:val="000000" w:themeColor="text1"/>
                <w:sz w:val="24"/>
                <w:szCs w:val="28"/>
              </w:rPr>
              <w:t>法人资格</w:t>
            </w:r>
          </w:p>
        </w:tc>
        <w:tc>
          <w:tcPr>
            <w:tcW w:w="6292" w:type="dxa"/>
            <w:vAlign w:val="top"/>
          </w:tcPr>
          <w:p>
            <w:pPr>
              <w:spacing w:line="420" w:lineRule="exact"/>
              <w:rPr>
                <w:rFonts w:hint="eastAsia" w:ascii="宋体" w:hAnsi="宋体"/>
                <w:color w:val="000000" w:themeColor="text1"/>
                <w:sz w:val="24"/>
                <w:szCs w:val="28"/>
              </w:rPr>
            </w:pPr>
            <w:r>
              <w:rPr>
                <w:rFonts w:hint="eastAsia" w:ascii="宋体" w:hAnsi="宋体"/>
                <w:color w:val="000000" w:themeColor="text1"/>
                <w:sz w:val="24"/>
                <w:szCs w:val="28"/>
              </w:rPr>
              <w:t>具备有效的营业执照并具备独立法人资格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27" w:hRule="exact"/>
        </w:trPr>
        <w:tc>
          <w:tcPr>
            <w:tcW w:w="1340" w:type="dxa"/>
            <w:gridSpan w:val="2"/>
            <w:vAlign w:val="center"/>
          </w:tcPr>
          <w:p>
            <w:pPr>
              <w:spacing w:line="400" w:lineRule="exact"/>
              <w:jc w:val="center"/>
              <w:rPr>
                <w:rFonts w:hint="eastAsia" w:ascii="宋体" w:hAnsi="宋体"/>
                <w:color w:val="000000" w:themeColor="text1"/>
                <w:sz w:val="24"/>
              </w:rPr>
            </w:pPr>
            <w:r>
              <w:rPr>
                <w:rFonts w:hint="eastAsia" w:ascii="宋体" w:hAnsi="宋体"/>
                <w:color w:val="000000" w:themeColor="text1"/>
                <w:sz w:val="24"/>
              </w:rPr>
              <w:t>2</w:t>
            </w:r>
          </w:p>
        </w:tc>
        <w:tc>
          <w:tcPr>
            <w:tcW w:w="1884" w:type="dxa"/>
            <w:vAlign w:val="center"/>
          </w:tcPr>
          <w:p>
            <w:pPr>
              <w:spacing w:line="420" w:lineRule="exact"/>
              <w:jc w:val="center"/>
              <w:rPr>
                <w:rFonts w:hint="eastAsia" w:ascii="宋体" w:hAnsi="宋体"/>
                <w:color w:val="000000" w:themeColor="text1"/>
                <w:sz w:val="24"/>
                <w:szCs w:val="28"/>
              </w:rPr>
            </w:pPr>
            <w:r>
              <w:rPr>
                <w:rFonts w:hint="eastAsia" w:ascii="宋体" w:hAnsi="宋体"/>
                <w:color w:val="000000" w:themeColor="text1"/>
                <w:sz w:val="24"/>
                <w:szCs w:val="28"/>
              </w:rPr>
              <w:t>市场准入资格</w:t>
            </w:r>
          </w:p>
        </w:tc>
        <w:tc>
          <w:tcPr>
            <w:tcW w:w="6292" w:type="dxa"/>
            <w:vAlign w:val="center"/>
          </w:tcPr>
          <w:p>
            <w:pPr>
              <w:spacing w:line="420" w:lineRule="exact"/>
              <w:rPr>
                <w:rFonts w:hint="eastAsia" w:ascii="宋体" w:hAnsi="宋体"/>
                <w:color w:val="000000" w:themeColor="text1"/>
                <w:sz w:val="24"/>
                <w:szCs w:val="28"/>
              </w:rPr>
            </w:pPr>
            <w:r>
              <w:rPr>
                <w:rFonts w:hint="eastAsia" w:ascii="宋体" w:hAnsi="宋体"/>
                <w:color w:val="000000" w:themeColor="text1"/>
                <w:sz w:val="24"/>
                <w:szCs w:val="28"/>
              </w:rPr>
              <w:t>具备有效的建筑业企业资质证书及安全生产许可证，同时没有处于被停业、停标（停接任务）状态。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397" w:hRule="exact"/>
        </w:trPr>
        <w:tc>
          <w:tcPr>
            <w:tcW w:w="1340" w:type="dxa"/>
            <w:gridSpan w:val="2"/>
            <w:vAlign w:val="center"/>
          </w:tcPr>
          <w:p>
            <w:pPr>
              <w:tabs>
                <w:tab w:val="left" w:pos="600"/>
              </w:tabs>
              <w:spacing w:line="400" w:lineRule="exact"/>
              <w:jc w:val="center"/>
              <w:rPr>
                <w:rFonts w:hint="eastAsia" w:ascii="宋体" w:hAnsi="宋体"/>
                <w:color w:val="000000" w:themeColor="text1"/>
                <w:sz w:val="24"/>
              </w:rPr>
            </w:pPr>
            <w:r>
              <w:rPr>
                <w:rFonts w:hint="eastAsia" w:ascii="宋体" w:hAnsi="宋体"/>
                <w:color w:val="000000" w:themeColor="text1"/>
                <w:sz w:val="24"/>
              </w:rPr>
              <w:t>3</w:t>
            </w:r>
          </w:p>
        </w:tc>
        <w:tc>
          <w:tcPr>
            <w:tcW w:w="1884" w:type="dxa"/>
            <w:vAlign w:val="center"/>
          </w:tcPr>
          <w:p>
            <w:pPr>
              <w:spacing w:line="420" w:lineRule="exact"/>
              <w:jc w:val="center"/>
              <w:rPr>
                <w:rFonts w:hint="eastAsia" w:ascii="宋体" w:hAnsi="宋体"/>
                <w:color w:val="000000" w:themeColor="text1"/>
                <w:sz w:val="24"/>
                <w:szCs w:val="28"/>
              </w:rPr>
            </w:pPr>
            <w:r>
              <w:rPr>
                <w:rFonts w:hint="eastAsia" w:ascii="宋体" w:hAnsi="宋体"/>
                <w:color w:val="000000" w:themeColor="text1"/>
                <w:sz w:val="24"/>
                <w:szCs w:val="28"/>
              </w:rPr>
              <w:t>施工资质条件</w:t>
            </w:r>
          </w:p>
        </w:tc>
        <w:tc>
          <w:tcPr>
            <w:tcW w:w="6292" w:type="dxa"/>
            <w:vAlign w:val="center"/>
          </w:tcPr>
          <w:p>
            <w:pPr>
              <w:spacing w:line="420" w:lineRule="exact"/>
              <w:rPr>
                <w:rFonts w:hint="eastAsia" w:ascii="宋体" w:hAnsi="宋体"/>
                <w:color w:val="000000" w:themeColor="text1"/>
                <w:sz w:val="24"/>
                <w:szCs w:val="28"/>
              </w:rPr>
            </w:pPr>
            <w:r>
              <w:rPr>
                <w:rFonts w:ascii="宋体" w:hAnsi="宋体"/>
                <w:color w:val="000000" w:themeColor="text1"/>
                <w:sz w:val="24"/>
                <w:szCs w:val="28"/>
              </w:rPr>
              <w:t>水利水电工程施工总承包</w:t>
            </w:r>
            <w:r>
              <w:rPr>
                <w:rFonts w:hint="eastAsia" w:ascii="宋体" w:hAnsi="宋体"/>
                <w:color w:val="000000" w:themeColor="text1"/>
                <w:sz w:val="24"/>
                <w:szCs w:val="28"/>
              </w:rPr>
              <w:t xml:space="preserve"> 三 </w:t>
            </w:r>
            <w:r>
              <w:rPr>
                <w:rFonts w:ascii="宋体" w:hAnsi="宋体"/>
                <w:color w:val="000000" w:themeColor="text1"/>
                <w:sz w:val="24"/>
                <w:szCs w:val="28"/>
              </w:rPr>
              <w:t>级及以上资质</w:t>
            </w:r>
            <w:r>
              <w:rPr>
                <w:rFonts w:hint="eastAsia" w:ascii="宋体" w:hAnsi="宋体"/>
                <w:color w:val="000000" w:themeColor="text1"/>
                <w:sz w:val="24"/>
                <w:szCs w:val="28"/>
              </w:rPr>
              <w:t>或市政工程施工</w:t>
            </w:r>
            <w:r>
              <w:rPr>
                <w:rFonts w:ascii="宋体" w:hAnsi="宋体"/>
                <w:color w:val="000000" w:themeColor="text1"/>
                <w:sz w:val="24"/>
                <w:szCs w:val="28"/>
              </w:rPr>
              <w:t>总承包</w:t>
            </w:r>
            <w:r>
              <w:rPr>
                <w:rFonts w:hint="eastAsia" w:ascii="宋体" w:hAnsi="宋体"/>
                <w:color w:val="000000" w:themeColor="text1"/>
                <w:sz w:val="24"/>
                <w:szCs w:val="28"/>
              </w:rPr>
              <w:t xml:space="preserve"> 三</w:t>
            </w:r>
            <w:r>
              <w:rPr>
                <w:rFonts w:ascii="宋体" w:hAnsi="宋体"/>
                <w:color w:val="000000" w:themeColor="text1"/>
                <w:sz w:val="24"/>
                <w:szCs w:val="28"/>
              </w:rPr>
              <w:t>级及以上资质</w:t>
            </w:r>
            <w:r>
              <w:rPr>
                <w:rFonts w:hint="eastAsia" w:ascii="宋体" w:hAnsi="宋体"/>
                <w:color w:val="000000" w:themeColor="text1"/>
                <w:sz w:val="24"/>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844" w:hRule="exact"/>
        </w:trPr>
        <w:tc>
          <w:tcPr>
            <w:tcW w:w="1340" w:type="dxa"/>
            <w:gridSpan w:val="2"/>
            <w:vAlign w:val="center"/>
          </w:tcPr>
          <w:p>
            <w:pPr>
              <w:spacing w:line="400" w:lineRule="exact"/>
              <w:jc w:val="center"/>
              <w:rPr>
                <w:rFonts w:hint="eastAsia" w:ascii="宋体" w:hAnsi="宋体"/>
                <w:color w:val="000000" w:themeColor="text1"/>
                <w:sz w:val="24"/>
              </w:rPr>
            </w:pPr>
            <w:r>
              <w:rPr>
                <w:rFonts w:hint="eastAsia" w:ascii="宋体" w:hAnsi="宋体"/>
                <w:color w:val="000000" w:themeColor="text1"/>
                <w:sz w:val="24"/>
              </w:rPr>
              <w:t>4</w:t>
            </w:r>
          </w:p>
        </w:tc>
        <w:tc>
          <w:tcPr>
            <w:tcW w:w="1884" w:type="dxa"/>
            <w:vAlign w:val="center"/>
          </w:tcPr>
          <w:p>
            <w:pPr>
              <w:spacing w:line="420" w:lineRule="exact"/>
              <w:jc w:val="center"/>
              <w:rPr>
                <w:rFonts w:hint="eastAsia" w:ascii="宋体" w:hAnsi="宋体"/>
                <w:color w:val="000000" w:themeColor="text1"/>
                <w:sz w:val="24"/>
                <w:szCs w:val="28"/>
              </w:rPr>
            </w:pPr>
            <w:r>
              <w:rPr>
                <w:rFonts w:hint="eastAsia" w:ascii="宋体" w:hAnsi="宋体"/>
                <w:color w:val="000000" w:themeColor="text1"/>
                <w:sz w:val="24"/>
                <w:szCs w:val="28"/>
              </w:rPr>
              <w:t>联合体投标</w:t>
            </w:r>
          </w:p>
        </w:tc>
        <w:tc>
          <w:tcPr>
            <w:tcW w:w="6292" w:type="dxa"/>
            <w:vAlign w:val="top"/>
          </w:tcPr>
          <w:p>
            <w:pPr>
              <w:spacing w:line="420" w:lineRule="exact"/>
              <w:rPr>
                <w:rFonts w:hint="eastAsia" w:ascii="宋体" w:hAnsi="宋体"/>
                <w:color w:val="000000" w:themeColor="text1"/>
                <w:sz w:val="24"/>
                <w:szCs w:val="28"/>
              </w:rPr>
            </w:pPr>
            <w:r>
              <w:rPr>
                <w:rFonts w:hint="eastAsia" w:ascii="宋体" w:hAnsi="宋体"/>
                <w:color w:val="000000" w:themeColor="text1"/>
                <w:sz w:val="24"/>
                <w:szCs w:val="28"/>
              </w:rPr>
              <w:t>联合体投标，必须达到本工程招标文件或后审申请人须知对联合体的要求。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874" w:hRule="exact"/>
        </w:trPr>
        <w:tc>
          <w:tcPr>
            <w:tcW w:w="1340" w:type="dxa"/>
            <w:gridSpan w:val="2"/>
            <w:vAlign w:val="center"/>
          </w:tcPr>
          <w:p>
            <w:pPr>
              <w:spacing w:line="400" w:lineRule="exact"/>
              <w:jc w:val="center"/>
              <w:rPr>
                <w:rFonts w:hint="eastAsia" w:ascii="宋体" w:hAnsi="宋体"/>
                <w:color w:val="000000" w:themeColor="text1"/>
                <w:sz w:val="24"/>
              </w:rPr>
            </w:pPr>
            <w:r>
              <w:rPr>
                <w:rFonts w:hint="eastAsia" w:ascii="宋体" w:hAnsi="宋体"/>
                <w:color w:val="000000" w:themeColor="text1"/>
                <w:sz w:val="24"/>
              </w:rPr>
              <w:t>5</w:t>
            </w:r>
          </w:p>
        </w:tc>
        <w:tc>
          <w:tcPr>
            <w:tcW w:w="1884" w:type="dxa"/>
            <w:vAlign w:val="center"/>
          </w:tcPr>
          <w:p>
            <w:pPr>
              <w:spacing w:line="420" w:lineRule="exact"/>
              <w:jc w:val="center"/>
              <w:rPr>
                <w:rFonts w:hint="eastAsia" w:ascii="宋体" w:hAnsi="宋体"/>
                <w:color w:val="000000" w:themeColor="text1"/>
                <w:sz w:val="24"/>
                <w:szCs w:val="28"/>
              </w:rPr>
            </w:pPr>
            <w:r>
              <w:rPr>
                <w:rFonts w:hint="eastAsia" w:ascii="宋体" w:hAnsi="宋体"/>
                <w:color w:val="000000" w:themeColor="text1"/>
                <w:sz w:val="24"/>
                <w:szCs w:val="28"/>
              </w:rPr>
              <w:t>分包情况</w:t>
            </w:r>
          </w:p>
        </w:tc>
        <w:tc>
          <w:tcPr>
            <w:tcW w:w="6292" w:type="dxa"/>
            <w:vAlign w:val="center"/>
          </w:tcPr>
          <w:p>
            <w:pPr>
              <w:spacing w:line="420" w:lineRule="exact"/>
              <w:rPr>
                <w:rFonts w:hint="eastAsia" w:ascii="宋体" w:hAnsi="宋体"/>
                <w:color w:val="000000" w:themeColor="text1"/>
                <w:sz w:val="24"/>
                <w:szCs w:val="28"/>
              </w:rPr>
            </w:pPr>
            <w:r>
              <w:rPr>
                <w:rFonts w:hint="eastAsia" w:ascii="宋体" w:hAnsi="宋体"/>
                <w:color w:val="000000" w:themeColor="text1"/>
                <w:sz w:val="24"/>
                <w:szCs w:val="28"/>
              </w:rPr>
              <w:t>应符合《中华人民共和国建筑法》和《中华人民共和国招标投标法》的规定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645" w:hRule="atLeast"/>
        </w:trPr>
        <w:tc>
          <w:tcPr>
            <w:tcW w:w="1340" w:type="dxa"/>
            <w:gridSpan w:val="2"/>
            <w:vAlign w:val="center"/>
          </w:tcPr>
          <w:p>
            <w:pPr>
              <w:spacing w:line="400" w:lineRule="exact"/>
              <w:jc w:val="center"/>
              <w:rPr>
                <w:rFonts w:hint="eastAsia" w:ascii="宋体" w:hAnsi="宋体"/>
                <w:color w:val="000000" w:themeColor="text1"/>
                <w:sz w:val="24"/>
              </w:rPr>
            </w:pPr>
            <w:r>
              <w:rPr>
                <w:rFonts w:hint="eastAsia" w:ascii="宋体" w:hAnsi="宋体"/>
                <w:color w:val="000000" w:themeColor="text1"/>
                <w:sz w:val="24"/>
              </w:rPr>
              <w:t>6</w:t>
            </w:r>
          </w:p>
        </w:tc>
        <w:tc>
          <w:tcPr>
            <w:tcW w:w="1884" w:type="dxa"/>
            <w:vAlign w:val="center"/>
          </w:tcPr>
          <w:p>
            <w:pPr>
              <w:spacing w:line="420" w:lineRule="exact"/>
              <w:jc w:val="center"/>
              <w:rPr>
                <w:rFonts w:hint="eastAsia" w:ascii="宋体" w:hAnsi="宋体"/>
                <w:color w:val="000000" w:themeColor="text1"/>
                <w:sz w:val="24"/>
                <w:szCs w:val="28"/>
              </w:rPr>
            </w:pPr>
            <w:r>
              <w:rPr>
                <w:rFonts w:hint="eastAsia" w:ascii="宋体" w:hAnsi="宋体"/>
                <w:color w:val="000000" w:themeColor="text1"/>
                <w:sz w:val="24"/>
                <w:szCs w:val="28"/>
              </w:rPr>
              <w:t>财务能力</w:t>
            </w:r>
          </w:p>
        </w:tc>
        <w:tc>
          <w:tcPr>
            <w:tcW w:w="6292" w:type="dxa"/>
            <w:vAlign w:val="center"/>
          </w:tcPr>
          <w:p>
            <w:pPr>
              <w:spacing w:line="420" w:lineRule="exact"/>
              <w:rPr>
                <w:rFonts w:hint="eastAsia" w:ascii="宋体" w:hAnsi="宋体"/>
                <w:color w:val="000000" w:themeColor="text1"/>
                <w:sz w:val="24"/>
                <w:szCs w:val="28"/>
              </w:rPr>
            </w:pPr>
            <w:r>
              <w:rPr>
                <w:rFonts w:hint="eastAsia" w:ascii="宋体" w:hAnsi="宋体"/>
                <w:color w:val="000000" w:themeColor="text1"/>
                <w:sz w:val="24"/>
                <w:szCs w:val="28"/>
              </w:rPr>
              <w:t>申请人现有的资金或通过银行借贷、担保的资金能够满足招标工程项目所需的流动资金，包括所需的投标保证金、履约保证金、低价风险保证金等方面资金。并对上述作出书面承诺。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47" w:hRule="atLeast"/>
        </w:trPr>
        <w:tc>
          <w:tcPr>
            <w:tcW w:w="1340" w:type="dxa"/>
            <w:gridSpan w:val="2"/>
            <w:vAlign w:val="center"/>
          </w:tcPr>
          <w:p>
            <w:pPr>
              <w:spacing w:line="400" w:lineRule="exact"/>
              <w:jc w:val="center"/>
              <w:rPr>
                <w:rFonts w:hint="eastAsia" w:ascii="宋体" w:hAnsi="宋体"/>
                <w:color w:val="000000" w:themeColor="text1"/>
                <w:sz w:val="24"/>
              </w:rPr>
            </w:pPr>
            <w:r>
              <w:rPr>
                <w:rFonts w:hint="eastAsia" w:ascii="宋体" w:hAnsi="宋体"/>
                <w:color w:val="000000" w:themeColor="text1"/>
                <w:sz w:val="24"/>
              </w:rPr>
              <w:t>7</w:t>
            </w:r>
          </w:p>
        </w:tc>
        <w:tc>
          <w:tcPr>
            <w:tcW w:w="1884" w:type="dxa"/>
            <w:vAlign w:val="center"/>
          </w:tcPr>
          <w:p>
            <w:pPr>
              <w:spacing w:line="420" w:lineRule="exact"/>
              <w:jc w:val="center"/>
              <w:rPr>
                <w:rFonts w:hint="eastAsia" w:ascii="宋体" w:hAnsi="宋体"/>
                <w:color w:val="000000" w:themeColor="text1"/>
                <w:sz w:val="24"/>
                <w:szCs w:val="28"/>
              </w:rPr>
            </w:pPr>
            <w:r>
              <w:rPr>
                <w:rFonts w:hint="eastAsia" w:ascii="宋体" w:hAnsi="宋体"/>
                <w:color w:val="000000" w:themeColor="text1"/>
                <w:sz w:val="24"/>
                <w:szCs w:val="28"/>
              </w:rPr>
              <w:t>施工机械设备能力</w:t>
            </w:r>
          </w:p>
        </w:tc>
        <w:tc>
          <w:tcPr>
            <w:tcW w:w="6292" w:type="dxa"/>
            <w:vAlign w:val="center"/>
          </w:tcPr>
          <w:p>
            <w:pPr>
              <w:spacing w:line="420" w:lineRule="exact"/>
              <w:rPr>
                <w:rFonts w:hint="eastAsia" w:ascii="宋体" w:hAnsi="宋体"/>
                <w:color w:val="000000" w:themeColor="text1"/>
                <w:sz w:val="24"/>
                <w:szCs w:val="28"/>
              </w:rPr>
            </w:pPr>
            <w:r>
              <w:rPr>
                <w:rFonts w:hint="eastAsia" w:ascii="宋体" w:hAnsi="宋体"/>
                <w:color w:val="000000" w:themeColor="text1"/>
                <w:sz w:val="24"/>
                <w:szCs w:val="28"/>
              </w:rPr>
              <w:t>申请人拟用于本招标工程项目的机械设备应能满足招标文件载明相关具体内容的要求，并对上述作出书面承诺。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160" w:hRule="atLeast"/>
        </w:trPr>
        <w:tc>
          <w:tcPr>
            <w:tcW w:w="680" w:type="dxa"/>
            <w:vAlign w:val="center"/>
          </w:tcPr>
          <w:p>
            <w:pPr>
              <w:spacing w:line="320" w:lineRule="exact"/>
              <w:jc w:val="center"/>
              <w:rPr>
                <w:rFonts w:hint="eastAsia" w:ascii="宋体" w:hAnsi="宋体"/>
                <w:color w:val="000000" w:themeColor="text1"/>
                <w:sz w:val="24"/>
              </w:rPr>
            </w:pPr>
            <w:r>
              <w:rPr>
                <w:rFonts w:hint="eastAsia" w:ascii="宋体" w:hAnsi="宋体"/>
                <w:color w:val="000000" w:themeColor="text1"/>
                <w:sz w:val="24"/>
              </w:rPr>
              <w:t>8</w:t>
            </w:r>
          </w:p>
        </w:tc>
        <w:tc>
          <w:tcPr>
            <w:tcW w:w="660" w:type="dxa"/>
            <w:vAlign w:val="center"/>
          </w:tcPr>
          <w:p>
            <w:pPr>
              <w:spacing w:line="320" w:lineRule="exact"/>
              <w:jc w:val="center"/>
              <w:rPr>
                <w:rFonts w:hint="eastAsia" w:ascii="宋体" w:hAnsi="宋体"/>
                <w:color w:val="000000" w:themeColor="text1"/>
                <w:sz w:val="24"/>
              </w:rPr>
            </w:pPr>
            <w:r>
              <w:rPr>
                <w:rFonts w:hint="eastAsia" w:ascii="宋体" w:hAnsi="宋体"/>
                <w:color w:val="000000" w:themeColor="text1"/>
                <w:sz w:val="24"/>
              </w:rPr>
              <w:t>信</w:t>
            </w:r>
          </w:p>
          <w:p>
            <w:pPr>
              <w:spacing w:line="320" w:lineRule="exact"/>
              <w:jc w:val="center"/>
              <w:rPr>
                <w:rFonts w:hint="eastAsia" w:ascii="宋体" w:hAnsi="宋体"/>
                <w:color w:val="000000" w:themeColor="text1"/>
                <w:sz w:val="24"/>
              </w:rPr>
            </w:pPr>
            <w:r>
              <w:rPr>
                <w:rFonts w:hint="eastAsia" w:ascii="宋体" w:hAnsi="宋体"/>
                <w:color w:val="000000" w:themeColor="text1"/>
                <w:sz w:val="24"/>
              </w:rPr>
              <w:t>誉</w:t>
            </w:r>
          </w:p>
          <w:p>
            <w:pPr>
              <w:spacing w:line="320" w:lineRule="exact"/>
              <w:jc w:val="center"/>
              <w:rPr>
                <w:rFonts w:hint="eastAsia" w:ascii="宋体" w:hAnsi="宋体"/>
                <w:color w:val="000000" w:themeColor="text1"/>
                <w:sz w:val="24"/>
              </w:rPr>
            </w:pPr>
            <w:r>
              <w:rPr>
                <w:rFonts w:hint="eastAsia" w:ascii="宋体" w:hAnsi="宋体"/>
                <w:color w:val="000000" w:themeColor="text1"/>
                <w:sz w:val="24"/>
              </w:rPr>
              <w:t>、</w:t>
            </w:r>
          </w:p>
          <w:p>
            <w:pPr>
              <w:spacing w:line="320" w:lineRule="exact"/>
              <w:jc w:val="center"/>
              <w:rPr>
                <w:rFonts w:hint="eastAsia" w:ascii="宋体" w:hAnsi="宋体"/>
                <w:color w:val="000000" w:themeColor="text1"/>
                <w:sz w:val="24"/>
              </w:rPr>
            </w:pPr>
            <w:r>
              <w:rPr>
                <w:rFonts w:hint="eastAsia" w:ascii="宋体" w:hAnsi="宋体"/>
                <w:color w:val="000000" w:themeColor="text1"/>
                <w:sz w:val="24"/>
              </w:rPr>
              <w:t>履</w:t>
            </w:r>
          </w:p>
          <w:p>
            <w:pPr>
              <w:spacing w:line="320" w:lineRule="exact"/>
              <w:jc w:val="center"/>
              <w:rPr>
                <w:rFonts w:hint="eastAsia" w:ascii="宋体" w:hAnsi="宋体"/>
                <w:color w:val="000000" w:themeColor="text1"/>
                <w:sz w:val="24"/>
              </w:rPr>
            </w:pPr>
            <w:r>
              <w:rPr>
                <w:rFonts w:hint="eastAsia" w:ascii="宋体" w:hAnsi="宋体"/>
                <w:color w:val="000000" w:themeColor="text1"/>
                <w:sz w:val="24"/>
              </w:rPr>
              <w:t>约</w:t>
            </w:r>
          </w:p>
          <w:p>
            <w:pPr>
              <w:spacing w:line="320" w:lineRule="exact"/>
              <w:jc w:val="center"/>
              <w:rPr>
                <w:rFonts w:hint="eastAsia" w:ascii="宋体" w:hAnsi="宋体"/>
                <w:color w:val="000000" w:themeColor="text1"/>
                <w:sz w:val="24"/>
              </w:rPr>
            </w:pPr>
            <w:r>
              <w:rPr>
                <w:rFonts w:hint="eastAsia" w:ascii="宋体" w:hAnsi="宋体"/>
                <w:color w:val="000000" w:themeColor="text1"/>
                <w:sz w:val="24"/>
              </w:rPr>
              <w:t>情</w:t>
            </w:r>
          </w:p>
          <w:p>
            <w:pPr>
              <w:spacing w:line="320" w:lineRule="exact"/>
              <w:jc w:val="center"/>
              <w:rPr>
                <w:rFonts w:hint="eastAsia" w:ascii="宋体" w:hAnsi="宋体"/>
                <w:color w:val="000000" w:themeColor="text1"/>
                <w:sz w:val="24"/>
              </w:rPr>
            </w:pPr>
            <w:r>
              <w:rPr>
                <w:rFonts w:hint="eastAsia" w:ascii="宋体" w:hAnsi="宋体"/>
                <w:color w:val="000000" w:themeColor="text1"/>
                <w:sz w:val="24"/>
              </w:rPr>
              <w:t>况</w:t>
            </w:r>
          </w:p>
        </w:tc>
        <w:tc>
          <w:tcPr>
            <w:tcW w:w="8176" w:type="dxa"/>
            <w:gridSpan w:val="2"/>
            <w:vAlign w:val="center"/>
          </w:tcPr>
          <w:p>
            <w:pPr>
              <w:spacing w:line="300" w:lineRule="exact"/>
              <w:ind w:firstLine="420"/>
              <w:rPr>
                <w:rFonts w:ascii="宋体" w:hAnsi="宋体"/>
                <w:color w:val="000000" w:themeColor="text1"/>
                <w:sz w:val="24"/>
              </w:rPr>
            </w:pPr>
            <w:r>
              <w:rPr>
                <w:rFonts w:hint="eastAsia" w:ascii="宋体" w:hAnsi="宋体"/>
                <w:color w:val="000000" w:themeColor="text1"/>
                <w:sz w:val="24"/>
              </w:rPr>
              <w:t>1、申请人目前没有处于财产被接管、冻结、破产状态。</w:t>
            </w:r>
          </w:p>
          <w:p>
            <w:pPr>
              <w:spacing w:line="300" w:lineRule="exact"/>
              <w:ind w:firstLine="420"/>
              <w:rPr>
                <w:rFonts w:hint="eastAsia" w:ascii="宋体" w:hAnsi="宋体"/>
                <w:color w:val="000000" w:themeColor="text1"/>
                <w:sz w:val="24"/>
              </w:rPr>
            </w:pPr>
            <w:r>
              <w:rPr>
                <w:rFonts w:hint="eastAsia" w:ascii="宋体" w:hAnsi="宋体"/>
                <w:color w:val="000000" w:themeColor="text1"/>
                <w:sz w:val="24"/>
              </w:rPr>
              <w:t>2、申请人近三年内（即递交资格后审申请书当日与前三年同月同日）没有骗取中标和发生以下违约：</w:t>
            </w:r>
          </w:p>
          <w:p>
            <w:pPr>
              <w:spacing w:line="300" w:lineRule="exact"/>
              <w:ind w:firstLine="420"/>
              <w:rPr>
                <w:rFonts w:hint="eastAsia" w:ascii="宋体" w:hAnsi="宋体"/>
                <w:color w:val="000000" w:themeColor="text1"/>
                <w:sz w:val="24"/>
              </w:rPr>
            </w:pPr>
            <w:r>
              <w:rPr>
                <w:rFonts w:hint="eastAsia" w:ascii="宋体" w:hAnsi="宋体"/>
                <w:color w:val="000000" w:themeColor="text1"/>
                <w:sz w:val="24"/>
              </w:rPr>
              <w:t>（1）同一项目因投标承诺的项目管理人员不到位或施工现场质量安全管理不善或其它不履行投标承诺的行为受到有关行政主管部门通报三次及以上的；</w:t>
            </w:r>
          </w:p>
          <w:p>
            <w:pPr>
              <w:spacing w:line="300" w:lineRule="exact"/>
              <w:ind w:firstLine="420"/>
              <w:rPr>
                <w:rFonts w:hint="eastAsia" w:ascii="宋体" w:hAnsi="宋体"/>
                <w:color w:val="000000" w:themeColor="text1"/>
                <w:sz w:val="24"/>
              </w:rPr>
            </w:pPr>
            <w:r>
              <w:rPr>
                <w:rFonts w:hint="eastAsia" w:ascii="宋体" w:hAnsi="宋体"/>
                <w:color w:val="000000" w:themeColor="text1"/>
                <w:sz w:val="24"/>
              </w:rPr>
              <w:t>（2）除不可抗力外，因中标人原因放弃中标或不能按规定与招标人签订合同或不能履行合同；</w:t>
            </w:r>
          </w:p>
          <w:p>
            <w:pPr>
              <w:spacing w:line="300" w:lineRule="exact"/>
              <w:ind w:firstLine="420"/>
              <w:rPr>
                <w:rFonts w:hint="eastAsia" w:ascii="宋体" w:hAnsi="宋体"/>
                <w:color w:val="000000" w:themeColor="text1"/>
                <w:sz w:val="24"/>
              </w:rPr>
            </w:pPr>
            <w:r>
              <w:rPr>
                <w:rFonts w:hint="eastAsia" w:ascii="宋体" w:hAnsi="宋体"/>
                <w:color w:val="000000" w:themeColor="text1"/>
                <w:sz w:val="24"/>
              </w:rPr>
              <w:t>（3）因申请人不履行投标承诺引起的合同中止、纠纷、争议、仲裁和诉讼记录的；</w:t>
            </w:r>
          </w:p>
          <w:p>
            <w:pPr>
              <w:spacing w:line="300" w:lineRule="exact"/>
              <w:ind w:firstLine="420"/>
              <w:rPr>
                <w:rFonts w:hint="eastAsia" w:ascii="宋体" w:hAnsi="宋体"/>
                <w:color w:val="000000" w:themeColor="text1"/>
                <w:sz w:val="24"/>
              </w:rPr>
            </w:pPr>
            <w:r>
              <w:rPr>
                <w:rFonts w:hint="eastAsia" w:ascii="宋体" w:hAnsi="宋体"/>
                <w:color w:val="000000" w:themeColor="text1"/>
                <w:sz w:val="24"/>
              </w:rPr>
              <w:t>（4）因中标人原因造成工程质量达不到承诺标准或工期延误3个月及以上的；</w:t>
            </w:r>
          </w:p>
          <w:p>
            <w:pPr>
              <w:spacing w:line="300" w:lineRule="exact"/>
              <w:ind w:firstLine="420"/>
              <w:rPr>
                <w:rFonts w:hint="eastAsia" w:ascii="宋体" w:hAnsi="宋体"/>
                <w:color w:val="000000" w:themeColor="text1"/>
                <w:sz w:val="24"/>
              </w:rPr>
            </w:pPr>
            <w:r>
              <w:rPr>
                <w:rFonts w:hint="eastAsia" w:ascii="宋体" w:hAnsi="宋体"/>
                <w:color w:val="000000" w:themeColor="text1"/>
                <w:sz w:val="24"/>
              </w:rPr>
              <w:t>（5）因拖欠建筑职工工资款被有关部门通报的。</w:t>
            </w:r>
          </w:p>
          <w:p>
            <w:pPr>
              <w:spacing w:line="360" w:lineRule="exact"/>
              <w:ind w:firstLine="420"/>
              <w:rPr>
                <w:rFonts w:hint="eastAsia" w:ascii="宋体" w:hAnsi="宋体"/>
                <w:color w:val="000000" w:themeColor="text1"/>
                <w:sz w:val="24"/>
              </w:rPr>
            </w:pPr>
          </w:p>
        </w:tc>
      </w:tr>
    </w:tbl>
    <w:p>
      <w:pPr>
        <w:rPr>
          <w:rFonts w:ascii="宋体" w:hAnsi="宋体"/>
          <w:color w:val="000000" w:themeColor="text1"/>
          <w:sz w:val="24"/>
          <w:szCs w:val="36"/>
        </w:rPr>
      </w:pPr>
    </w:p>
    <w:p>
      <w:pPr>
        <w:rPr>
          <w:rFonts w:hint="eastAsia" w:ascii="宋体" w:hAnsi="宋体"/>
          <w:bCs/>
          <w:color w:val="000000" w:themeColor="text1"/>
          <w:sz w:val="24"/>
          <w:szCs w:val="32"/>
        </w:rPr>
      </w:pPr>
      <w:r>
        <w:rPr>
          <w:rFonts w:ascii="宋体" w:hAnsi="宋体"/>
          <w:color w:val="000000" w:themeColor="text1"/>
          <w:sz w:val="24"/>
          <w:szCs w:val="36"/>
        </w:rPr>
        <w:br w:type="page"/>
      </w:r>
      <w:r>
        <w:rPr>
          <w:rFonts w:hint="eastAsia" w:ascii="宋体" w:hAnsi="宋体"/>
          <w:color w:val="000000" w:themeColor="text1"/>
          <w:sz w:val="24"/>
          <w:szCs w:val="36"/>
        </w:rPr>
        <w:t>附件2：</w:t>
      </w:r>
    </w:p>
    <w:p>
      <w:pPr>
        <w:jc w:val="center"/>
        <w:rPr>
          <w:rFonts w:hint="eastAsia" w:ascii="黑体" w:eastAsia="黑体"/>
          <w:b/>
          <w:bCs/>
          <w:color w:val="000000" w:themeColor="text1"/>
          <w:sz w:val="32"/>
          <w:szCs w:val="36"/>
        </w:rPr>
      </w:pPr>
      <w:r>
        <w:rPr>
          <w:rFonts w:hint="eastAsia" w:ascii="黑体" w:eastAsia="黑体"/>
          <w:b/>
          <w:bCs/>
          <w:color w:val="000000" w:themeColor="text1"/>
          <w:sz w:val="32"/>
          <w:szCs w:val="36"/>
        </w:rPr>
        <w:t>项目管理班子配备评审标准</w:t>
      </w:r>
    </w:p>
    <w:tbl>
      <w:tblPr>
        <w:tblStyle w:val="18"/>
        <w:tblW w:w="89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546"/>
        <w:gridCol w:w="656"/>
        <w:gridCol w:w="2393"/>
        <w:gridCol w:w="1074"/>
        <w:gridCol w:w="3714"/>
        <w:gridCol w:w="5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640" w:hRule="atLeast"/>
        </w:trPr>
        <w:tc>
          <w:tcPr>
            <w:tcW w:w="1202" w:type="dxa"/>
            <w:gridSpan w:val="2"/>
            <w:vAlign w:val="center"/>
          </w:tcPr>
          <w:p>
            <w:pPr>
              <w:spacing w:line="320" w:lineRule="exact"/>
              <w:jc w:val="center"/>
              <w:rPr>
                <w:rFonts w:hint="eastAsia" w:ascii="宋体" w:hAnsi="宋体"/>
                <w:color w:val="000000" w:themeColor="text1"/>
                <w:sz w:val="24"/>
                <w:szCs w:val="22"/>
              </w:rPr>
            </w:pPr>
            <w:r>
              <w:rPr>
                <w:rFonts w:hint="eastAsia" w:ascii="宋体" w:hAnsi="宋体"/>
                <w:color w:val="000000" w:themeColor="text1"/>
                <w:sz w:val="24"/>
                <w:szCs w:val="28"/>
              </w:rPr>
              <w:t>项目内容</w:t>
            </w:r>
          </w:p>
        </w:tc>
        <w:tc>
          <w:tcPr>
            <w:tcW w:w="7775" w:type="dxa"/>
            <w:gridSpan w:val="4"/>
            <w:vAlign w:val="center"/>
          </w:tcPr>
          <w:p>
            <w:pPr>
              <w:spacing w:line="320" w:lineRule="exact"/>
              <w:jc w:val="center"/>
              <w:rPr>
                <w:rFonts w:hint="eastAsia" w:ascii="宋体" w:hAnsi="宋体"/>
                <w:color w:val="000000" w:themeColor="text1"/>
                <w:sz w:val="24"/>
                <w:szCs w:val="28"/>
              </w:rPr>
            </w:pPr>
            <w:r>
              <w:rPr>
                <w:rFonts w:hint="eastAsia" w:ascii="宋体" w:hAnsi="宋体"/>
                <w:color w:val="000000" w:themeColor="text1"/>
                <w:sz w:val="24"/>
                <w:szCs w:val="28"/>
              </w:rPr>
              <w:t>评    审    标     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316" w:hRule="atLeast"/>
        </w:trPr>
        <w:tc>
          <w:tcPr>
            <w:tcW w:w="546" w:type="dxa"/>
            <w:vMerge w:val="restart"/>
            <w:vAlign w:val="center"/>
          </w:tcPr>
          <w:p>
            <w:pPr>
              <w:spacing w:line="320" w:lineRule="exact"/>
              <w:jc w:val="center"/>
              <w:rPr>
                <w:rFonts w:hint="eastAsia" w:ascii="宋体" w:hAnsi="宋体"/>
                <w:color w:val="000000" w:themeColor="text1"/>
                <w:sz w:val="24"/>
                <w:szCs w:val="28"/>
              </w:rPr>
            </w:pPr>
            <w:r>
              <w:rPr>
                <w:rFonts w:hint="eastAsia" w:ascii="宋体" w:hAnsi="宋体"/>
                <w:color w:val="000000" w:themeColor="text1"/>
                <w:sz w:val="24"/>
                <w:szCs w:val="28"/>
              </w:rPr>
              <w:t>项</w:t>
            </w:r>
          </w:p>
          <w:p>
            <w:pPr>
              <w:spacing w:line="320" w:lineRule="exact"/>
              <w:jc w:val="center"/>
              <w:rPr>
                <w:rFonts w:hint="eastAsia" w:ascii="宋体" w:hAnsi="宋体"/>
                <w:color w:val="000000" w:themeColor="text1"/>
                <w:sz w:val="24"/>
                <w:szCs w:val="28"/>
              </w:rPr>
            </w:pPr>
          </w:p>
          <w:p>
            <w:pPr>
              <w:spacing w:line="320" w:lineRule="exact"/>
              <w:jc w:val="center"/>
              <w:rPr>
                <w:rFonts w:hint="eastAsia" w:ascii="宋体" w:hAnsi="宋体"/>
                <w:color w:val="000000" w:themeColor="text1"/>
                <w:sz w:val="24"/>
                <w:szCs w:val="28"/>
              </w:rPr>
            </w:pPr>
            <w:r>
              <w:rPr>
                <w:rFonts w:hint="eastAsia" w:ascii="宋体" w:hAnsi="宋体"/>
                <w:color w:val="000000" w:themeColor="text1"/>
                <w:sz w:val="24"/>
                <w:szCs w:val="28"/>
              </w:rPr>
              <w:t>目</w:t>
            </w:r>
          </w:p>
          <w:p>
            <w:pPr>
              <w:spacing w:line="320" w:lineRule="exact"/>
              <w:jc w:val="center"/>
              <w:rPr>
                <w:rFonts w:hint="eastAsia" w:ascii="宋体" w:hAnsi="宋体"/>
                <w:color w:val="000000" w:themeColor="text1"/>
                <w:sz w:val="24"/>
                <w:szCs w:val="28"/>
              </w:rPr>
            </w:pPr>
          </w:p>
          <w:p>
            <w:pPr>
              <w:spacing w:line="320" w:lineRule="exact"/>
              <w:jc w:val="center"/>
              <w:rPr>
                <w:rFonts w:hint="eastAsia" w:ascii="宋体" w:hAnsi="宋体"/>
                <w:color w:val="000000" w:themeColor="text1"/>
                <w:sz w:val="24"/>
                <w:szCs w:val="28"/>
              </w:rPr>
            </w:pPr>
            <w:r>
              <w:rPr>
                <w:rFonts w:hint="eastAsia" w:ascii="宋体" w:hAnsi="宋体"/>
                <w:color w:val="000000" w:themeColor="text1"/>
                <w:sz w:val="24"/>
                <w:szCs w:val="28"/>
              </w:rPr>
              <w:t>管</w:t>
            </w:r>
          </w:p>
          <w:p>
            <w:pPr>
              <w:spacing w:line="320" w:lineRule="exact"/>
              <w:jc w:val="center"/>
              <w:rPr>
                <w:rFonts w:hint="eastAsia" w:ascii="宋体" w:hAnsi="宋体"/>
                <w:color w:val="000000" w:themeColor="text1"/>
                <w:sz w:val="24"/>
                <w:szCs w:val="28"/>
              </w:rPr>
            </w:pPr>
          </w:p>
          <w:p>
            <w:pPr>
              <w:spacing w:line="320" w:lineRule="exact"/>
              <w:jc w:val="center"/>
              <w:rPr>
                <w:rFonts w:hint="eastAsia" w:ascii="宋体" w:hAnsi="宋体"/>
                <w:color w:val="000000" w:themeColor="text1"/>
                <w:sz w:val="24"/>
                <w:szCs w:val="28"/>
              </w:rPr>
            </w:pPr>
            <w:r>
              <w:rPr>
                <w:rFonts w:hint="eastAsia" w:ascii="宋体" w:hAnsi="宋体"/>
                <w:color w:val="000000" w:themeColor="text1"/>
                <w:sz w:val="24"/>
                <w:szCs w:val="28"/>
              </w:rPr>
              <w:t>理</w:t>
            </w:r>
          </w:p>
          <w:p>
            <w:pPr>
              <w:spacing w:line="320" w:lineRule="exact"/>
              <w:jc w:val="center"/>
              <w:rPr>
                <w:rFonts w:hint="eastAsia" w:ascii="宋体" w:hAnsi="宋体"/>
                <w:color w:val="000000" w:themeColor="text1"/>
                <w:sz w:val="24"/>
                <w:szCs w:val="28"/>
              </w:rPr>
            </w:pPr>
          </w:p>
          <w:p>
            <w:pPr>
              <w:spacing w:line="320" w:lineRule="exact"/>
              <w:jc w:val="center"/>
              <w:rPr>
                <w:rFonts w:hint="eastAsia" w:ascii="宋体" w:hAnsi="宋体"/>
                <w:color w:val="000000" w:themeColor="text1"/>
                <w:sz w:val="24"/>
                <w:szCs w:val="28"/>
              </w:rPr>
            </w:pPr>
            <w:r>
              <w:rPr>
                <w:rFonts w:hint="eastAsia" w:ascii="宋体" w:hAnsi="宋体"/>
                <w:color w:val="000000" w:themeColor="text1"/>
                <w:sz w:val="24"/>
                <w:szCs w:val="28"/>
              </w:rPr>
              <w:t>班</w:t>
            </w:r>
          </w:p>
          <w:p>
            <w:pPr>
              <w:spacing w:line="320" w:lineRule="exact"/>
              <w:jc w:val="center"/>
              <w:rPr>
                <w:rFonts w:hint="eastAsia" w:ascii="宋体" w:hAnsi="宋体"/>
                <w:color w:val="000000" w:themeColor="text1"/>
                <w:sz w:val="24"/>
                <w:szCs w:val="28"/>
              </w:rPr>
            </w:pPr>
          </w:p>
          <w:p>
            <w:pPr>
              <w:spacing w:line="320" w:lineRule="exact"/>
              <w:jc w:val="center"/>
              <w:rPr>
                <w:rFonts w:hint="eastAsia" w:ascii="宋体" w:hAnsi="宋体"/>
                <w:color w:val="000000" w:themeColor="text1"/>
                <w:sz w:val="24"/>
                <w:szCs w:val="28"/>
              </w:rPr>
            </w:pPr>
            <w:r>
              <w:rPr>
                <w:rFonts w:hint="eastAsia" w:ascii="宋体" w:hAnsi="宋体"/>
                <w:color w:val="000000" w:themeColor="text1"/>
                <w:sz w:val="24"/>
                <w:szCs w:val="28"/>
              </w:rPr>
              <w:t>子</w:t>
            </w:r>
          </w:p>
          <w:p>
            <w:pPr>
              <w:spacing w:line="320" w:lineRule="exact"/>
              <w:jc w:val="center"/>
              <w:rPr>
                <w:rFonts w:hint="eastAsia" w:ascii="宋体" w:hAnsi="宋体"/>
                <w:color w:val="000000" w:themeColor="text1"/>
                <w:sz w:val="24"/>
                <w:szCs w:val="28"/>
              </w:rPr>
            </w:pPr>
          </w:p>
          <w:p>
            <w:pPr>
              <w:spacing w:line="320" w:lineRule="exact"/>
              <w:jc w:val="center"/>
              <w:rPr>
                <w:rFonts w:hint="eastAsia" w:ascii="宋体" w:hAnsi="宋体"/>
                <w:color w:val="000000" w:themeColor="text1"/>
                <w:sz w:val="24"/>
                <w:szCs w:val="28"/>
              </w:rPr>
            </w:pPr>
            <w:r>
              <w:rPr>
                <w:rFonts w:hint="eastAsia" w:ascii="宋体" w:hAnsi="宋体"/>
                <w:color w:val="000000" w:themeColor="text1"/>
                <w:sz w:val="24"/>
                <w:szCs w:val="28"/>
              </w:rPr>
              <w:t>配</w:t>
            </w:r>
          </w:p>
          <w:p>
            <w:pPr>
              <w:spacing w:line="320" w:lineRule="exact"/>
              <w:jc w:val="center"/>
              <w:rPr>
                <w:rFonts w:hint="eastAsia" w:ascii="宋体" w:hAnsi="宋体"/>
                <w:color w:val="000000" w:themeColor="text1"/>
                <w:sz w:val="24"/>
                <w:szCs w:val="28"/>
              </w:rPr>
            </w:pPr>
          </w:p>
          <w:p>
            <w:pPr>
              <w:spacing w:line="320" w:lineRule="exact"/>
              <w:jc w:val="center"/>
              <w:rPr>
                <w:rFonts w:hint="eastAsia" w:ascii="宋体" w:hAnsi="宋体"/>
                <w:color w:val="000000" w:themeColor="text1"/>
                <w:sz w:val="24"/>
              </w:rPr>
            </w:pPr>
            <w:r>
              <w:rPr>
                <w:rFonts w:hint="eastAsia" w:ascii="宋体" w:hAnsi="宋体"/>
                <w:color w:val="000000" w:themeColor="text1"/>
                <w:sz w:val="24"/>
                <w:szCs w:val="28"/>
              </w:rPr>
              <w:t>备</w:t>
            </w:r>
          </w:p>
        </w:tc>
        <w:tc>
          <w:tcPr>
            <w:tcW w:w="656" w:type="dxa"/>
            <w:vAlign w:val="center"/>
          </w:tcPr>
          <w:p>
            <w:pPr>
              <w:spacing w:line="320" w:lineRule="exact"/>
              <w:jc w:val="center"/>
              <w:rPr>
                <w:rFonts w:hint="eastAsia" w:ascii="宋体" w:hAnsi="宋体"/>
                <w:color w:val="000000" w:themeColor="text1"/>
                <w:sz w:val="24"/>
              </w:rPr>
            </w:pPr>
            <w:r>
              <w:rPr>
                <w:rFonts w:hint="eastAsia" w:ascii="宋体" w:hAnsi="宋体"/>
                <w:color w:val="000000" w:themeColor="text1"/>
                <w:sz w:val="24"/>
              </w:rPr>
              <w:t>项目经理</w:t>
            </w:r>
          </w:p>
        </w:tc>
        <w:tc>
          <w:tcPr>
            <w:tcW w:w="7775" w:type="dxa"/>
            <w:gridSpan w:val="4"/>
            <w:vAlign w:val="center"/>
          </w:tcPr>
          <w:p>
            <w:pPr>
              <w:ind w:firstLine="480" w:firstLineChars="200"/>
              <w:rPr>
                <w:rFonts w:hint="eastAsia"/>
                <w:color w:val="000000" w:themeColor="text1"/>
                <w:sz w:val="24"/>
              </w:rPr>
            </w:pPr>
            <w:r>
              <w:rPr>
                <w:rFonts w:hint="eastAsia" w:ascii="Times New Roman" w:hAnsi="Times New Roman"/>
                <w:color w:val="000000" w:themeColor="text1"/>
                <w:sz w:val="24"/>
              </w:rPr>
              <w:t>项目经理应持有不低于水利水电工程或市政工程专业</w:t>
            </w:r>
            <w:r>
              <w:rPr>
                <w:rFonts w:hint="eastAsia" w:ascii="Times New Roman" w:hAnsi="Times New Roman"/>
                <w:color w:val="000000" w:themeColor="text1"/>
                <w:sz w:val="24"/>
                <w:u w:val="none"/>
              </w:rPr>
              <w:t>贰</w:t>
            </w:r>
            <w:r>
              <w:rPr>
                <w:rFonts w:hint="eastAsia" w:ascii="Times New Roman" w:hAnsi="Times New Roman"/>
                <w:color w:val="000000" w:themeColor="text1"/>
                <w:sz w:val="24"/>
              </w:rPr>
              <w:t>级及以上建造师注册证书且通过年审有效，并持有有效的安全生产考核合格证书(B证)。项目经理必须是投标人的在职职工(以建造师注册证书上的所属单位为准)，且目前必须无在建工程。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624" w:hRule="atLeast"/>
        </w:trPr>
        <w:tc>
          <w:tcPr>
            <w:tcW w:w="546" w:type="dxa"/>
            <w:vMerge w:val="continue"/>
            <w:vAlign w:val="top"/>
          </w:tcPr>
          <w:p>
            <w:pPr>
              <w:spacing w:line="320" w:lineRule="exact"/>
              <w:rPr>
                <w:rFonts w:hint="eastAsia" w:ascii="宋体" w:hAnsi="宋体"/>
                <w:color w:val="000000" w:themeColor="text1"/>
                <w:sz w:val="24"/>
              </w:rPr>
            </w:pPr>
          </w:p>
        </w:tc>
        <w:tc>
          <w:tcPr>
            <w:tcW w:w="656" w:type="dxa"/>
            <w:vMerge w:val="restart"/>
            <w:vAlign w:val="center"/>
          </w:tcPr>
          <w:p>
            <w:pPr>
              <w:spacing w:line="320" w:lineRule="exact"/>
              <w:jc w:val="center"/>
              <w:rPr>
                <w:rFonts w:hint="eastAsia" w:ascii="宋体" w:hAnsi="宋体"/>
                <w:color w:val="000000" w:themeColor="text1"/>
                <w:sz w:val="24"/>
                <w:szCs w:val="28"/>
              </w:rPr>
            </w:pPr>
            <w:r>
              <w:rPr>
                <w:rFonts w:hint="eastAsia" w:ascii="宋体" w:hAnsi="宋体"/>
                <w:color w:val="000000" w:themeColor="text1"/>
                <w:sz w:val="24"/>
                <w:szCs w:val="28"/>
              </w:rPr>
              <w:t>其</w:t>
            </w:r>
          </w:p>
          <w:p>
            <w:pPr>
              <w:spacing w:line="320" w:lineRule="exact"/>
              <w:jc w:val="center"/>
              <w:rPr>
                <w:rFonts w:hint="eastAsia" w:ascii="宋体" w:hAnsi="宋体"/>
                <w:color w:val="000000" w:themeColor="text1"/>
                <w:sz w:val="24"/>
                <w:szCs w:val="28"/>
              </w:rPr>
            </w:pPr>
            <w:r>
              <w:rPr>
                <w:rFonts w:hint="eastAsia" w:ascii="宋体" w:hAnsi="宋体"/>
                <w:color w:val="000000" w:themeColor="text1"/>
                <w:sz w:val="24"/>
                <w:szCs w:val="28"/>
              </w:rPr>
              <w:t>他</w:t>
            </w:r>
          </w:p>
          <w:p>
            <w:pPr>
              <w:spacing w:line="320" w:lineRule="exact"/>
              <w:jc w:val="center"/>
              <w:rPr>
                <w:rFonts w:hint="eastAsia" w:ascii="宋体" w:hAnsi="宋体"/>
                <w:color w:val="000000" w:themeColor="text1"/>
                <w:sz w:val="24"/>
                <w:szCs w:val="28"/>
              </w:rPr>
            </w:pPr>
            <w:r>
              <w:rPr>
                <w:rFonts w:hint="eastAsia" w:ascii="宋体" w:hAnsi="宋体"/>
                <w:color w:val="000000" w:themeColor="text1"/>
                <w:sz w:val="24"/>
                <w:szCs w:val="28"/>
              </w:rPr>
              <w:t>人</w:t>
            </w:r>
          </w:p>
          <w:p>
            <w:pPr>
              <w:spacing w:line="320" w:lineRule="exact"/>
              <w:jc w:val="center"/>
              <w:rPr>
                <w:rFonts w:hint="eastAsia" w:ascii="宋体" w:hAnsi="宋体"/>
                <w:color w:val="000000" w:themeColor="text1"/>
                <w:sz w:val="24"/>
                <w:szCs w:val="28"/>
              </w:rPr>
            </w:pPr>
            <w:r>
              <w:rPr>
                <w:rFonts w:hint="eastAsia" w:ascii="宋体" w:hAnsi="宋体"/>
                <w:color w:val="000000" w:themeColor="text1"/>
                <w:sz w:val="24"/>
                <w:szCs w:val="28"/>
              </w:rPr>
              <w:t>员</w:t>
            </w:r>
          </w:p>
        </w:tc>
        <w:tc>
          <w:tcPr>
            <w:tcW w:w="7775" w:type="dxa"/>
            <w:gridSpan w:val="4"/>
            <w:vAlign w:val="center"/>
          </w:tcPr>
          <w:p>
            <w:pPr>
              <w:jc w:val="center"/>
              <w:rPr>
                <w:rFonts w:hint="eastAsia" w:ascii="宋体" w:hAnsi="宋体"/>
                <w:color w:val="000000" w:themeColor="text1"/>
                <w:sz w:val="24"/>
              </w:rPr>
            </w:pPr>
            <w:r>
              <w:rPr>
                <w:rFonts w:hint="eastAsia" w:ascii="宋体" w:hAnsi="宋体"/>
                <w:color w:val="000000" w:themeColor="text1"/>
                <w:sz w:val="24"/>
                <w:szCs w:val="28"/>
              </w:rPr>
              <w:t>其它人员配备至少应达到下列要求：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537" w:hRule="atLeast"/>
        </w:trPr>
        <w:tc>
          <w:tcPr>
            <w:tcW w:w="546" w:type="dxa"/>
            <w:vMerge w:val="continue"/>
            <w:vAlign w:val="top"/>
          </w:tcPr>
          <w:p>
            <w:pPr>
              <w:spacing w:line="320" w:lineRule="exact"/>
              <w:rPr>
                <w:rFonts w:hint="eastAsia" w:ascii="宋体" w:hAnsi="宋体"/>
                <w:color w:val="000000" w:themeColor="text1"/>
                <w:sz w:val="24"/>
              </w:rPr>
            </w:pPr>
          </w:p>
        </w:tc>
        <w:tc>
          <w:tcPr>
            <w:tcW w:w="656" w:type="dxa"/>
            <w:vMerge w:val="continue"/>
            <w:vAlign w:val="center"/>
          </w:tcPr>
          <w:p>
            <w:pPr>
              <w:spacing w:line="320" w:lineRule="exact"/>
              <w:jc w:val="center"/>
              <w:rPr>
                <w:rFonts w:hint="eastAsia" w:ascii="宋体" w:hAnsi="宋体"/>
                <w:color w:val="000000" w:themeColor="text1"/>
                <w:sz w:val="24"/>
              </w:rPr>
            </w:pPr>
          </w:p>
        </w:tc>
        <w:tc>
          <w:tcPr>
            <w:tcW w:w="2393" w:type="dxa"/>
            <w:tcBorders>
              <w:bottom w:val="single" w:color="auto" w:sz="4" w:space="0"/>
            </w:tcBorders>
            <w:vAlign w:val="center"/>
          </w:tcPr>
          <w:p>
            <w:pPr>
              <w:spacing w:line="320" w:lineRule="exact"/>
              <w:jc w:val="center"/>
              <w:rPr>
                <w:rFonts w:hint="eastAsia" w:ascii="宋体" w:hAnsi="宋体"/>
                <w:color w:val="000000" w:themeColor="text1"/>
                <w:sz w:val="24"/>
              </w:rPr>
            </w:pPr>
            <w:r>
              <w:rPr>
                <w:rFonts w:hint="eastAsia" w:ascii="宋体" w:hAnsi="宋体"/>
                <w:color w:val="000000" w:themeColor="text1"/>
                <w:sz w:val="24"/>
              </w:rPr>
              <w:t>职  位</w:t>
            </w:r>
          </w:p>
        </w:tc>
        <w:tc>
          <w:tcPr>
            <w:tcW w:w="1074" w:type="dxa"/>
            <w:tcBorders>
              <w:bottom w:val="single" w:color="auto" w:sz="4" w:space="0"/>
            </w:tcBorders>
            <w:vAlign w:val="center"/>
          </w:tcPr>
          <w:p>
            <w:pPr>
              <w:spacing w:line="300" w:lineRule="exact"/>
              <w:jc w:val="center"/>
              <w:rPr>
                <w:rFonts w:hint="eastAsia" w:ascii="宋体" w:hAnsi="宋体"/>
                <w:color w:val="000000" w:themeColor="text1"/>
                <w:sz w:val="24"/>
              </w:rPr>
            </w:pPr>
            <w:r>
              <w:rPr>
                <w:rFonts w:hint="eastAsia" w:ascii="宋体" w:hAnsi="宋体"/>
                <w:color w:val="000000" w:themeColor="text1"/>
                <w:sz w:val="24"/>
              </w:rPr>
              <w:t>最低数量</w:t>
            </w:r>
          </w:p>
          <w:p>
            <w:pPr>
              <w:spacing w:line="300" w:lineRule="exact"/>
              <w:jc w:val="center"/>
              <w:rPr>
                <w:rFonts w:hint="eastAsia" w:ascii="宋体" w:hAnsi="宋体"/>
                <w:color w:val="000000" w:themeColor="text1"/>
                <w:sz w:val="24"/>
              </w:rPr>
            </w:pPr>
            <w:r>
              <w:rPr>
                <w:rFonts w:hint="eastAsia" w:ascii="宋体" w:hAnsi="宋体"/>
                <w:color w:val="000000" w:themeColor="text1"/>
                <w:sz w:val="24"/>
              </w:rPr>
              <w:t>要求(人)</w:t>
            </w:r>
          </w:p>
        </w:tc>
        <w:tc>
          <w:tcPr>
            <w:tcW w:w="3714" w:type="dxa"/>
            <w:tcBorders>
              <w:bottom w:val="single" w:color="auto" w:sz="4" w:space="0"/>
            </w:tcBorders>
            <w:vAlign w:val="center"/>
          </w:tcPr>
          <w:p>
            <w:pPr>
              <w:spacing w:line="320" w:lineRule="exact"/>
              <w:jc w:val="center"/>
              <w:rPr>
                <w:rFonts w:hint="eastAsia" w:ascii="宋体" w:hAnsi="宋体"/>
                <w:color w:val="000000" w:themeColor="text1"/>
                <w:sz w:val="24"/>
              </w:rPr>
            </w:pPr>
            <w:r>
              <w:rPr>
                <w:rFonts w:hint="eastAsia" w:ascii="宋体" w:hAnsi="宋体"/>
                <w:color w:val="000000" w:themeColor="text1"/>
                <w:sz w:val="24"/>
              </w:rPr>
              <w:t>职称、岗位资格要求</w:t>
            </w:r>
          </w:p>
        </w:tc>
        <w:tc>
          <w:tcPr>
            <w:tcW w:w="594" w:type="dxa"/>
            <w:tcBorders>
              <w:bottom w:val="single" w:color="auto" w:sz="4" w:space="0"/>
            </w:tcBorders>
            <w:vAlign w:val="center"/>
          </w:tcPr>
          <w:p>
            <w:pPr>
              <w:spacing w:line="320" w:lineRule="exact"/>
              <w:jc w:val="center"/>
              <w:rPr>
                <w:rFonts w:hint="eastAsia" w:ascii="宋体" w:hAnsi="宋体"/>
                <w:color w:val="000000" w:themeColor="text1"/>
                <w:sz w:val="24"/>
              </w:rPr>
            </w:pPr>
            <w:r>
              <w:rPr>
                <w:rFonts w:hint="eastAsia" w:ascii="宋体" w:hAnsi="宋体"/>
                <w:color w:val="000000" w:themeColor="text1"/>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533" w:hRule="atLeast"/>
        </w:trPr>
        <w:tc>
          <w:tcPr>
            <w:tcW w:w="546" w:type="dxa"/>
            <w:vMerge w:val="continue"/>
            <w:vAlign w:val="top"/>
          </w:tcPr>
          <w:p>
            <w:pPr>
              <w:spacing w:line="320" w:lineRule="exact"/>
              <w:rPr>
                <w:rFonts w:hint="eastAsia" w:ascii="宋体" w:hAnsi="宋体"/>
                <w:color w:val="000000" w:themeColor="text1"/>
                <w:sz w:val="24"/>
              </w:rPr>
            </w:pPr>
          </w:p>
        </w:tc>
        <w:tc>
          <w:tcPr>
            <w:tcW w:w="656" w:type="dxa"/>
            <w:vMerge w:val="continue"/>
            <w:vAlign w:val="center"/>
          </w:tcPr>
          <w:p>
            <w:pPr>
              <w:spacing w:line="320" w:lineRule="exact"/>
              <w:jc w:val="center"/>
              <w:rPr>
                <w:rFonts w:hint="eastAsia" w:ascii="宋体" w:hAnsi="宋体"/>
                <w:color w:val="000000" w:themeColor="text1"/>
                <w:sz w:val="24"/>
              </w:rPr>
            </w:pPr>
          </w:p>
        </w:tc>
        <w:tc>
          <w:tcPr>
            <w:tcW w:w="2393" w:type="dxa"/>
            <w:tcBorders>
              <w:bottom w:val="single" w:color="auto" w:sz="4" w:space="0"/>
            </w:tcBorders>
            <w:vAlign w:val="center"/>
          </w:tcPr>
          <w:p>
            <w:pPr>
              <w:spacing w:line="280" w:lineRule="exact"/>
              <w:jc w:val="center"/>
              <w:rPr>
                <w:rFonts w:hint="eastAsia" w:ascii="宋体" w:hAnsi="宋体"/>
                <w:color w:val="000000" w:themeColor="text1"/>
                <w:sz w:val="24"/>
              </w:rPr>
            </w:pPr>
            <w:r>
              <w:rPr>
                <w:rFonts w:hint="eastAsia" w:ascii="宋体" w:hAnsi="宋体"/>
                <w:color w:val="000000" w:themeColor="text1"/>
                <w:sz w:val="24"/>
              </w:rPr>
              <w:t>项目技术</w:t>
            </w:r>
          </w:p>
          <w:p>
            <w:pPr>
              <w:spacing w:line="280" w:lineRule="exact"/>
              <w:jc w:val="center"/>
              <w:rPr>
                <w:rFonts w:hint="eastAsia" w:ascii="宋体" w:hAnsi="宋体"/>
                <w:color w:val="000000" w:themeColor="text1"/>
                <w:sz w:val="24"/>
              </w:rPr>
            </w:pPr>
            <w:r>
              <w:rPr>
                <w:rFonts w:hint="eastAsia" w:ascii="宋体" w:hAnsi="宋体"/>
                <w:color w:val="000000" w:themeColor="text1"/>
                <w:sz w:val="24"/>
              </w:rPr>
              <w:t>负责人</w:t>
            </w:r>
          </w:p>
        </w:tc>
        <w:tc>
          <w:tcPr>
            <w:tcW w:w="1074" w:type="dxa"/>
            <w:tcBorders>
              <w:bottom w:val="single" w:color="auto" w:sz="4" w:space="0"/>
            </w:tcBorders>
            <w:vAlign w:val="center"/>
          </w:tcPr>
          <w:p>
            <w:pPr>
              <w:spacing w:line="280" w:lineRule="exact"/>
              <w:jc w:val="center"/>
              <w:rPr>
                <w:rFonts w:hint="eastAsia" w:ascii="宋体" w:hAnsi="宋体" w:eastAsia="宋体"/>
                <w:color w:val="000000" w:themeColor="text1"/>
                <w:sz w:val="24"/>
                <w:lang w:val="en-US" w:eastAsia="zh-CN"/>
              </w:rPr>
            </w:pPr>
            <w:r>
              <w:rPr>
                <w:rFonts w:hint="eastAsia" w:ascii="宋体" w:hAnsi="宋体"/>
                <w:color w:val="000000" w:themeColor="text1"/>
                <w:sz w:val="24"/>
                <w:lang w:val="en-US" w:eastAsia="zh-CN"/>
              </w:rPr>
              <w:t>1</w:t>
            </w:r>
          </w:p>
        </w:tc>
        <w:tc>
          <w:tcPr>
            <w:tcW w:w="3714" w:type="dxa"/>
            <w:tcBorders>
              <w:bottom w:val="single" w:color="auto" w:sz="4" w:space="0"/>
            </w:tcBorders>
            <w:vAlign w:val="center"/>
          </w:tcPr>
          <w:p>
            <w:pPr>
              <w:spacing w:line="280" w:lineRule="exact"/>
              <w:jc w:val="center"/>
              <w:rPr>
                <w:rFonts w:hint="eastAsia" w:ascii="宋体" w:hAnsi="宋体"/>
                <w:color w:val="000000" w:themeColor="text1"/>
                <w:sz w:val="24"/>
              </w:rPr>
            </w:pPr>
            <w:r>
              <w:rPr>
                <w:color w:val="000000" w:themeColor="text1"/>
                <w:sz w:val="24"/>
                <w:szCs w:val="24"/>
              </w:rPr>
              <w:t>具备</w:t>
            </w:r>
            <w:r>
              <w:rPr>
                <w:rFonts w:hint="eastAsia"/>
                <w:color w:val="000000" w:themeColor="text1"/>
                <w:sz w:val="24"/>
                <w:szCs w:val="24"/>
                <w:highlight w:val="white"/>
              </w:rPr>
              <w:t>水利水电</w:t>
            </w:r>
            <w:r>
              <w:rPr>
                <w:rFonts w:hint="eastAsia"/>
                <w:color w:val="000000" w:themeColor="text1"/>
                <w:sz w:val="24"/>
                <w:szCs w:val="24"/>
                <w:highlight w:val="white"/>
                <w:lang w:eastAsia="zh-CN"/>
              </w:rPr>
              <w:t>或市政相关</w:t>
            </w:r>
            <w:r>
              <w:rPr>
                <w:color w:val="000000" w:themeColor="text1"/>
                <w:sz w:val="24"/>
                <w:szCs w:val="24"/>
              </w:rPr>
              <w:t>专业</w:t>
            </w:r>
            <w:r>
              <w:rPr>
                <w:rFonts w:hint="eastAsia" w:ascii="宋体" w:hAnsi="宋体"/>
                <w:color w:val="000000" w:themeColor="text1"/>
                <w:sz w:val="24"/>
              </w:rPr>
              <w:t>中级及以上技术职称</w:t>
            </w:r>
          </w:p>
        </w:tc>
        <w:tc>
          <w:tcPr>
            <w:tcW w:w="594" w:type="dxa"/>
            <w:tcBorders>
              <w:bottom w:val="single" w:color="auto" w:sz="4" w:space="0"/>
            </w:tcBorders>
            <w:vAlign w:val="center"/>
          </w:tcPr>
          <w:p>
            <w:pPr>
              <w:spacing w:line="240" w:lineRule="exact"/>
              <w:jc w:val="center"/>
              <w:rPr>
                <w:rFonts w:hint="eastAsia" w:ascii="宋体" w:hAnsi="宋体"/>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533" w:hRule="atLeast"/>
        </w:trPr>
        <w:tc>
          <w:tcPr>
            <w:tcW w:w="546" w:type="dxa"/>
            <w:vMerge w:val="continue"/>
            <w:vAlign w:val="top"/>
          </w:tcPr>
          <w:p>
            <w:pPr>
              <w:spacing w:line="320" w:lineRule="exact"/>
              <w:rPr>
                <w:rFonts w:hint="eastAsia" w:ascii="宋体" w:hAnsi="宋体"/>
                <w:color w:val="000000" w:themeColor="text1"/>
                <w:sz w:val="24"/>
              </w:rPr>
            </w:pPr>
          </w:p>
        </w:tc>
        <w:tc>
          <w:tcPr>
            <w:tcW w:w="656" w:type="dxa"/>
            <w:vMerge w:val="continue"/>
            <w:vAlign w:val="center"/>
          </w:tcPr>
          <w:p>
            <w:pPr>
              <w:spacing w:line="320" w:lineRule="exact"/>
              <w:jc w:val="center"/>
              <w:rPr>
                <w:rFonts w:hint="eastAsia" w:ascii="宋体" w:hAnsi="宋体"/>
                <w:color w:val="000000" w:themeColor="text1"/>
                <w:sz w:val="24"/>
              </w:rPr>
            </w:pPr>
          </w:p>
        </w:tc>
        <w:tc>
          <w:tcPr>
            <w:tcW w:w="2393" w:type="dxa"/>
            <w:tcBorders>
              <w:bottom w:val="single" w:color="auto" w:sz="4" w:space="0"/>
            </w:tcBorders>
            <w:vAlign w:val="center"/>
          </w:tcPr>
          <w:p>
            <w:pPr>
              <w:spacing w:line="280" w:lineRule="exact"/>
              <w:jc w:val="center"/>
              <w:rPr>
                <w:rFonts w:hint="eastAsia" w:ascii="宋体" w:hAnsi="宋体" w:eastAsia="宋体"/>
                <w:color w:val="000000" w:themeColor="text1"/>
                <w:sz w:val="24"/>
                <w:lang w:eastAsia="zh-CN"/>
              </w:rPr>
            </w:pPr>
            <w:r>
              <w:rPr>
                <w:rFonts w:hint="eastAsia" w:ascii="宋体" w:hAnsi="宋体"/>
                <w:color w:val="000000" w:themeColor="text1"/>
                <w:sz w:val="24"/>
              </w:rPr>
              <w:t>施工员</w:t>
            </w:r>
          </w:p>
        </w:tc>
        <w:tc>
          <w:tcPr>
            <w:tcW w:w="1074" w:type="dxa"/>
            <w:tcBorders>
              <w:bottom w:val="single" w:color="auto" w:sz="4" w:space="0"/>
            </w:tcBorders>
            <w:vAlign w:val="center"/>
          </w:tcPr>
          <w:p>
            <w:pPr>
              <w:spacing w:line="280" w:lineRule="exact"/>
              <w:jc w:val="center"/>
              <w:rPr>
                <w:rFonts w:hint="eastAsia" w:ascii="宋体" w:hAnsi="宋体" w:eastAsia="宋体"/>
                <w:color w:val="000000" w:themeColor="text1"/>
                <w:sz w:val="24"/>
                <w:lang w:val="en-US" w:eastAsia="zh-CN"/>
              </w:rPr>
            </w:pPr>
            <w:r>
              <w:rPr>
                <w:rFonts w:hint="eastAsia" w:ascii="宋体" w:hAnsi="宋体"/>
                <w:color w:val="000000" w:themeColor="text1"/>
                <w:sz w:val="24"/>
                <w:lang w:val="en-US" w:eastAsia="zh-CN"/>
              </w:rPr>
              <w:t>1</w:t>
            </w:r>
          </w:p>
        </w:tc>
        <w:tc>
          <w:tcPr>
            <w:tcW w:w="3714" w:type="dxa"/>
            <w:tcBorders>
              <w:bottom w:val="single" w:color="auto" w:sz="4" w:space="0"/>
            </w:tcBorders>
            <w:vAlign w:val="center"/>
          </w:tcPr>
          <w:p>
            <w:pPr>
              <w:spacing w:line="280" w:lineRule="exact"/>
              <w:jc w:val="center"/>
              <w:rPr>
                <w:rFonts w:hint="eastAsia" w:ascii="宋体" w:hAnsi="宋体"/>
                <w:color w:val="000000" w:themeColor="text1"/>
                <w:sz w:val="24"/>
              </w:rPr>
            </w:pPr>
            <w:r>
              <w:rPr>
                <w:rFonts w:hint="eastAsia" w:ascii="宋体" w:hAnsi="宋体"/>
                <w:color w:val="000000" w:themeColor="text1"/>
                <w:sz w:val="24"/>
              </w:rPr>
              <w:t>取得上岗证</w:t>
            </w:r>
          </w:p>
        </w:tc>
        <w:tc>
          <w:tcPr>
            <w:tcW w:w="594" w:type="dxa"/>
            <w:vMerge w:val="restart"/>
            <w:vAlign w:val="center"/>
          </w:tcPr>
          <w:p>
            <w:pPr>
              <w:spacing w:line="240" w:lineRule="exact"/>
              <w:jc w:val="center"/>
              <w:rPr>
                <w:rFonts w:hint="eastAsia" w:ascii="宋体" w:hAnsi="宋体"/>
                <w:color w:val="000000" w:themeColor="text1"/>
                <w:sz w:val="24"/>
              </w:rPr>
            </w:pPr>
            <w:r>
              <w:rPr>
                <w:rFonts w:hint="eastAsia" w:ascii="宋体" w:hAnsi="宋体"/>
                <w:color w:val="000000" w:themeColor="text1"/>
                <w:sz w:val="24"/>
              </w:rPr>
              <w:t>经</w:t>
            </w:r>
          </w:p>
          <w:p>
            <w:pPr>
              <w:spacing w:line="240" w:lineRule="exact"/>
              <w:jc w:val="center"/>
              <w:rPr>
                <w:rFonts w:hint="eastAsia" w:ascii="宋体" w:hAnsi="宋体"/>
                <w:color w:val="000000" w:themeColor="text1"/>
                <w:sz w:val="24"/>
              </w:rPr>
            </w:pPr>
            <w:r>
              <w:rPr>
                <w:rFonts w:hint="eastAsia" w:ascii="宋体" w:hAnsi="宋体"/>
                <w:color w:val="000000" w:themeColor="text1"/>
                <w:sz w:val="24"/>
              </w:rPr>
              <w:t>年</w:t>
            </w:r>
          </w:p>
          <w:p>
            <w:pPr>
              <w:spacing w:line="240" w:lineRule="exact"/>
              <w:jc w:val="center"/>
              <w:rPr>
                <w:rFonts w:hint="eastAsia" w:ascii="宋体" w:hAnsi="宋体"/>
                <w:color w:val="000000" w:themeColor="text1"/>
                <w:sz w:val="24"/>
              </w:rPr>
            </w:pPr>
            <w:r>
              <w:rPr>
                <w:rFonts w:hint="eastAsia" w:ascii="宋体" w:hAnsi="宋体"/>
                <w:color w:val="000000" w:themeColor="text1"/>
                <w:sz w:val="24"/>
              </w:rPr>
              <w:t>检</w:t>
            </w:r>
          </w:p>
          <w:p>
            <w:pPr>
              <w:spacing w:line="240" w:lineRule="exact"/>
              <w:jc w:val="center"/>
              <w:rPr>
                <w:rFonts w:hint="eastAsia" w:ascii="宋体" w:hAnsi="宋体"/>
                <w:color w:val="000000" w:themeColor="text1"/>
                <w:sz w:val="24"/>
              </w:rPr>
            </w:pPr>
            <w:r>
              <w:rPr>
                <w:rFonts w:hint="eastAsia" w:ascii="宋体" w:hAnsi="宋体"/>
                <w:color w:val="000000" w:themeColor="text1"/>
                <w:sz w:val="24"/>
              </w:rPr>
              <w:t>合</w:t>
            </w:r>
          </w:p>
          <w:p>
            <w:pPr>
              <w:spacing w:line="240" w:lineRule="exact"/>
              <w:jc w:val="center"/>
              <w:rPr>
                <w:rFonts w:hint="eastAsia" w:ascii="宋体" w:hAnsi="宋体"/>
                <w:color w:val="000000" w:themeColor="text1"/>
                <w:sz w:val="24"/>
              </w:rPr>
            </w:pPr>
            <w:r>
              <w:rPr>
                <w:rFonts w:hint="eastAsia" w:ascii="宋体" w:hAnsi="宋体"/>
                <w:color w:val="000000" w:themeColor="text1"/>
                <w:sz w:val="24"/>
              </w:rPr>
              <w:t>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533" w:hRule="atLeast"/>
        </w:trPr>
        <w:tc>
          <w:tcPr>
            <w:tcW w:w="546" w:type="dxa"/>
            <w:vMerge w:val="continue"/>
            <w:vAlign w:val="top"/>
          </w:tcPr>
          <w:p>
            <w:pPr>
              <w:spacing w:line="320" w:lineRule="exact"/>
              <w:rPr>
                <w:rFonts w:hint="eastAsia" w:ascii="宋体" w:hAnsi="宋体"/>
                <w:color w:val="000000" w:themeColor="text1"/>
                <w:sz w:val="24"/>
              </w:rPr>
            </w:pPr>
          </w:p>
        </w:tc>
        <w:tc>
          <w:tcPr>
            <w:tcW w:w="656" w:type="dxa"/>
            <w:vMerge w:val="continue"/>
            <w:vAlign w:val="center"/>
          </w:tcPr>
          <w:p>
            <w:pPr>
              <w:spacing w:line="320" w:lineRule="exact"/>
              <w:jc w:val="center"/>
              <w:rPr>
                <w:rFonts w:hint="eastAsia" w:ascii="宋体" w:hAnsi="宋体"/>
                <w:color w:val="000000" w:themeColor="text1"/>
                <w:sz w:val="24"/>
              </w:rPr>
            </w:pPr>
          </w:p>
        </w:tc>
        <w:tc>
          <w:tcPr>
            <w:tcW w:w="2393" w:type="dxa"/>
            <w:tcBorders>
              <w:bottom w:val="single" w:color="auto" w:sz="4" w:space="0"/>
            </w:tcBorders>
            <w:vAlign w:val="center"/>
          </w:tcPr>
          <w:p>
            <w:pPr>
              <w:spacing w:line="280" w:lineRule="exact"/>
              <w:jc w:val="center"/>
              <w:rPr>
                <w:rFonts w:hint="eastAsia" w:ascii="宋体" w:hAnsi="宋体"/>
                <w:color w:val="000000" w:themeColor="text1"/>
                <w:sz w:val="24"/>
              </w:rPr>
            </w:pPr>
            <w:r>
              <w:rPr>
                <w:rFonts w:hint="eastAsia" w:ascii="宋体" w:hAnsi="宋体"/>
                <w:color w:val="000000" w:themeColor="text1"/>
                <w:sz w:val="24"/>
              </w:rPr>
              <w:t>安全员</w:t>
            </w:r>
          </w:p>
        </w:tc>
        <w:tc>
          <w:tcPr>
            <w:tcW w:w="1074" w:type="dxa"/>
            <w:tcBorders>
              <w:bottom w:val="single" w:color="auto" w:sz="4" w:space="0"/>
            </w:tcBorders>
            <w:vAlign w:val="center"/>
          </w:tcPr>
          <w:p>
            <w:pPr>
              <w:spacing w:line="280" w:lineRule="exact"/>
              <w:jc w:val="center"/>
              <w:rPr>
                <w:rFonts w:hint="eastAsia" w:ascii="宋体" w:hAnsi="宋体" w:eastAsia="宋体"/>
                <w:color w:val="000000" w:themeColor="text1"/>
                <w:sz w:val="24"/>
                <w:lang w:val="en-US" w:eastAsia="zh-CN"/>
              </w:rPr>
            </w:pPr>
            <w:r>
              <w:rPr>
                <w:rFonts w:hint="eastAsia" w:ascii="宋体" w:hAnsi="宋体"/>
                <w:color w:val="000000" w:themeColor="text1"/>
                <w:sz w:val="24"/>
                <w:lang w:val="en-US" w:eastAsia="zh-CN"/>
              </w:rPr>
              <w:t>1</w:t>
            </w:r>
          </w:p>
        </w:tc>
        <w:tc>
          <w:tcPr>
            <w:tcW w:w="3714" w:type="dxa"/>
            <w:tcBorders>
              <w:bottom w:val="single" w:color="auto" w:sz="4" w:space="0"/>
            </w:tcBorders>
            <w:vAlign w:val="center"/>
          </w:tcPr>
          <w:p>
            <w:pPr>
              <w:spacing w:line="280" w:lineRule="exact"/>
              <w:jc w:val="center"/>
              <w:rPr>
                <w:rFonts w:hint="eastAsia" w:ascii="宋体" w:hAnsi="宋体"/>
                <w:color w:val="000000" w:themeColor="text1"/>
                <w:sz w:val="24"/>
              </w:rPr>
            </w:pPr>
            <w:r>
              <w:rPr>
                <w:rFonts w:hint="eastAsia" w:ascii="宋体" w:hAnsi="宋体"/>
                <w:color w:val="000000" w:themeColor="text1"/>
                <w:sz w:val="24"/>
              </w:rPr>
              <w:t>取得上岗证</w:t>
            </w:r>
          </w:p>
        </w:tc>
        <w:tc>
          <w:tcPr>
            <w:tcW w:w="594" w:type="dxa"/>
            <w:vMerge w:val="continue"/>
            <w:vAlign w:val="center"/>
          </w:tcPr>
          <w:p>
            <w:pPr>
              <w:spacing w:line="240" w:lineRule="exact"/>
              <w:jc w:val="center"/>
              <w:rPr>
                <w:rFonts w:hint="eastAsia" w:ascii="宋体" w:hAnsi="宋体"/>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533" w:hRule="atLeast"/>
        </w:trPr>
        <w:tc>
          <w:tcPr>
            <w:tcW w:w="546" w:type="dxa"/>
            <w:vMerge w:val="continue"/>
            <w:vAlign w:val="top"/>
          </w:tcPr>
          <w:p>
            <w:pPr>
              <w:spacing w:line="320" w:lineRule="exact"/>
              <w:rPr>
                <w:rFonts w:hint="eastAsia" w:ascii="宋体" w:hAnsi="宋体"/>
                <w:color w:val="000000" w:themeColor="text1"/>
                <w:sz w:val="24"/>
              </w:rPr>
            </w:pPr>
          </w:p>
        </w:tc>
        <w:tc>
          <w:tcPr>
            <w:tcW w:w="656" w:type="dxa"/>
            <w:vMerge w:val="continue"/>
            <w:vAlign w:val="center"/>
          </w:tcPr>
          <w:p>
            <w:pPr>
              <w:spacing w:line="320" w:lineRule="exact"/>
              <w:jc w:val="center"/>
              <w:rPr>
                <w:rFonts w:hint="eastAsia" w:ascii="宋体" w:hAnsi="宋体"/>
                <w:color w:val="000000" w:themeColor="text1"/>
                <w:sz w:val="24"/>
              </w:rPr>
            </w:pPr>
          </w:p>
        </w:tc>
        <w:tc>
          <w:tcPr>
            <w:tcW w:w="2393" w:type="dxa"/>
            <w:tcBorders>
              <w:bottom w:val="single" w:color="auto" w:sz="4" w:space="0"/>
            </w:tcBorders>
            <w:vAlign w:val="center"/>
          </w:tcPr>
          <w:p>
            <w:pPr>
              <w:spacing w:line="280" w:lineRule="exact"/>
              <w:jc w:val="center"/>
              <w:rPr>
                <w:rFonts w:hint="eastAsia" w:ascii="宋体" w:hAnsi="宋体"/>
                <w:color w:val="000000" w:themeColor="text1"/>
                <w:sz w:val="24"/>
              </w:rPr>
            </w:pPr>
            <w:r>
              <w:rPr>
                <w:rFonts w:hint="eastAsia" w:ascii="宋体" w:hAnsi="宋体"/>
                <w:color w:val="000000" w:themeColor="text1"/>
                <w:sz w:val="24"/>
              </w:rPr>
              <w:t>质检员</w:t>
            </w:r>
          </w:p>
        </w:tc>
        <w:tc>
          <w:tcPr>
            <w:tcW w:w="1074" w:type="dxa"/>
            <w:tcBorders>
              <w:bottom w:val="single" w:color="auto" w:sz="4" w:space="0"/>
            </w:tcBorders>
            <w:vAlign w:val="center"/>
          </w:tcPr>
          <w:p>
            <w:pPr>
              <w:spacing w:line="280" w:lineRule="exact"/>
              <w:jc w:val="center"/>
              <w:rPr>
                <w:rFonts w:hint="eastAsia" w:ascii="宋体" w:hAnsi="宋体" w:eastAsia="宋体"/>
                <w:color w:val="000000" w:themeColor="text1"/>
                <w:sz w:val="24"/>
                <w:lang w:val="en-US" w:eastAsia="zh-CN"/>
              </w:rPr>
            </w:pPr>
            <w:r>
              <w:rPr>
                <w:rFonts w:hint="eastAsia" w:ascii="宋体" w:hAnsi="宋体"/>
                <w:color w:val="000000" w:themeColor="text1"/>
                <w:sz w:val="24"/>
                <w:lang w:val="en-US" w:eastAsia="zh-CN"/>
              </w:rPr>
              <w:t>1</w:t>
            </w:r>
          </w:p>
        </w:tc>
        <w:tc>
          <w:tcPr>
            <w:tcW w:w="3714" w:type="dxa"/>
            <w:tcBorders>
              <w:bottom w:val="single" w:color="auto" w:sz="4" w:space="0"/>
            </w:tcBorders>
            <w:vAlign w:val="center"/>
          </w:tcPr>
          <w:p>
            <w:pPr>
              <w:spacing w:line="280" w:lineRule="exact"/>
              <w:jc w:val="center"/>
              <w:rPr>
                <w:rFonts w:hint="eastAsia" w:ascii="宋体" w:hAnsi="宋体"/>
                <w:color w:val="000000" w:themeColor="text1"/>
                <w:sz w:val="24"/>
              </w:rPr>
            </w:pPr>
            <w:r>
              <w:rPr>
                <w:rFonts w:hint="eastAsia" w:ascii="宋体" w:hAnsi="宋体"/>
                <w:color w:val="000000" w:themeColor="text1"/>
                <w:sz w:val="24"/>
              </w:rPr>
              <w:t>取得上岗证</w:t>
            </w:r>
          </w:p>
        </w:tc>
        <w:tc>
          <w:tcPr>
            <w:tcW w:w="594" w:type="dxa"/>
            <w:vMerge w:val="continue"/>
            <w:vAlign w:val="center"/>
          </w:tcPr>
          <w:p>
            <w:pPr>
              <w:spacing w:line="240" w:lineRule="exact"/>
              <w:jc w:val="center"/>
              <w:rPr>
                <w:rFonts w:hint="eastAsia" w:ascii="宋体" w:hAnsi="宋体"/>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533" w:hRule="atLeast"/>
        </w:trPr>
        <w:tc>
          <w:tcPr>
            <w:tcW w:w="546" w:type="dxa"/>
            <w:vMerge w:val="continue"/>
            <w:vAlign w:val="top"/>
          </w:tcPr>
          <w:p>
            <w:pPr>
              <w:spacing w:line="320" w:lineRule="exact"/>
              <w:rPr>
                <w:rFonts w:hint="eastAsia" w:ascii="宋体" w:hAnsi="宋体"/>
                <w:color w:val="000000" w:themeColor="text1"/>
                <w:sz w:val="24"/>
              </w:rPr>
            </w:pPr>
          </w:p>
        </w:tc>
        <w:tc>
          <w:tcPr>
            <w:tcW w:w="656" w:type="dxa"/>
            <w:vMerge w:val="continue"/>
            <w:vAlign w:val="center"/>
          </w:tcPr>
          <w:p>
            <w:pPr>
              <w:spacing w:line="320" w:lineRule="exact"/>
              <w:jc w:val="center"/>
              <w:rPr>
                <w:rFonts w:hint="eastAsia" w:ascii="宋体" w:hAnsi="宋体"/>
                <w:color w:val="000000" w:themeColor="text1"/>
                <w:sz w:val="24"/>
              </w:rPr>
            </w:pPr>
          </w:p>
        </w:tc>
        <w:tc>
          <w:tcPr>
            <w:tcW w:w="2393" w:type="dxa"/>
            <w:tcBorders>
              <w:bottom w:val="single" w:color="auto" w:sz="4" w:space="0"/>
            </w:tcBorders>
            <w:vAlign w:val="center"/>
          </w:tcPr>
          <w:p>
            <w:pPr>
              <w:spacing w:line="280" w:lineRule="exact"/>
              <w:jc w:val="center"/>
              <w:rPr>
                <w:rFonts w:hint="eastAsia" w:ascii="宋体" w:hAnsi="宋体"/>
                <w:color w:val="000000" w:themeColor="text1"/>
                <w:sz w:val="24"/>
              </w:rPr>
            </w:pPr>
            <w:r>
              <w:rPr>
                <w:rFonts w:hint="eastAsia" w:ascii="宋体" w:hAnsi="宋体"/>
                <w:color w:val="000000" w:themeColor="text1"/>
                <w:sz w:val="24"/>
              </w:rPr>
              <w:t>材料员</w:t>
            </w:r>
          </w:p>
        </w:tc>
        <w:tc>
          <w:tcPr>
            <w:tcW w:w="1074" w:type="dxa"/>
            <w:tcBorders>
              <w:bottom w:val="single" w:color="auto" w:sz="4" w:space="0"/>
            </w:tcBorders>
            <w:vAlign w:val="center"/>
          </w:tcPr>
          <w:p>
            <w:pPr>
              <w:spacing w:line="280" w:lineRule="exact"/>
              <w:jc w:val="center"/>
              <w:rPr>
                <w:rFonts w:hint="eastAsia" w:ascii="宋体" w:hAnsi="宋体" w:eastAsia="宋体"/>
                <w:color w:val="000000" w:themeColor="text1"/>
                <w:sz w:val="24"/>
                <w:lang w:val="en-US" w:eastAsia="zh-CN"/>
              </w:rPr>
            </w:pPr>
            <w:r>
              <w:rPr>
                <w:rFonts w:hint="eastAsia" w:ascii="宋体" w:hAnsi="宋体"/>
                <w:color w:val="000000" w:themeColor="text1"/>
                <w:sz w:val="24"/>
                <w:lang w:val="en-US" w:eastAsia="zh-CN"/>
              </w:rPr>
              <w:t>1</w:t>
            </w:r>
          </w:p>
        </w:tc>
        <w:tc>
          <w:tcPr>
            <w:tcW w:w="3714" w:type="dxa"/>
            <w:tcBorders>
              <w:bottom w:val="single" w:color="auto" w:sz="4" w:space="0"/>
            </w:tcBorders>
            <w:vAlign w:val="center"/>
          </w:tcPr>
          <w:p>
            <w:pPr>
              <w:spacing w:line="280" w:lineRule="exact"/>
              <w:jc w:val="center"/>
              <w:rPr>
                <w:rFonts w:hint="eastAsia" w:ascii="宋体" w:hAnsi="宋体"/>
                <w:color w:val="000000" w:themeColor="text1"/>
                <w:sz w:val="24"/>
              </w:rPr>
            </w:pPr>
            <w:r>
              <w:rPr>
                <w:rFonts w:hint="eastAsia" w:ascii="宋体" w:hAnsi="宋体"/>
                <w:color w:val="000000" w:themeColor="text1"/>
                <w:sz w:val="24"/>
              </w:rPr>
              <w:t>取得上岗证</w:t>
            </w:r>
          </w:p>
        </w:tc>
        <w:tc>
          <w:tcPr>
            <w:tcW w:w="594" w:type="dxa"/>
            <w:vMerge w:val="continue"/>
            <w:vAlign w:val="center"/>
          </w:tcPr>
          <w:p>
            <w:pPr>
              <w:spacing w:line="240" w:lineRule="exact"/>
              <w:jc w:val="center"/>
              <w:rPr>
                <w:rFonts w:hint="eastAsia" w:ascii="宋体" w:hAnsi="宋体"/>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533" w:hRule="atLeast"/>
        </w:trPr>
        <w:tc>
          <w:tcPr>
            <w:tcW w:w="546" w:type="dxa"/>
            <w:vMerge w:val="continue"/>
            <w:vAlign w:val="top"/>
          </w:tcPr>
          <w:p>
            <w:pPr>
              <w:spacing w:line="320" w:lineRule="exact"/>
              <w:rPr>
                <w:rFonts w:hint="eastAsia" w:ascii="宋体" w:hAnsi="宋体"/>
                <w:color w:val="000000" w:themeColor="text1"/>
                <w:sz w:val="24"/>
              </w:rPr>
            </w:pPr>
          </w:p>
        </w:tc>
        <w:tc>
          <w:tcPr>
            <w:tcW w:w="656" w:type="dxa"/>
            <w:vMerge w:val="continue"/>
            <w:vAlign w:val="center"/>
          </w:tcPr>
          <w:p>
            <w:pPr>
              <w:spacing w:line="320" w:lineRule="exact"/>
              <w:jc w:val="center"/>
              <w:rPr>
                <w:rFonts w:hint="eastAsia" w:ascii="宋体" w:hAnsi="宋体"/>
                <w:color w:val="000000" w:themeColor="text1"/>
                <w:sz w:val="24"/>
              </w:rPr>
            </w:pPr>
          </w:p>
        </w:tc>
        <w:tc>
          <w:tcPr>
            <w:tcW w:w="2393" w:type="dxa"/>
            <w:vAlign w:val="center"/>
          </w:tcPr>
          <w:p>
            <w:pPr>
              <w:spacing w:line="280" w:lineRule="exact"/>
              <w:jc w:val="center"/>
              <w:rPr>
                <w:rFonts w:hint="eastAsia" w:ascii="宋体" w:hAnsi="宋体"/>
                <w:color w:val="000000" w:themeColor="text1"/>
                <w:sz w:val="24"/>
              </w:rPr>
            </w:pPr>
            <w:r>
              <w:rPr>
                <w:rFonts w:hint="eastAsia" w:ascii="宋体" w:hAnsi="宋体"/>
                <w:color w:val="000000" w:themeColor="text1"/>
                <w:sz w:val="24"/>
              </w:rPr>
              <w:t>造价员</w:t>
            </w:r>
          </w:p>
        </w:tc>
        <w:tc>
          <w:tcPr>
            <w:tcW w:w="1074" w:type="dxa"/>
            <w:vAlign w:val="center"/>
          </w:tcPr>
          <w:p>
            <w:pPr>
              <w:spacing w:line="280" w:lineRule="exact"/>
              <w:jc w:val="center"/>
              <w:rPr>
                <w:rFonts w:hint="eastAsia" w:ascii="宋体" w:hAnsi="宋体" w:eastAsia="宋体"/>
                <w:color w:val="000000" w:themeColor="text1"/>
                <w:sz w:val="24"/>
                <w:lang w:val="en-US" w:eastAsia="zh-CN"/>
              </w:rPr>
            </w:pPr>
            <w:r>
              <w:rPr>
                <w:rFonts w:hint="eastAsia" w:ascii="宋体" w:hAnsi="宋体"/>
                <w:color w:val="000000" w:themeColor="text1"/>
                <w:sz w:val="24"/>
                <w:lang w:val="en-US" w:eastAsia="zh-CN"/>
              </w:rPr>
              <w:t>1</w:t>
            </w:r>
          </w:p>
        </w:tc>
        <w:tc>
          <w:tcPr>
            <w:tcW w:w="3714" w:type="dxa"/>
            <w:vAlign w:val="center"/>
          </w:tcPr>
          <w:p>
            <w:pPr>
              <w:spacing w:line="280" w:lineRule="exact"/>
              <w:jc w:val="center"/>
              <w:rPr>
                <w:rFonts w:hint="eastAsia" w:ascii="宋体" w:hAnsi="宋体"/>
                <w:color w:val="000000" w:themeColor="text1"/>
                <w:sz w:val="24"/>
              </w:rPr>
            </w:pPr>
            <w:r>
              <w:rPr>
                <w:rFonts w:hint="eastAsia" w:ascii="宋体" w:hAnsi="宋体"/>
                <w:color w:val="000000" w:themeColor="text1"/>
                <w:sz w:val="24"/>
              </w:rPr>
              <w:t>取得造价员证或注册造价工程师证</w:t>
            </w:r>
          </w:p>
        </w:tc>
        <w:tc>
          <w:tcPr>
            <w:tcW w:w="594" w:type="dxa"/>
            <w:vMerge w:val="continue"/>
            <w:vAlign w:val="center"/>
          </w:tcPr>
          <w:p>
            <w:pPr>
              <w:spacing w:line="240" w:lineRule="exact"/>
              <w:jc w:val="center"/>
              <w:rPr>
                <w:rFonts w:hint="eastAsia" w:ascii="宋体" w:hAnsi="宋体"/>
                <w:color w:val="000000" w:themeColor="text1"/>
                <w:sz w:val="24"/>
              </w:rPr>
            </w:pPr>
          </w:p>
        </w:tc>
      </w:tr>
    </w:tbl>
    <w:p>
      <w:pPr>
        <w:snapToGrid w:val="0"/>
        <w:ind w:firstLine="470" w:firstLineChars="196"/>
        <w:rPr>
          <w:rFonts w:hint="eastAsia" w:ascii="宋体" w:hAnsi="宋体"/>
          <w:color w:val="000000" w:themeColor="text1"/>
          <w:sz w:val="24"/>
        </w:rPr>
      </w:pPr>
      <w:r>
        <w:rPr>
          <w:rFonts w:hint="eastAsia" w:ascii="宋体" w:hAnsi="宋体"/>
          <w:color w:val="000000" w:themeColor="text1"/>
          <w:sz w:val="24"/>
        </w:rPr>
        <w:t>注：1、以上项目管理人员的证书、证件等资料均须在有效期内或年检合格。</w:t>
      </w:r>
    </w:p>
    <w:p>
      <w:pPr>
        <w:snapToGrid w:val="0"/>
        <w:ind w:firstLine="470" w:firstLineChars="196"/>
        <w:rPr>
          <w:rFonts w:hint="eastAsia" w:ascii="宋体" w:hAnsi="宋体"/>
          <w:color w:val="000000" w:themeColor="text1"/>
          <w:sz w:val="24"/>
        </w:rPr>
      </w:pPr>
      <w:r>
        <w:rPr>
          <w:rFonts w:hint="eastAsia" w:ascii="宋体" w:hAnsi="宋体"/>
          <w:color w:val="000000" w:themeColor="text1"/>
          <w:sz w:val="24"/>
        </w:rPr>
        <w:t>2、所有管理人员须为投标人的在职人员，注册建造师以注册建造师资质证书上的所属单位为准，其它项目管理班子人员证书上的工作单位与投标人不符时，须提供相应人员的</w:t>
      </w:r>
      <w:r>
        <w:rPr>
          <w:rFonts w:hint="eastAsia" w:ascii="宋体" w:hAnsi="宋体"/>
          <w:color w:val="000000" w:themeColor="text1"/>
          <w:sz w:val="24"/>
          <w:lang w:eastAsia="zh-CN"/>
        </w:rPr>
        <w:t>近六个月</w:t>
      </w:r>
      <w:r>
        <w:rPr>
          <w:rFonts w:hint="eastAsia" w:ascii="宋体" w:hAnsi="宋体"/>
          <w:color w:val="000000" w:themeColor="text1"/>
          <w:sz w:val="24"/>
        </w:rPr>
        <w:t>社保(养老保险或失业保险)缴费证明。</w:t>
      </w:r>
    </w:p>
    <w:p>
      <w:pPr>
        <w:snapToGrid w:val="0"/>
        <w:ind w:firstLine="470" w:firstLineChars="196"/>
        <w:rPr>
          <w:rFonts w:hint="eastAsia" w:ascii="宋体" w:hAnsi="宋体"/>
          <w:color w:val="000000" w:themeColor="text1"/>
          <w:sz w:val="24"/>
        </w:rPr>
      </w:pPr>
      <w:r>
        <w:rPr>
          <w:rFonts w:hint="eastAsia" w:ascii="宋体" w:hAnsi="宋体"/>
          <w:color w:val="000000" w:themeColor="text1"/>
          <w:sz w:val="24"/>
        </w:rPr>
        <w:t>3、项目经理、项目技术负责人、施工员、质检员、安全员、材料员、造价员不能兼任。</w:t>
      </w:r>
    </w:p>
    <w:p>
      <w:pPr>
        <w:snapToGrid w:val="0"/>
        <w:ind w:firstLine="470" w:firstLineChars="196"/>
        <w:rPr>
          <w:rFonts w:hint="eastAsia" w:ascii="宋体" w:hAnsi="宋体"/>
          <w:color w:val="000000" w:themeColor="text1"/>
          <w:sz w:val="24"/>
        </w:rPr>
      </w:pPr>
      <w:r>
        <w:rPr>
          <w:rFonts w:hint="eastAsia" w:ascii="宋体" w:hAnsi="宋体"/>
          <w:color w:val="000000" w:themeColor="text1"/>
          <w:sz w:val="24"/>
        </w:rPr>
        <w:t>4、投标人应对以上材料的真实性负责。</w:t>
      </w:r>
    </w:p>
    <w:p>
      <w:pPr>
        <w:snapToGrid w:val="0"/>
        <w:ind w:firstLine="470" w:firstLineChars="196"/>
        <w:rPr>
          <w:rFonts w:ascii="宋体" w:hAnsi="宋体"/>
          <w:color w:val="000000" w:themeColor="text1"/>
          <w:sz w:val="24"/>
        </w:rPr>
      </w:pPr>
      <w:r>
        <w:rPr>
          <w:rFonts w:hint="eastAsia" w:ascii="宋体" w:hAnsi="宋体"/>
          <w:color w:val="000000" w:themeColor="text1"/>
          <w:sz w:val="24"/>
        </w:rPr>
        <w:t>5、</w:t>
      </w:r>
      <w:r>
        <w:rPr>
          <w:rFonts w:hint="eastAsia" w:ascii="宋体" w:hAnsi="宋体" w:cs="宋体"/>
          <w:b w:val="0"/>
          <w:bCs/>
          <w:color w:val="000000" w:themeColor="text1"/>
          <w:sz w:val="24"/>
          <w:lang w:val="en-US" w:eastAsia="zh-CN"/>
        </w:rPr>
        <w:t>投标人在制作投标文件时应将项目经理及项目技术负责人的相关原件彩色证件等证明材料扫描件附在投标文件中，未附上的否决其投标，其它人员可以中标后提供，但需把人员信息填入表格中，中标后若不能按《项目管理班子配备评审标准》要求配备其他项目管理人员的，招标人将取消中标人的中标资格和没收其投标保证金。</w:t>
      </w:r>
    </w:p>
    <w:p>
      <w:pPr>
        <w:snapToGrid w:val="0"/>
        <w:ind w:firstLine="470" w:firstLineChars="196"/>
        <w:rPr>
          <w:rFonts w:hint="eastAsia" w:ascii="宋体" w:hAnsi="宋体"/>
          <w:color w:val="000000" w:themeColor="text1"/>
          <w:sz w:val="24"/>
        </w:rPr>
      </w:pPr>
    </w:p>
    <w:p>
      <w:pPr>
        <w:snapToGrid w:val="0"/>
        <w:ind w:firstLine="470" w:firstLineChars="196"/>
        <w:rPr>
          <w:rFonts w:hint="eastAsia" w:ascii="宋体" w:hAnsi="宋体"/>
          <w:color w:val="000000" w:themeColor="text1"/>
          <w:sz w:val="24"/>
        </w:rPr>
      </w:pPr>
    </w:p>
    <w:p>
      <w:pPr>
        <w:pStyle w:val="7"/>
        <w:widowControl/>
        <w:adjustRightInd/>
        <w:spacing w:line="240" w:lineRule="auto"/>
        <w:textAlignment w:val="auto"/>
        <w:rPr>
          <w:rFonts w:hint="eastAsia" w:ascii="宋体" w:hAnsi="宋体"/>
          <w:color w:val="000000" w:themeColor="text1"/>
        </w:rPr>
      </w:pPr>
      <w:r>
        <w:rPr>
          <w:rFonts w:ascii="宋体" w:hAnsi="宋体"/>
          <w:color w:val="000000" w:themeColor="text1"/>
          <w:kern w:val="2"/>
          <w:szCs w:val="24"/>
        </w:rPr>
        <w:br w:type="page"/>
      </w:r>
      <w:r>
        <w:rPr>
          <w:rFonts w:hint="eastAsia" w:ascii="宋体" w:hAnsi="宋体"/>
          <w:color w:val="000000" w:themeColor="text1"/>
        </w:rPr>
        <w:t>附件3：(封面格式)</w:t>
      </w:r>
    </w:p>
    <w:p>
      <w:pPr>
        <w:jc w:val="center"/>
        <w:rPr>
          <w:rFonts w:hint="eastAsia" w:ascii="宋体" w:hAnsi="宋体"/>
          <w:color w:val="000000" w:themeColor="text1"/>
          <w:sz w:val="24"/>
        </w:rPr>
      </w:pPr>
    </w:p>
    <w:p>
      <w:pPr>
        <w:jc w:val="center"/>
        <w:rPr>
          <w:rFonts w:hint="eastAsia" w:ascii="宋体" w:hAnsi="宋体"/>
          <w:color w:val="000000" w:themeColor="text1"/>
          <w:sz w:val="24"/>
        </w:rPr>
      </w:pPr>
    </w:p>
    <w:p>
      <w:pPr>
        <w:rPr>
          <w:rFonts w:ascii="宋体" w:hAnsi="宋体"/>
          <w:color w:val="000000" w:themeColor="text1"/>
          <w:sz w:val="24"/>
        </w:rPr>
      </w:pPr>
    </w:p>
    <w:p>
      <w:pPr>
        <w:spacing w:line="360" w:lineRule="auto"/>
        <w:jc w:val="center"/>
        <w:rPr>
          <w:rFonts w:hint="eastAsia" w:ascii="宋体" w:hAnsi="宋体"/>
          <w:color w:val="000000" w:themeColor="text1"/>
          <w:sz w:val="36"/>
        </w:rPr>
      </w:pPr>
      <w:r>
        <w:rPr>
          <w:rFonts w:hint="eastAsia" w:ascii="宋体" w:hAnsi="宋体"/>
          <w:bCs/>
          <w:color w:val="000000" w:themeColor="text1"/>
          <w:sz w:val="36"/>
        </w:rPr>
        <w:t>土地整理复垦开发工程</w:t>
      </w:r>
      <w:r>
        <w:rPr>
          <w:rFonts w:hint="eastAsia" w:ascii="宋体" w:hAnsi="宋体"/>
          <w:color w:val="000000" w:themeColor="text1"/>
          <w:sz w:val="36"/>
        </w:rPr>
        <w:t>施工招标</w:t>
      </w:r>
    </w:p>
    <w:p>
      <w:pPr>
        <w:spacing w:line="360" w:lineRule="auto"/>
        <w:jc w:val="center"/>
        <w:rPr>
          <w:rFonts w:hint="eastAsia" w:ascii="宋体" w:hAnsi="宋体"/>
          <w:color w:val="000000" w:themeColor="text1"/>
          <w:sz w:val="36"/>
        </w:rPr>
      </w:pPr>
    </w:p>
    <w:p>
      <w:pPr>
        <w:spacing w:line="360" w:lineRule="auto"/>
        <w:jc w:val="center"/>
        <w:rPr>
          <w:rFonts w:hint="eastAsia" w:ascii="宋体" w:hAnsi="宋体"/>
          <w:b/>
          <w:color w:val="000000" w:themeColor="text1"/>
          <w:sz w:val="52"/>
          <w:szCs w:val="52"/>
        </w:rPr>
      </w:pPr>
      <w:r>
        <w:rPr>
          <w:rFonts w:hint="eastAsia" w:ascii="宋体" w:hAnsi="宋体"/>
          <w:b/>
          <w:color w:val="000000" w:themeColor="text1"/>
          <w:sz w:val="52"/>
          <w:szCs w:val="52"/>
        </w:rPr>
        <w:t>投标申请人资格后审申请书</w:t>
      </w:r>
    </w:p>
    <w:p>
      <w:pPr>
        <w:spacing w:line="360" w:lineRule="auto"/>
        <w:rPr>
          <w:rFonts w:hint="eastAsia" w:ascii="宋体" w:hAnsi="宋体"/>
          <w:color w:val="000000" w:themeColor="text1"/>
          <w:sz w:val="10"/>
        </w:rPr>
      </w:pPr>
      <w:r>
        <w:rPr>
          <w:rFonts w:hint="eastAsia" w:ascii="宋体" w:hAnsi="宋体"/>
          <w:color w:val="000000" w:themeColor="text1"/>
          <w:sz w:val="32"/>
        </w:rPr>
        <w:t xml:space="preserve">              </w:t>
      </w:r>
    </w:p>
    <w:p>
      <w:pPr>
        <w:jc w:val="center"/>
        <w:rPr>
          <w:rFonts w:ascii="宋体" w:hAnsi="宋体"/>
          <w:color w:val="000000" w:themeColor="text1"/>
        </w:rPr>
      </w:pPr>
    </w:p>
    <w:p>
      <w:pPr>
        <w:rPr>
          <w:rFonts w:hint="eastAsia"/>
          <w:color w:val="000000" w:themeColor="text1"/>
        </w:rPr>
      </w:pPr>
    </w:p>
    <w:p>
      <w:pPr>
        <w:rPr>
          <w:rFonts w:hint="eastAsia"/>
          <w:color w:val="000000" w:themeColor="text1"/>
        </w:rPr>
      </w:pPr>
    </w:p>
    <w:p>
      <w:pPr>
        <w:rPr>
          <w:rFonts w:hint="eastAsia"/>
          <w:color w:val="000000" w:themeColor="text1"/>
        </w:rPr>
      </w:pPr>
    </w:p>
    <w:p>
      <w:pPr>
        <w:rPr>
          <w:rFonts w:hint="eastAsia" w:ascii="宋体" w:hAnsi="宋体"/>
          <w:color w:val="000000" w:themeColor="text1"/>
          <w:sz w:val="32"/>
          <w:u w:val="single"/>
        </w:rPr>
      </w:pPr>
      <w:r>
        <w:rPr>
          <w:rFonts w:hint="eastAsia" w:ascii="宋体" w:hAnsi="宋体"/>
          <w:color w:val="000000" w:themeColor="text1"/>
          <w:sz w:val="32"/>
        </w:rPr>
        <w:t>项目编号：</w:t>
      </w:r>
      <w:r>
        <w:rPr>
          <w:rFonts w:hint="eastAsia" w:ascii="宋体" w:hAnsi="宋体"/>
          <w:color w:val="000000" w:themeColor="text1"/>
          <w:sz w:val="32"/>
          <w:u w:val="single"/>
        </w:rPr>
        <w:tab/>
      </w:r>
      <w:r>
        <w:rPr>
          <w:rFonts w:hint="eastAsia" w:ascii="宋体" w:hAnsi="宋体"/>
          <w:color w:val="000000" w:themeColor="text1"/>
          <w:sz w:val="32"/>
          <w:u w:val="single"/>
        </w:rPr>
        <w:t xml:space="preserve"> </w:t>
      </w:r>
      <w:r>
        <w:rPr>
          <w:rFonts w:hint="eastAsia"/>
          <w:color w:val="000000" w:themeColor="text1"/>
          <w:sz w:val="30"/>
          <w:szCs w:val="30"/>
          <w:u w:val="single"/>
          <w:lang w:val="en-US" w:eastAsia="zh-CN"/>
        </w:rPr>
        <w:t xml:space="preserve">                                         </w:t>
      </w:r>
      <w:r>
        <w:rPr>
          <w:rFonts w:hint="eastAsia" w:ascii="宋体" w:hAnsi="宋体"/>
          <w:color w:val="000000" w:themeColor="text1"/>
          <w:sz w:val="32"/>
          <w:u w:val="single"/>
        </w:rPr>
        <w:t xml:space="preserve">   </w:t>
      </w:r>
    </w:p>
    <w:p>
      <w:pPr>
        <w:snapToGrid w:val="0"/>
        <w:spacing w:line="360" w:lineRule="auto"/>
        <w:rPr>
          <w:rFonts w:hint="eastAsia" w:ascii="宋体" w:hAnsi="宋体"/>
          <w:color w:val="000000" w:themeColor="text1"/>
          <w:sz w:val="32"/>
        </w:rPr>
      </w:pPr>
      <w:r>
        <w:rPr>
          <w:rFonts w:hint="eastAsia" w:ascii="宋体" w:hAnsi="宋体"/>
          <w:color w:val="000000" w:themeColor="text1"/>
          <w:sz w:val="32"/>
        </w:rPr>
        <w:t>项目名称：</w:t>
      </w:r>
      <w:r>
        <w:rPr>
          <w:rFonts w:hint="eastAsia" w:ascii="宋体" w:hAnsi="宋体"/>
          <w:color w:val="000000" w:themeColor="text1"/>
          <w:sz w:val="32"/>
          <w:u w:val="single"/>
        </w:rPr>
        <w:t xml:space="preserve">    </w:t>
      </w:r>
      <w:r>
        <w:rPr>
          <w:rFonts w:hint="eastAsia" w:ascii="宋体" w:hAnsi="宋体"/>
          <w:color w:val="000000" w:themeColor="text1"/>
          <w:sz w:val="32"/>
          <w:u w:val="single"/>
        </w:rPr>
        <w:tab/>
      </w:r>
      <w:r>
        <w:rPr>
          <w:rFonts w:hint="eastAsia" w:ascii="宋体" w:hAnsi="宋体"/>
          <w:color w:val="000000" w:themeColor="text1"/>
          <w:sz w:val="32"/>
          <w:u w:val="single"/>
        </w:rPr>
        <w:t xml:space="preserve">                       </w:t>
      </w:r>
      <w:r>
        <w:rPr>
          <w:rFonts w:hint="eastAsia" w:ascii="宋体" w:hAnsi="宋体"/>
          <w:color w:val="000000" w:themeColor="text1"/>
          <w:sz w:val="32"/>
          <w:u w:val="single"/>
        </w:rPr>
        <w:tab/>
      </w:r>
      <w:r>
        <w:rPr>
          <w:rFonts w:hint="eastAsia" w:ascii="宋体" w:hAnsi="宋体"/>
          <w:color w:val="000000" w:themeColor="text1"/>
          <w:sz w:val="32"/>
          <w:u w:val="single"/>
        </w:rPr>
        <w:t xml:space="preserve">          </w:t>
      </w:r>
      <w:r>
        <w:rPr>
          <w:rFonts w:hint="eastAsia" w:ascii="宋体" w:hAnsi="宋体"/>
          <w:color w:val="000000" w:themeColor="text1"/>
          <w:sz w:val="32"/>
          <w:u w:val="single"/>
        </w:rPr>
        <w:tab/>
      </w:r>
      <w:r>
        <w:rPr>
          <w:rFonts w:hint="eastAsia" w:ascii="宋体" w:hAnsi="宋体"/>
          <w:color w:val="000000" w:themeColor="text1"/>
          <w:sz w:val="32"/>
          <w:u w:val="single"/>
        </w:rPr>
        <w:t xml:space="preserve">  </w:t>
      </w:r>
      <w:r>
        <w:rPr>
          <w:rFonts w:hint="eastAsia" w:ascii="宋体" w:hAnsi="宋体"/>
          <w:color w:val="000000" w:themeColor="text1"/>
          <w:sz w:val="32"/>
          <w:u w:val="single"/>
        </w:rPr>
        <w:tab/>
      </w:r>
    </w:p>
    <w:p>
      <w:pPr>
        <w:spacing w:line="360" w:lineRule="auto"/>
        <w:rPr>
          <w:rFonts w:hint="eastAsia" w:ascii="宋体" w:hAnsi="宋体"/>
          <w:color w:val="000000" w:themeColor="text1"/>
          <w:sz w:val="32"/>
          <w:u w:val="single"/>
        </w:rPr>
      </w:pPr>
      <w:r>
        <w:rPr>
          <w:rFonts w:hint="eastAsia" w:ascii="宋体" w:hAnsi="宋体"/>
          <w:color w:val="000000" w:themeColor="text1"/>
          <w:sz w:val="32"/>
        </w:rPr>
        <w:t>投标申请人：</w:t>
      </w:r>
      <w:r>
        <w:rPr>
          <w:rFonts w:hint="eastAsia" w:ascii="宋体" w:hAnsi="宋体"/>
          <w:color w:val="000000" w:themeColor="text1"/>
          <w:sz w:val="32"/>
          <w:u w:val="single"/>
        </w:rPr>
        <w:t xml:space="preserve">    </w:t>
      </w:r>
      <w:r>
        <w:rPr>
          <w:rFonts w:hint="eastAsia" w:ascii="宋体" w:hAnsi="宋体" w:eastAsia="宋体" w:cs="宋体"/>
          <w:color w:val="000000" w:themeColor="text1"/>
          <w:sz w:val="32"/>
          <w:szCs w:val="32"/>
          <w:u w:val="single"/>
        </w:rPr>
        <w:t xml:space="preserve">（投标人单位名称加盖电子印章） </w:t>
      </w:r>
      <w:r>
        <w:rPr>
          <w:rFonts w:hint="eastAsia" w:ascii="仿宋_GB2312" w:eastAsia="仿宋_GB2312"/>
          <w:color w:val="000000" w:themeColor="text1"/>
          <w:sz w:val="36"/>
          <w:u w:val="single"/>
        </w:rPr>
        <w:t xml:space="preserve"> </w:t>
      </w:r>
    </w:p>
    <w:p>
      <w:pPr>
        <w:spacing w:line="360" w:lineRule="auto"/>
        <w:ind w:firstLine="1680"/>
        <w:rPr>
          <w:rFonts w:hint="eastAsia" w:ascii="宋体" w:hAnsi="宋体"/>
          <w:color w:val="000000" w:themeColor="text1"/>
          <w:sz w:val="24"/>
        </w:rPr>
      </w:pPr>
      <w:r>
        <w:rPr>
          <w:rFonts w:hint="eastAsia" w:ascii="宋体" w:hAnsi="宋体"/>
          <w:color w:val="000000" w:themeColor="text1"/>
          <w:sz w:val="24"/>
        </w:rPr>
        <w:t xml:space="preserve"> </w:t>
      </w:r>
    </w:p>
    <w:p>
      <w:pPr>
        <w:spacing w:line="360" w:lineRule="auto"/>
        <w:rPr>
          <w:rFonts w:hint="eastAsia" w:ascii="宋体" w:hAnsi="宋体"/>
          <w:color w:val="000000" w:themeColor="text1"/>
          <w:sz w:val="32"/>
          <w:u w:val="single"/>
        </w:rPr>
      </w:pPr>
      <w:r>
        <w:rPr>
          <w:rFonts w:hint="eastAsia" w:ascii="宋体" w:hAnsi="宋体"/>
          <w:color w:val="000000" w:themeColor="text1"/>
          <w:sz w:val="32"/>
        </w:rPr>
        <w:t>法定代表人或其委托代理人：</w:t>
      </w:r>
      <w:r>
        <w:rPr>
          <w:rFonts w:hint="eastAsia" w:ascii="宋体" w:hAnsi="宋体"/>
          <w:color w:val="000000" w:themeColor="text1"/>
          <w:sz w:val="32"/>
          <w:u w:val="single"/>
        </w:rPr>
        <w:t xml:space="preserve">  </w:t>
      </w:r>
      <w:r>
        <w:rPr>
          <w:rFonts w:hint="eastAsia" w:ascii="宋体" w:hAnsi="宋体"/>
          <w:color w:val="000000" w:themeColor="text1"/>
          <w:sz w:val="32"/>
          <w:u w:val="single"/>
        </w:rPr>
        <w:tab/>
      </w:r>
      <w:r>
        <w:rPr>
          <w:rFonts w:hint="eastAsia" w:ascii="宋体" w:hAnsi="宋体"/>
          <w:color w:val="000000" w:themeColor="text1"/>
          <w:sz w:val="32"/>
          <w:u w:val="single"/>
        </w:rPr>
        <w:tab/>
      </w:r>
      <w:r>
        <w:rPr>
          <w:rFonts w:hint="eastAsia" w:ascii="宋体" w:hAnsi="宋体"/>
          <w:color w:val="000000" w:themeColor="text1"/>
          <w:sz w:val="32"/>
          <w:u w:val="single"/>
        </w:rPr>
        <w:t xml:space="preserve">       </w:t>
      </w:r>
      <w:r>
        <w:rPr>
          <w:rFonts w:hint="eastAsia" w:ascii="宋体" w:hAnsi="宋体"/>
          <w:color w:val="000000" w:themeColor="text1"/>
          <w:sz w:val="32"/>
          <w:u w:val="single"/>
        </w:rPr>
        <w:tab/>
      </w:r>
      <w:r>
        <w:rPr>
          <w:rFonts w:hint="eastAsia" w:ascii="宋体" w:hAnsi="宋体"/>
          <w:color w:val="000000" w:themeColor="text1"/>
          <w:sz w:val="32"/>
          <w:u w:val="single"/>
        </w:rPr>
        <w:tab/>
      </w:r>
      <w:r>
        <w:rPr>
          <w:rFonts w:hint="eastAsia" w:ascii="宋体" w:hAnsi="宋体"/>
          <w:color w:val="000000" w:themeColor="text1"/>
          <w:sz w:val="32"/>
          <w:u w:val="single"/>
        </w:rPr>
        <w:t xml:space="preserve">          </w:t>
      </w:r>
    </w:p>
    <w:p>
      <w:pPr>
        <w:spacing w:line="360" w:lineRule="auto"/>
        <w:ind w:firstLine="1680"/>
        <w:rPr>
          <w:rFonts w:hint="eastAsia" w:ascii="宋体" w:hAnsi="宋体"/>
          <w:color w:val="000000" w:themeColor="text1"/>
          <w:sz w:val="24"/>
        </w:rPr>
      </w:pPr>
    </w:p>
    <w:p>
      <w:pPr>
        <w:spacing w:line="360" w:lineRule="auto"/>
        <w:rPr>
          <w:rFonts w:hint="eastAsia" w:ascii="宋体" w:hAnsi="宋体"/>
          <w:color w:val="000000" w:themeColor="text1"/>
          <w:sz w:val="32"/>
          <w:u w:val="single"/>
        </w:rPr>
      </w:pPr>
      <w:r>
        <w:rPr>
          <w:rFonts w:hint="eastAsia" w:ascii="宋体" w:hAnsi="宋体"/>
          <w:color w:val="000000" w:themeColor="text1"/>
          <w:sz w:val="32"/>
        </w:rPr>
        <w:t>地址(邮编)：</w:t>
      </w:r>
      <w:r>
        <w:rPr>
          <w:rFonts w:hint="eastAsia" w:ascii="宋体" w:hAnsi="宋体"/>
          <w:color w:val="000000" w:themeColor="text1"/>
          <w:sz w:val="32"/>
          <w:u w:val="single"/>
        </w:rPr>
        <w:tab/>
      </w:r>
      <w:r>
        <w:rPr>
          <w:rFonts w:hint="eastAsia" w:ascii="宋体" w:hAnsi="宋体"/>
          <w:color w:val="000000" w:themeColor="text1"/>
          <w:sz w:val="32"/>
          <w:u w:val="single"/>
        </w:rPr>
        <w:tab/>
      </w:r>
      <w:r>
        <w:rPr>
          <w:rFonts w:hint="eastAsia" w:ascii="宋体" w:hAnsi="宋体"/>
          <w:color w:val="000000" w:themeColor="text1"/>
          <w:sz w:val="32"/>
          <w:u w:val="single"/>
        </w:rPr>
        <w:tab/>
      </w:r>
      <w:r>
        <w:rPr>
          <w:rFonts w:hint="eastAsia" w:ascii="宋体" w:hAnsi="宋体"/>
          <w:color w:val="000000" w:themeColor="text1"/>
          <w:sz w:val="32"/>
          <w:u w:val="single"/>
        </w:rPr>
        <w:tab/>
      </w:r>
      <w:r>
        <w:rPr>
          <w:rFonts w:hint="eastAsia" w:ascii="宋体" w:hAnsi="宋体"/>
          <w:color w:val="000000" w:themeColor="text1"/>
          <w:sz w:val="32"/>
          <w:u w:val="single"/>
        </w:rPr>
        <w:tab/>
      </w:r>
      <w:r>
        <w:rPr>
          <w:rFonts w:hint="eastAsia" w:ascii="宋体" w:hAnsi="宋体"/>
          <w:color w:val="000000" w:themeColor="text1"/>
          <w:sz w:val="32"/>
          <w:u w:val="single"/>
        </w:rPr>
        <w:t xml:space="preserve"> </w:t>
      </w:r>
      <w:r>
        <w:rPr>
          <w:rFonts w:hint="eastAsia" w:ascii="宋体" w:hAnsi="宋体"/>
          <w:color w:val="000000" w:themeColor="text1"/>
          <w:sz w:val="32"/>
          <w:u w:val="single"/>
        </w:rPr>
        <w:tab/>
      </w:r>
      <w:r>
        <w:rPr>
          <w:rFonts w:hint="eastAsia" w:ascii="宋体" w:hAnsi="宋体"/>
          <w:color w:val="000000" w:themeColor="text1"/>
          <w:sz w:val="32"/>
          <w:u w:val="single"/>
        </w:rPr>
        <w:tab/>
      </w:r>
      <w:r>
        <w:rPr>
          <w:rFonts w:hint="eastAsia" w:ascii="宋体" w:hAnsi="宋体"/>
          <w:color w:val="000000" w:themeColor="text1"/>
          <w:sz w:val="32"/>
          <w:u w:val="single"/>
        </w:rPr>
        <w:t xml:space="preserve"> </w:t>
      </w:r>
      <w:r>
        <w:rPr>
          <w:rFonts w:hint="eastAsia" w:ascii="宋体" w:hAnsi="宋体"/>
          <w:color w:val="000000" w:themeColor="text1"/>
          <w:sz w:val="32"/>
          <w:u w:val="single"/>
        </w:rPr>
        <w:tab/>
      </w:r>
      <w:r>
        <w:rPr>
          <w:rFonts w:hint="eastAsia" w:ascii="宋体" w:hAnsi="宋体"/>
          <w:color w:val="000000" w:themeColor="text1"/>
          <w:sz w:val="32"/>
          <w:u w:val="single"/>
        </w:rPr>
        <w:t xml:space="preserve"> </w:t>
      </w:r>
      <w:r>
        <w:rPr>
          <w:rFonts w:hint="eastAsia" w:ascii="宋体" w:hAnsi="宋体"/>
          <w:color w:val="000000" w:themeColor="text1"/>
          <w:sz w:val="32"/>
          <w:u w:val="single"/>
        </w:rPr>
        <w:tab/>
      </w:r>
      <w:r>
        <w:rPr>
          <w:rFonts w:hint="eastAsia" w:ascii="宋体" w:hAnsi="宋体"/>
          <w:color w:val="000000" w:themeColor="text1"/>
          <w:sz w:val="32"/>
          <w:u w:val="single"/>
        </w:rPr>
        <w:tab/>
      </w:r>
      <w:r>
        <w:rPr>
          <w:rFonts w:hint="eastAsia" w:ascii="宋体" w:hAnsi="宋体"/>
          <w:color w:val="000000" w:themeColor="text1"/>
          <w:sz w:val="32"/>
          <w:u w:val="single"/>
        </w:rPr>
        <w:tab/>
      </w:r>
      <w:r>
        <w:rPr>
          <w:rFonts w:hint="eastAsia" w:ascii="宋体" w:hAnsi="宋体"/>
          <w:color w:val="000000" w:themeColor="text1"/>
          <w:sz w:val="32"/>
          <w:u w:val="single"/>
        </w:rPr>
        <w:t xml:space="preserve">            </w:t>
      </w:r>
    </w:p>
    <w:p>
      <w:pPr>
        <w:spacing w:line="360" w:lineRule="auto"/>
        <w:rPr>
          <w:rFonts w:hint="eastAsia" w:ascii="宋体" w:hAnsi="宋体"/>
          <w:color w:val="000000" w:themeColor="text1"/>
          <w:sz w:val="32"/>
          <w:u w:val="single"/>
        </w:rPr>
      </w:pPr>
    </w:p>
    <w:p>
      <w:pPr>
        <w:spacing w:line="360" w:lineRule="auto"/>
        <w:rPr>
          <w:rFonts w:hint="eastAsia" w:ascii="宋体" w:hAnsi="宋体"/>
          <w:color w:val="000000" w:themeColor="text1"/>
          <w:sz w:val="32"/>
          <w:u w:val="single"/>
        </w:rPr>
      </w:pPr>
    </w:p>
    <w:p>
      <w:pPr>
        <w:pStyle w:val="5"/>
        <w:numPr>
          <w:ilvl w:val="2"/>
          <w:numId w:val="0"/>
        </w:numPr>
        <w:ind w:right="600"/>
        <w:rPr>
          <w:rFonts w:hint="eastAsia" w:ascii="宋体" w:hAnsi="宋体"/>
          <w:b w:val="0"/>
          <w:color w:val="000000" w:themeColor="text1"/>
          <w:sz w:val="36"/>
        </w:rPr>
      </w:pPr>
      <w:r>
        <w:rPr>
          <w:rFonts w:hint="eastAsia" w:ascii="宋体" w:hAnsi="宋体"/>
          <w:b w:val="0"/>
          <w:color w:val="000000" w:themeColor="text1"/>
          <w:sz w:val="30"/>
          <w:u w:val="single"/>
        </w:rPr>
        <w:t xml:space="preserve">        </w:t>
      </w:r>
      <w:r>
        <w:rPr>
          <w:rFonts w:hint="eastAsia" w:ascii="宋体" w:hAnsi="宋体"/>
          <w:b w:val="0"/>
          <w:color w:val="000000" w:themeColor="text1"/>
          <w:sz w:val="30"/>
        </w:rPr>
        <w:t>年</w:t>
      </w:r>
      <w:r>
        <w:rPr>
          <w:rFonts w:hint="eastAsia" w:ascii="宋体" w:hAnsi="宋体"/>
          <w:b w:val="0"/>
          <w:color w:val="000000" w:themeColor="text1"/>
          <w:sz w:val="30"/>
          <w:u w:val="single"/>
        </w:rPr>
        <w:t xml:space="preserve">    </w:t>
      </w:r>
      <w:r>
        <w:rPr>
          <w:rFonts w:ascii="宋体" w:hAnsi="宋体"/>
          <w:b w:val="0"/>
          <w:color w:val="000000" w:themeColor="text1"/>
          <w:sz w:val="30"/>
          <w:u w:val="single"/>
        </w:rPr>
        <w:t xml:space="preserve"> </w:t>
      </w:r>
      <w:r>
        <w:rPr>
          <w:rFonts w:hint="eastAsia" w:ascii="宋体" w:hAnsi="宋体"/>
          <w:b w:val="0"/>
          <w:color w:val="000000" w:themeColor="text1"/>
          <w:sz w:val="30"/>
          <w:u w:val="single"/>
        </w:rPr>
        <w:t xml:space="preserve"> </w:t>
      </w:r>
      <w:r>
        <w:rPr>
          <w:rFonts w:hint="eastAsia" w:ascii="宋体" w:hAnsi="宋体"/>
          <w:b w:val="0"/>
          <w:color w:val="000000" w:themeColor="text1"/>
          <w:sz w:val="30"/>
        </w:rPr>
        <w:t>月</w:t>
      </w:r>
      <w:r>
        <w:rPr>
          <w:rFonts w:hint="eastAsia" w:ascii="宋体" w:hAnsi="宋体"/>
          <w:b w:val="0"/>
          <w:color w:val="000000" w:themeColor="text1"/>
          <w:sz w:val="30"/>
          <w:u w:val="single"/>
        </w:rPr>
        <w:t xml:space="preserve">    </w:t>
      </w:r>
      <w:r>
        <w:rPr>
          <w:rFonts w:ascii="宋体" w:hAnsi="宋体"/>
          <w:b w:val="0"/>
          <w:color w:val="000000" w:themeColor="text1"/>
          <w:sz w:val="30"/>
          <w:u w:val="single"/>
        </w:rPr>
        <w:t xml:space="preserve">  </w:t>
      </w:r>
      <w:r>
        <w:rPr>
          <w:rFonts w:hint="eastAsia" w:ascii="宋体" w:hAnsi="宋体"/>
          <w:b w:val="0"/>
          <w:color w:val="000000" w:themeColor="text1"/>
          <w:sz w:val="30"/>
        </w:rPr>
        <w:t>日</w:t>
      </w:r>
    </w:p>
    <w:p>
      <w:pPr>
        <w:pStyle w:val="5"/>
        <w:ind w:left="0" w:firstLine="0"/>
        <w:rPr>
          <w:rFonts w:ascii="宋体" w:hAnsi="宋体"/>
          <w:b w:val="0"/>
          <w:color w:val="000000" w:themeColor="text1"/>
          <w:sz w:val="36"/>
        </w:rPr>
      </w:pPr>
      <w:r>
        <w:rPr>
          <w:rFonts w:ascii="宋体" w:hAnsi="宋体"/>
          <w:b w:val="0"/>
          <w:color w:val="000000" w:themeColor="text1"/>
          <w:kern w:val="2"/>
          <w:sz w:val="30"/>
          <w:szCs w:val="24"/>
          <w:u w:val="single"/>
        </w:rPr>
        <w:br w:type="page"/>
      </w:r>
      <w:r>
        <w:rPr>
          <w:rFonts w:hint="eastAsia" w:ascii="宋体" w:hAnsi="宋体"/>
          <w:b w:val="0"/>
          <w:color w:val="000000" w:themeColor="text1"/>
          <w:sz w:val="36"/>
        </w:rPr>
        <w:t>目</w:t>
      </w:r>
      <w:r>
        <w:rPr>
          <w:rFonts w:ascii="宋体" w:hAnsi="宋体"/>
          <w:b w:val="0"/>
          <w:color w:val="000000" w:themeColor="text1"/>
          <w:sz w:val="36"/>
        </w:rPr>
        <w:t xml:space="preserve">  </w:t>
      </w:r>
      <w:r>
        <w:rPr>
          <w:rFonts w:hint="eastAsia" w:ascii="宋体" w:hAnsi="宋体"/>
          <w:b w:val="0"/>
          <w:color w:val="000000" w:themeColor="text1"/>
          <w:sz w:val="36"/>
        </w:rPr>
        <w:t>录</w:t>
      </w:r>
    </w:p>
    <w:p>
      <w:pPr>
        <w:rPr>
          <w:rFonts w:ascii="宋体" w:hAnsi="宋体"/>
          <w:color w:val="000000" w:themeColor="text1"/>
          <w:sz w:val="28"/>
        </w:rPr>
      </w:pPr>
    </w:p>
    <w:p>
      <w:pPr>
        <w:spacing w:line="360" w:lineRule="auto"/>
        <w:rPr>
          <w:rFonts w:hint="eastAsia" w:ascii="宋体" w:hAnsi="宋体"/>
          <w:color w:val="000000" w:themeColor="text1"/>
          <w:sz w:val="24"/>
        </w:rPr>
      </w:pPr>
      <w:r>
        <w:rPr>
          <w:rFonts w:hint="eastAsia" w:ascii="宋体" w:hAnsi="宋体"/>
          <w:color w:val="000000" w:themeColor="text1"/>
          <w:sz w:val="24"/>
        </w:rPr>
        <w:t xml:space="preserve">              </w:t>
      </w:r>
    </w:p>
    <w:p>
      <w:pPr>
        <w:spacing w:line="360" w:lineRule="auto"/>
        <w:ind w:firstLine="1048" w:firstLineChars="437"/>
        <w:rPr>
          <w:rFonts w:hint="eastAsia" w:ascii="宋体" w:hAnsi="宋体"/>
          <w:color w:val="000000" w:themeColor="text1"/>
          <w:sz w:val="24"/>
        </w:rPr>
      </w:pPr>
      <w:r>
        <w:rPr>
          <w:rFonts w:hint="eastAsia" w:ascii="宋体" w:hAnsi="宋体"/>
          <w:color w:val="000000" w:themeColor="text1"/>
          <w:sz w:val="24"/>
        </w:rPr>
        <w:t>1、资格审查申请书</w:t>
      </w:r>
    </w:p>
    <w:p>
      <w:pPr>
        <w:spacing w:line="360" w:lineRule="auto"/>
        <w:rPr>
          <w:rFonts w:hint="eastAsia" w:ascii="宋体" w:hAnsi="宋体"/>
          <w:color w:val="000000" w:themeColor="text1"/>
          <w:sz w:val="24"/>
        </w:rPr>
      </w:pPr>
      <w:r>
        <w:rPr>
          <w:rFonts w:hint="eastAsia" w:ascii="宋体" w:hAnsi="宋体"/>
          <w:color w:val="000000" w:themeColor="text1"/>
          <w:sz w:val="24"/>
        </w:rPr>
        <w:t xml:space="preserve">         2、资格审查申请书附表</w:t>
      </w:r>
    </w:p>
    <w:p>
      <w:pPr>
        <w:pStyle w:val="14"/>
        <w:spacing w:before="120" w:line="360" w:lineRule="auto"/>
        <w:ind w:firstLine="1440"/>
        <w:jc w:val="both"/>
        <w:rPr>
          <w:rFonts w:hint="eastAsia" w:ascii="宋体" w:hAnsi="宋体"/>
          <w:color w:val="000000" w:themeColor="text1"/>
          <w:sz w:val="24"/>
        </w:rPr>
      </w:pPr>
      <w:r>
        <w:rPr>
          <w:rFonts w:hint="eastAsia" w:ascii="宋体" w:hAnsi="宋体"/>
          <w:color w:val="000000" w:themeColor="text1"/>
          <w:sz w:val="24"/>
        </w:rPr>
        <w:t>附表1：法定代表人资格证明书</w:t>
      </w:r>
    </w:p>
    <w:p>
      <w:pPr>
        <w:pStyle w:val="14"/>
        <w:spacing w:before="120" w:line="360" w:lineRule="auto"/>
        <w:ind w:firstLine="1440"/>
        <w:jc w:val="both"/>
        <w:rPr>
          <w:rFonts w:hint="eastAsia" w:ascii="宋体" w:hAnsi="宋体"/>
          <w:color w:val="000000" w:themeColor="text1"/>
          <w:sz w:val="24"/>
        </w:rPr>
      </w:pPr>
      <w:r>
        <w:rPr>
          <w:rFonts w:hint="eastAsia" w:ascii="宋体" w:hAnsi="宋体"/>
          <w:color w:val="000000" w:themeColor="text1"/>
          <w:sz w:val="24"/>
        </w:rPr>
        <w:t>附表2：法定代表人授权委托书</w:t>
      </w:r>
    </w:p>
    <w:p>
      <w:pPr>
        <w:pStyle w:val="14"/>
        <w:spacing w:before="120" w:line="360" w:lineRule="auto"/>
        <w:ind w:firstLine="1440"/>
        <w:jc w:val="both"/>
        <w:rPr>
          <w:rFonts w:hint="eastAsia" w:ascii="宋体" w:hAnsi="宋体"/>
          <w:color w:val="000000" w:themeColor="text1"/>
          <w:sz w:val="24"/>
        </w:rPr>
      </w:pPr>
      <w:r>
        <w:rPr>
          <w:rFonts w:hint="eastAsia" w:ascii="宋体" w:hAnsi="宋体"/>
          <w:color w:val="000000" w:themeColor="text1"/>
          <w:sz w:val="24"/>
        </w:rPr>
        <w:t>附表3：申请人一般情况表</w:t>
      </w:r>
    </w:p>
    <w:p>
      <w:pPr>
        <w:pStyle w:val="14"/>
        <w:spacing w:before="120" w:line="360" w:lineRule="auto"/>
        <w:ind w:firstLine="1440"/>
        <w:jc w:val="both"/>
        <w:rPr>
          <w:rFonts w:hint="eastAsia" w:ascii="宋体" w:hAnsi="宋体"/>
          <w:color w:val="000000" w:themeColor="text1"/>
          <w:sz w:val="24"/>
        </w:rPr>
      </w:pPr>
      <w:r>
        <w:rPr>
          <w:rFonts w:hint="eastAsia" w:ascii="宋体" w:hAnsi="宋体"/>
          <w:color w:val="000000" w:themeColor="text1"/>
          <w:sz w:val="24"/>
        </w:rPr>
        <w:t>附表4：财务状况表</w:t>
      </w:r>
    </w:p>
    <w:p>
      <w:pPr>
        <w:pStyle w:val="14"/>
        <w:spacing w:before="120" w:line="360" w:lineRule="auto"/>
        <w:ind w:firstLine="1440"/>
        <w:jc w:val="both"/>
        <w:rPr>
          <w:rFonts w:hint="eastAsia" w:ascii="宋体" w:hAnsi="宋体"/>
          <w:color w:val="000000" w:themeColor="text1"/>
          <w:sz w:val="24"/>
        </w:rPr>
      </w:pPr>
      <w:r>
        <w:rPr>
          <w:rFonts w:hint="eastAsia" w:ascii="宋体" w:hAnsi="宋体"/>
          <w:color w:val="000000" w:themeColor="text1"/>
          <w:sz w:val="24"/>
        </w:rPr>
        <w:t>附表5: 拟用于本招标工程项目的主要施工机械设备一览表</w:t>
      </w:r>
    </w:p>
    <w:p>
      <w:pPr>
        <w:pStyle w:val="14"/>
        <w:spacing w:before="120" w:line="360" w:lineRule="auto"/>
        <w:ind w:firstLine="1440"/>
        <w:jc w:val="both"/>
        <w:rPr>
          <w:rFonts w:hint="eastAsia" w:ascii="宋体" w:hAnsi="宋体"/>
          <w:color w:val="000000" w:themeColor="text1"/>
          <w:sz w:val="24"/>
        </w:rPr>
      </w:pPr>
      <w:r>
        <w:rPr>
          <w:rFonts w:hint="eastAsia" w:ascii="宋体" w:hAnsi="宋体"/>
          <w:color w:val="000000" w:themeColor="text1"/>
          <w:sz w:val="24"/>
        </w:rPr>
        <w:t>附表6： 项目管理班子配备表</w:t>
      </w:r>
    </w:p>
    <w:p>
      <w:pPr>
        <w:pStyle w:val="14"/>
        <w:spacing w:before="120" w:line="360" w:lineRule="auto"/>
        <w:ind w:firstLine="1440"/>
        <w:jc w:val="both"/>
        <w:rPr>
          <w:rFonts w:hint="eastAsia" w:ascii="宋体" w:hAnsi="宋体"/>
          <w:color w:val="000000" w:themeColor="text1"/>
          <w:sz w:val="24"/>
        </w:rPr>
      </w:pPr>
      <w:r>
        <w:rPr>
          <w:rFonts w:hint="eastAsia" w:ascii="宋体" w:hAnsi="宋体"/>
          <w:color w:val="000000" w:themeColor="text1"/>
          <w:sz w:val="24"/>
        </w:rPr>
        <w:t>附表7：</w:t>
      </w:r>
      <w:r>
        <w:rPr>
          <w:rFonts w:hint="eastAsia"/>
          <w:color w:val="000000" w:themeColor="text1"/>
          <w:sz w:val="24"/>
        </w:rPr>
        <w:t>承诺书</w:t>
      </w:r>
    </w:p>
    <w:p>
      <w:pPr>
        <w:pStyle w:val="14"/>
        <w:spacing w:before="120" w:line="360" w:lineRule="auto"/>
        <w:ind w:firstLine="1440"/>
        <w:jc w:val="both"/>
        <w:rPr>
          <w:rFonts w:hint="eastAsia" w:ascii="宋体" w:hAnsi="宋体"/>
          <w:color w:val="000000" w:themeColor="text1"/>
          <w:sz w:val="24"/>
        </w:rPr>
      </w:pPr>
      <w:r>
        <w:rPr>
          <w:rFonts w:hint="eastAsia" w:ascii="宋体" w:hAnsi="宋体"/>
          <w:color w:val="000000" w:themeColor="text1"/>
          <w:sz w:val="24"/>
        </w:rPr>
        <w:t>附表8： 资格后审文件中要求的其它资料</w:t>
      </w:r>
    </w:p>
    <w:p>
      <w:pPr>
        <w:pStyle w:val="14"/>
        <w:spacing w:before="120" w:line="360" w:lineRule="auto"/>
        <w:ind w:firstLine="1440"/>
        <w:jc w:val="both"/>
        <w:rPr>
          <w:rFonts w:hint="eastAsia" w:ascii="宋体" w:hAnsi="宋体"/>
          <w:color w:val="000000" w:themeColor="text1"/>
          <w:sz w:val="24"/>
          <w:shd w:val="pct10" w:color="auto" w:fill="FFFFFF"/>
        </w:rPr>
      </w:pPr>
      <w:r>
        <w:rPr>
          <w:rFonts w:hint="eastAsia" w:ascii="宋体" w:hAnsi="宋体"/>
          <w:color w:val="000000" w:themeColor="text1"/>
          <w:sz w:val="24"/>
          <w:shd w:val="pct10" w:color="auto" w:fill="FFFFFF"/>
        </w:rPr>
        <w:t>附表9：联合体情况表</w:t>
      </w:r>
    </w:p>
    <w:p>
      <w:pPr>
        <w:pStyle w:val="14"/>
        <w:spacing w:before="120" w:line="360" w:lineRule="auto"/>
        <w:ind w:firstLine="1440"/>
        <w:jc w:val="both"/>
        <w:rPr>
          <w:rFonts w:hint="eastAsia"/>
          <w:color w:val="000000" w:themeColor="text1"/>
          <w:sz w:val="24"/>
          <w:shd w:val="pct10" w:color="auto" w:fill="FFFFFF"/>
        </w:rPr>
      </w:pPr>
      <w:r>
        <w:rPr>
          <w:rFonts w:hint="eastAsia"/>
          <w:color w:val="000000" w:themeColor="text1"/>
          <w:sz w:val="24"/>
          <w:shd w:val="pct10" w:color="auto" w:fill="FFFFFF"/>
        </w:rPr>
        <w:t xml:space="preserve">附表10： </w:t>
      </w:r>
      <w:r>
        <w:rPr>
          <w:rFonts w:hint="eastAsia" w:ascii="宋体" w:hAnsi="宋体"/>
          <w:color w:val="000000" w:themeColor="text1"/>
          <w:sz w:val="24"/>
          <w:shd w:val="pct10" w:color="auto" w:fill="FFFFFF"/>
        </w:rPr>
        <w:t>联合体共同投标协议书</w:t>
      </w:r>
    </w:p>
    <w:p>
      <w:pPr>
        <w:jc w:val="center"/>
        <w:rPr>
          <w:rFonts w:hint="eastAsia" w:ascii="宋体" w:hAnsi="宋体"/>
          <w:color w:val="000000" w:themeColor="text1"/>
          <w:sz w:val="24"/>
        </w:rPr>
      </w:pPr>
    </w:p>
    <w:p>
      <w:pPr>
        <w:jc w:val="center"/>
        <w:rPr>
          <w:rFonts w:hint="eastAsia" w:ascii="宋体" w:hAnsi="宋体"/>
          <w:color w:val="000000" w:themeColor="text1"/>
          <w:sz w:val="24"/>
        </w:rPr>
      </w:pPr>
    </w:p>
    <w:p>
      <w:pPr>
        <w:jc w:val="center"/>
        <w:rPr>
          <w:rFonts w:hint="eastAsia" w:ascii="宋体" w:hAnsi="宋体"/>
          <w:color w:val="000000" w:themeColor="text1"/>
          <w:sz w:val="24"/>
        </w:rPr>
      </w:pPr>
    </w:p>
    <w:p>
      <w:pPr>
        <w:jc w:val="center"/>
        <w:rPr>
          <w:rFonts w:hint="eastAsia" w:ascii="宋体" w:hAnsi="宋体"/>
          <w:color w:val="000000" w:themeColor="text1"/>
          <w:sz w:val="24"/>
        </w:rPr>
      </w:pPr>
    </w:p>
    <w:p>
      <w:pPr>
        <w:jc w:val="center"/>
        <w:rPr>
          <w:rFonts w:hint="eastAsia" w:ascii="宋体" w:hAnsi="宋体"/>
          <w:color w:val="000000" w:themeColor="text1"/>
          <w:sz w:val="24"/>
        </w:rPr>
      </w:pPr>
    </w:p>
    <w:p>
      <w:pPr>
        <w:jc w:val="center"/>
        <w:rPr>
          <w:rFonts w:hint="eastAsia" w:ascii="宋体" w:hAnsi="宋体"/>
          <w:color w:val="000000" w:themeColor="text1"/>
          <w:sz w:val="24"/>
        </w:rPr>
      </w:pPr>
      <w:r>
        <w:rPr>
          <w:rFonts w:hint="eastAsia" w:ascii="宋体" w:hAnsi="宋体"/>
          <w:color w:val="000000" w:themeColor="text1"/>
          <w:sz w:val="24"/>
        </w:rPr>
        <w:t xml:space="preserve">                申请人： </w:t>
      </w:r>
    </w:p>
    <w:p>
      <w:pPr>
        <w:pStyle w:val="5"/>
        <w:numPr>
          <w:ilvl w:val="2"/>
          <w:numId w:val="0"/>
        </w:numPr>
        <w:spacing w:line="240" w:lineRule="auto"/>
        <w:ind w:left="789" w:leftChars="33" w:hanging="720" w:hangingChars="300"/>
        <w:rPr>
          <w:rFonts w:hint="eastAsia"/>
          <w:color w:val="000000" w:themeColor="text1"/>
        </w:rPr>
      </w:pPr>
      <w:r>
        <w:rPr>
          <w:rFonts w:ascii="宋体" w:hAnsi="宋体"/>
          <w:b w:val="0"/>
          <w:color w:val="000000" w:themeColor="text1"/>
          <w:kern w:val="2"/>
          <w:sz w:val="24"/>
          <w:szCs w:val="24"/>
        </w:rPr>
        <w:br w:type="page"/>
      </w:r>
      <w:r>
        <w:rPr>
          <w:rFonts w:hint="eastAsia"/>
          <w:color w:val="000000" w:themeColor="text1"/>
        </w:rPr>
        <w:t>1、资格审查申请书</w:t>
      </w:r>
    </w:p>
    <w:p>
      <w:pPr>
        <w:pStyle w:val="10"/>
        <w:widowControl/>
        <w:spacing w:line="400" w:lineRule="exact"/>
        <w:ind w:left="0" w:leftChars="0"/>
        <w:rPr>
          <w:rFonts w:hint="eastAsia" w:ascii="宋体" w:hAnsi="宋体"/>
          <w:color w:val="000000" w:themeColor="text1"/>
          <w:sz w:val="28"/>
        </w:rPr>
      </w:pPr>
      <w:r>
        <w:rPr>
          <w:rFonts w:hint="eastAsia" w:ascii="宋体" w:hAnsi="宋体"/>
          <w:color w:val="000000" w:themeColor="text1"/>
          <w:sz w:val="28"/>
        </w:rPr>
        <w:t>致：</w:t>
      </w:r>
      <w:r>
        <w:rPr>
          <w:rFonts w:hint="eastAsia" w:ascii="宋体" w:hAnsi="宋体"/>
          <w:color w:val="000000" w:themeColor="text1"/>
          <w:sz w:val="28"/>
          <w:u w:val="single"/>
        </w:rPr>
        <w:t xml:space="preserve">        (招标人全称)               </w:t>
      </w:r>
    </w:p>
    <w:p>
      <w:pPr>
        <w:spacing w:after="120" w:line="400" w:lineRule="exact"/>
        <w:ind w:firstLine="480" w:firstLineChars="200"/>
        <w:rPr>
          <w:rFonts w:hint="eastAsia" w:ascii="宋体" w:hAnsi="宋体"/>
          <w:color w:val="000000" w:themeColor="text1"/>
          <w:sz w:val="24"/>
        </w:rPr>
      </w:pPr>
      <w:r>
        <w:rPr>
          <w:rFonts w:hint="eastAsia" w:ascii="宋体" w:hAnsi="宋体"/>
          <w:color w:val="000000" w:themeColor="text1"/>
          <w:sz w:val="24"/>
        </w:rPr>
        <w:t>1、经授权作为代表，并以</w:t>
      </w:r>
      <w:r>
        <w:rPr>
          <w:rFonts w:hint="eastAsia" w:ascii="宋体" w:hAnsi="宋体"/>
          <w:color w:val="000000" w:themeColor="text1"/>
          <w:sz w:val="24"/>
          <w:u w:val="single"/>
        </w:rPr>
        <w:t xml:space="preserve">            </w:t>
      </w:r>
      <w:r>
        <w:rPr>
          <w:rFonts w:ascii="宋体" w:hAnsi="宋体"/>
          <w:color w:val="000000" w:themeColor="text1"/>
          <w:sz w:val="24"/>
          <w:u w:val="single"/>
        </w:rPr>
        <w:t>(</w:t>
      </w:r>
      <w:r>
        <w:rPr>
          <w:rFonts w:hint="eastAsia" w:ascii="宋体" w:hAnsi="宋体"/>
          <w:color w:val="000000" w:themeColor="text1"/>
          <w:sz w:val="24"/>
          <w:u w:val="single"/>
        </w:rPr>
        <w:t>申请人企业全称</w:t>
      </w:r>
      <w:r>
        <w:rPr>
          <w:rFonts w:ascii="宋体" w:hAnsi="宋体"/>
          <w:color w:val="000000" w:themeColor="text1"/>
          <w:sz w:val="24"/>
          <w:u w:val="single"/>
        </w:rPr>
        <w:t>)</w:t>
      </w:r>
      <w:r>
        <w:rPr>
          <w:rFonts w:hint="eastAsia" w:ascii="宋体" w:hAnsi="宋体"/>
          <w:color w:val="000000" w:themeColor="text1"/>
          <w:sz w:val="24"/>
          <w:u w:val="single"/>
        </w:rPr>
        <w:t xml:space="preserve">            </w:t>
      </w:r>
      <w:r>
        <w:rPr>
          <w:rFonts w:hint="eastAsia" w:ascii="宋体" w:hAnsi="宋体"/>
          <w:color w:val="000000" w:themeColor="text1"/>
          <w:sz w:val="24"/>
        </w:rPr>
        <w:t>（以下简称“申请人”）的名义，在充分理解《投标申请人资格后审须知》的基础上，本申请书签字人在此以</w:t>
      </w:r>
      <w:r>
        <w:rPr>
          <w:rFonts w:hint="eastAsia" w:ascii="宋体" w:hAnsi="宋体"/>
          <w:color w:val="000000" w:themeColor="text1"/>
          <w:sz w:val="24"/>
          <w:u w:val="single"/>
        </w:rPr>
        <w:t xml:space="preserve">            (工程项目全称)                 </w:t>
      </w:r>
      <w:r>
        <w:rPr>
          <w:rFonts w:hint="eastAsia" w:ascii="宋体" w:hAnsi="宋体"/>
          <w:color w:val="000000" w:themeColor="text1"/>
          <w:sz w:val="24"/>
        </w:rPr>
        <w:t>申请人的身份，向你方提出资格后审申请。</w:t>
      </w:r>
    </w:p>
    <w:p>
      <w:pPr>
        <w:spacing w:after="120" w:line="400" w:lineRule="exact"/>
        <w:ind w:firstLine="480" w:firstLineChars="200"/>
        <w:rPr>
          <w:rFonts w:hint="eastAsia" w:ascii="宋体" w:hAnsi="宋体"/>
          <w:color w:val="000000" w:themeColor="text1"/>
          <w:sz w:val="24"/>
        </w:rPr>
      </w:pPr>
      <w:r>
        <w:rPr>
          <w:rFonts w:hint="eastAsia" w:ascii="宋体" w:hAnsi="宋体"/>
          <w:color w:val="000000" w:themeColor="text1"/>
          <w:sz w:val="24"/>
        </w:rPr>
        <w:t>2、按资格后审文件的要求，你方授权代表可调查、审核我方提交的与本申请书相关的声明、文件和资料，并通过我方的开户银行和账户，澄清本申请书中有关财务和技术方面的问题。本申请书还将授权给有关的任何个人或机构及其授权代表，按你方的要求，提供必要的相关资料</w:t>
      </w:r>
      <w:r>
        <w:rPr>
          <w:rFonts w:ascii="宋体" w:hAnsi="宋体"/>
          <w:color w:val="000000" w:themeColor="text1"/>
          <w:sz w:val="24"/>
        </w:rPr>
        <w:t>,</w:t>
      </w:r>
      <w:r>
        <w:rPr>
          <w:rFonts w:hint="eastAsia" w:ascii="宋体" w:hAnsi="宋体"/>
          <w:color w:val="000000" w:themeColor="text1"/>
          <w:sz w:val="24"/>
        </w:rPr>
        <w:t>以核实本申请书中提交的或与本申请人的资金来源、经验和能力有关的声明和资料。</w:t>
      </w:r>
    </w:p>
    <w:p>
      <w:pPr>
        <w:spacing w:after="120" w:line="400" w:lineRule="exact"/>
        <w:ind w:firstLine="480" w:firstLineChars="200"/>
        <w:rPr>
          <w:rFonts w:hint="eastAsia" w:ascii="宋体" w:hAnsi="宋体"/>
          <w:color w:val="000000" w:themeColor="text1"/>
          <w:sz w:val="24"/>
        </w:rPr>
      </w:pPr>
      <w:r>
        <w:rPr>
          <w:rFonts w:hint="eastAsia" w:ascii="宋体" w:hAnsi="宋体"/>
          <w:color w:val="000000" w:themeColor="text1"/>
          <w:sz w:val="24"/>
        </w:rPr>
        <w:t>3、你方授权代表可通过下列人员得到技术和财务方面的质询：</w:t>
      </w:r>
    </w:p>
    <w:tbl>
      <w:tblPr>
        <w:tblStyle w:val="18"/>
        <w:tblW w:w="913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3"/>
        <w:gridCol w:w="2284"/>
        <w:gridCol w:w="2284"/>
        <w:gridCol w:w="22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7" w:type="dxa"/>
            <w:gridSpan w:val="2"/>
            <w:vAlign w:val="top"/>
          </w:tcPr>
          <w:p>
            <w:pPr>
              <w:spacing w:line="400" w:lineRule="exact"/>
              <w:jc w:val="center"/>
              <w:rPr>
                <w:rFonts w:hint="eastAsia" w:ascii="宋体" w:hAnsi="宋体"/>
                <w:color w:val="000000" w:themeColor="text1"/>
                <w:sz w:val="24"/>
              </w:rPr>
            </w:pPr>
            <w:r>
              <w:rPr>
                <w:rFonts w:hint="eastAsia" w:ascii="宋体" w:hAnsi="宋体"/>
                <w:color w:val="000000" w:themeColor="text1"/>
                <w:sz w:val="24"/>
              </w:rPr>
              <w:t>技术方面</w:t>
            </w:r>
          </w:p>
        </w:tc>
        <w:tc>
          <w:tcPr>
            <w:tcW w:w="4568" w:type="dxa"/>
            <w:gridSpan w:val="2"/>
            <w:vAlign w:val="top"/>
          </w:tcPr>
          <w:p>
            <w:pPr>
              <w:spacing w:line="400" w:lineRule="exact"/>
              <w:jc w:val="center"/>
              <w:rPr>
                <w:rFonts w:hint="eastAsia" w:ascii="宋体" w:hAnsi="宋体"/>
                <w:color w:val="000000" w:themeColor="text1"/>
                <w:sz w:val="24"/>
              </w:rPr>
            </w:pPr>
            <w:r>
              <w:rPr>
                <w:rFonts w:hint="eastAsia" w:ascii="宋体" w:hAnsi="宋体"/>
                <w:color w:val="000000" w:themeColor="text1"/>
                <w:sz w:val="24"/>
              </w:rPr>
              <w:t>财务方面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83" w:type="dxa"/>
            <w:vAlign w:val="top"/>
          </w:tcPr>
          <w:p>
            <w:pPr>
              <w:spacing w:line="400" w:lineRule="exact"/>
              <w:jc w:val="center"/>
              <w:rPr>
                <w:rFonts w:hint="eastAsia" w:ascii="宋体" w:hAnsi="宋体"/>
                <w:color w:val="000000" w:themeColor="text1"/>
                <w:sz w:val="24"/>
              </w:rPr>
            </w:pPr>
            <w:r>
              <w:rPr>
                <w:rFonts w:hint="eastAsia" w:ascii="宋体" w:hAnsi="宋体"/>
                <w:color w:val="000000" w:themeColor="text1"/>
                <w:sz w:val="24"/>
              </w:rPr>
              <w:t>姓  名</w:t>
            </w:r>
          </w:p>
        </w:tc>
        <w:tc>
          <w:tcPr>
            <w:tcW w:w="2284" w:type="dxa"/>
            <w:vAlign w:val="top"/>
          </w:tcPr>
          <w:p>
            <w:pPr>
              <w:spacing w:line="400" w:lineRule="exact"/>
              <w:jc w:val="center"/>
              <w:rPr>
                <w:rFonts w:hint="eastAsia" w:ascii="宋体" w:hAnsi="宋体"/>
                <w:color w:val="000000" w:themeColor="text1"/>
                <w:sz w:val="24"/>
              </w:rPr>
            </w:pPr>
          </w:p>
        </w:tc>
        <w:tc>
          <w:tcPr>
            <w:tcW w:w="2284" w:type="dxa"/>
            <w:vAlign w:val="top"/>
          </w:tcPr>
          <w:p>
            <w:pPr>
              <w:spacing w:line="400" w:lineRule="exact"/>
              <w:jc w:val="center"/>
              <w:rPr>
                <w:rFonts w:hint="eastAsia" w:ascii="宋体" w:hAnsi="宋体"/>
                <w:color w:val="000000" w:themeColor="text1"/>
                <w:sz w:val="24"/>
              </w:rPr>
            </w:pPr>
            <w:r>
              <w:rPr>
                <w:rFonts w:hint="eastAsia" w:ascii="宋体" w:hAnsi="宋体"/>
                <w:color w:val="000000" w:themeColor="text1"/>
                <w:sz w:val="24"/>
              </w:rPr>
              <w:t>姓  名</w:t>
            </w:r>
          </w:p>
        </w:tc>
        <w:tc>
          <w:tcPr>
            <w:tcW w:w="2284" w:type="dxa"/>
            <w:vAlign w:val="top"/>
          </w:tcPr>
          <w:p>
            <w:pPr>
              <w:spacing w:line="400" w:lineRule="exact"/>
              <w:jc w:val="center"/>
              <w:rPr>
                <w:rFonts w:hint="eastAsia" w:ascii="宋体" w:hAnsi="宋体"/>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2283" w:type="dxa"/>
            <w:vAlign w:val="top"/>
          </w:tcPr>
          <w:p>
            <w:pPr>
              <w:spacing w:line="400" w:lineRule="exact"/>
              <w:jc w:val="center"/>
              <w:rPr>
                <w:rFonts w:hint="eastAsia" w:ascii="宋体" w:hAnsi="宋体"/>
                <w:color w:val="000000" w:themeColor="text1"/>
                <w:sz w:val="24"/>
              </w:rPr>
            </w:pPr>
            <w:r>
              <w:rPr>
                <w:rFonts w:hint="eastAsia" w:ascii="宋体" w:hAnsi="宋体"/>
                <w:color w:val="000000" w:themeColor="text1"/>
                <w:sz w:val="24"/>
              </w:rPr>
              <w:t>职  务</w:t>
            </w:r>
          </w:p>
        </w:tc>
        <w:tc>
          <w:tcPr>
            <w:tcW w:w="2284" w:type="dxa"/>
            <w:vAlign w:val="top"/>
          </w:tcPr>
          <w:p>
            <w:pPr>
              <w:spacing w:line="400" w:lineRule="exact"/>
              <w:jc w:val="center"/>
              <w:rPr>
                <w:rFonts w:hint="eastAsia" w:ascii="宋体" w:hAnsi="宋体"/>
                <w:color w:val="000000" w:themeColor="text1"/>
                <w:sz w:val="24"/>
              </w:rPr>
            </w:pPr>
          </w:p>
        </w:tc>
        <w:tc>
          <w:tcPr>
            <w:tcW w:w="2284" w:type="dxa"/>
            <w:vAlign w:val="top"/>
          </w:tcPr>
          <w:p>
            <w:pPr>
              <w:spacing w:line="400" w:lineRule="exact"/>
              <w:jc w:val="center"/>
              <w:rPr>
                <w:rFonts w:hint="eastAsia" w:ascii="宋体" w:hAnsi="宋体"/>
                <w:color w:val="000000" w:themeColor="text1"/>
                <w:sz w:val="24"/>
              </w:rPr>
            </w:pPr>
            <w:r>
              <w:rPr>
                <w:rFonts w:hint="eastAsia" w:ascii="宋体" w:hAnsi="宋体"/>
                <w:color w:val="000000" w:themeColor="text1"/>
                <w:sz w:val="24"/>
              </w:rPr>
              <w:t>职  务</w:t>
            </w:r>
          </w:p>
        </w:tc>
        <w:tc>
          <w:tcPr>
            <w:tcW w:w="2284" w:type="dxa"/>
            <w:vAlign w:val="top"/>
          </w:tcPr>
          <w:p>
            <w:pPr>
              <w:spacing w:line="400" w:lineRule="exact"/>
              <w:jc w:val="center"/>
              <w:rPr>
                <w:rFonts w:hint="eastAsia" w:ascii="宋体" w:hAnsi="宋体"/>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2" w:hRule="atLeast"/>
        </w:trPr>
        <w:tc>
          <w:tcPr>
            <w:tcW w:w="2283" w:type="dxa"/>
            <w:vAlign w:val="top"/>
          </w:tcPr>
          <w:p>
            <w:pPr>
              <w:spacing w:line="400" w:lineRule="exact"/>
              <w:jc w:val="center"/>
              <w:rPr>
                <w:rFonts w:hint="eastAsia" w:ascii="宋体" w:hAnsi="宋体"/>
                <w:color w:val="000000" w:themeColor="text1"/>
                <w:sz w:val="24"/>
              </w:rPr>
            </w:pPr>
            <w:r>
              <w:rPr>
                <w:rFonts w:hint="eastAsia" w:ascii="宋体" w:hAnsi="宋体"/>
                <w:color w:val="000000" w:themeColor="text1"/>
                <w:sz w:val="24"/>
              </w:rPr>
              <w:t>电  话</w:t>
            </w:r>
          </w:p>
        </w:tc>
        <w:tc>
          <w:tcPr>
            <w:tcW w:w="2284" w:type="dxa"/>
            <w:vAlign w:val="top"/>
          </w:tcPr>
          <w:p>
            <w:pPr>
              <w:spacing w:line="400" w:lineRule="exact"/>
              <w:jc w:val="center"/>
              <w:rPr>
                <w:rFonts w:hint="eastAsia" w:ascii="宋体" w:hAnsi="宋体"/>
                <w:color w:val="000000" w:themeColor="text1"/>
                <w:sz w:val="24"/>
              </w:rPr>
            </w:pPr>
          </w:p>
        </w:tc>
        <w:tc>
          <w:tcPr>
            <w:tcW w:w="2284" w:type="dxa"/>
            <w:vAlign w:val="top"/>
          </w:tcPr>
          <w:p>
            <w:pPr>
              <w:spacing w:line="400" w:lineRule="exact"/>
              <w:jc w:val="center"/>
              <w:rPr>
                <w:rFonts w:hint="eastAsia" w:ascii="宋体" w:hAnsi="宋体"/>
                <w:color w:val="000000" w:themeColor="text1"/>
                <w:sz w:val="24"/>
              </w:rPr>
            </w:pPr>
            <w:r>
              <w:rPr>
                <w:rFonts w:hint="eastAsia" w:ascii="宋体" w:hAnsi="宋体"/>
                <w:color w:val="000000" w:themeColor="text1"/>
                <w:sz w:val="24"/>
              </w:rPr>
              <w:t>电  话</w:t>
            </w:r>
          </w:p>
        </w:tc>
        <w:tc>
          <w:tcPr>
            <w:tcW w:w="2284" w:type="dxa"/>
            <w:vAlign w:val="top"/>
          </w:tcPr>
          <w:p>
            <w:pPr>
              <w:spacing w:line="400" w:lineRule="exact"/>
              <w:jc w:val="center"/>
              <w:rPr>
                <w:rFonts w:hint="eastAsia" w:ascii="宋体" w:hAnsi="宋体"/>
                <w:color w:val="000000" w:themeColor="text1"/>
                <w:sz w:val="24"/>
              </w:rPr>
            </w:pPr>
          </w:p>
        </w:tc>
      </w:tr>
    </w:tbl>
    <w:p>
      <w:pPr>
        <w:spacing w:after="120" w:line="400" w:lineRule="exact"/>
        <w:ind w:firstLine="480" w:firstLineChars="200"/>
        <w:rPr>
          <w:rFonts w:hint="eastAsia" w:ascii="宋体" w:hAnsi="宋体"/>
          <w:color w:val="000000" w:themeColor="text1"/>
          <w:sz w:val="24"/>
        </w:rPr>
      </w:pPr>
      <w:r>
        <w:rPr>
          <w:rFonts w:hint="eastAsia" w:ascii="宋体" w:hAnsi="宋体"/>
          <w:color w:val="000000" w:themeColor="text1"/>
          <w:sz w:val="24"/>
        </w:rPr>
        <w:t>4、本申请充分理解下列情况：</w:t>
      </w:r>
    </w:p>
    <w:p>
      <w:pPr>
        <w:spacing w:after="120" w:line="400" w:lineRule="exact"/>
        <w:ind w:firstLine="480" w:firstLineChars="200"/>
        <w:rPr>
          <w:rFonts w:hint="eastAsia" w:ascii="宋体" w:hAnsi="宋体"/>
          <w:color w:val="000000" w:themeColor="text1"/>
          <w:sz w:val="24"/>
        </w:rPr>
      </w:pPr>
      <w:r>
        <w:rPr>
          <w:rFonts w:hint="eastAsia" w:ascii="宋体" w:hAnsi="宋体"/>
          <w:color w:val="000000" w:themeColor="text1"/>
          <w:sz w:val="24"/>
        </w:rPr>
        <w:t>4.</w:t>
      </w:r>
      <w:r>
        <w:rPr>
          <w:rFonts w:ascii="宋体" w:hAnsi="宋体"/>
          <w:color w:val="000000" w:themeColor="text1"/>
          <w:sz w:val="24"/>
        </w:rPr>
        <w:t>1</w:t>
      </w:r>
      <w:r>
        <w:rPr>
          <w:rFonts w:hint="eastAsia" w:ascii="宋体" w:hAnsi="宋体"/>
          <w:color w:val="000000" w:themeColor="text1"/>
          <w:sz w:val="24"/>
        </w:rPr>
        <w:t>资格后审合格的申请人的投标，须以资格后审申请提供的内容为准；</w:t>
      </w:r>
    </w:p>
    <w:p>
      <w:pPr>
        <w:spacing w:after="120" w:line="400" w:lineRule="exact"/>
        <w:ind w:firstLine="480" w:firstLineChars="200"/>
        <w:rPr>
          <w:rFonts w:hint="eastAsia" w:ascii="宋体" w:hAnsi="宋体"/>
          <w:color w:val="000000" w:themeColor="text1"/>
          <w:sz w:val="24"/>
        </w:rPr>
      </w:pPr>
      <w:r>
        <w:rPr>
          <w:rFonts w:hint="eastAsia" w:ascii="宋体" w:hAnsi="宋体"/>
          <w:color w:val="000000" w:themeColor="text1"/>
          <w:sz w:val="24"/>
        </w:rPr>
        <w:t>4.</w:t>
      </w:r>
      <w:r>
        <w:rPr>
          <w:rFonts w:ascii="宋体" w:hAnsi="宋体"/>
          <w:color w:val="000000" w:themeColor="text1"/>
          <w:sz w:val="24"/>
        </w:rPr>
        <w:t>2</w:t>
      </w:r>
      <w:r>
        <w:rPr>
          <w:rFonts w:hint="eastAsia" w:ascii="宋体" w:hAnsi="宋体"/>
          <w:color w:val="000000" w:themeColor="text1"/>
          <w:sz w:val="24"/>
        </w:rPr>
        <w:t>你方保留如下权利：</w:t>
      </w:r>
    </w:p>
    <w:p>
      <w:pPr>
        <w:spacing w:after="120" w:line="400" w:lineRule="exact"/>
        <w:ind w:firstLine="480" w:firstLineChars="200"/>
        <w:rPr>
          <w:rFonts w:hint="eastAsia" w:ascii="宋体" w:hAnsi="宋体"/>
          <w:color w:val="000000" w:themeColor="text1"/>
          <w:sz w:val="24"/>
        </w:rPr>
      </w:pPr>
      <w:r>
        <w:rPr>
          <w:rFonts w:hint="eastAsia" w:ascii="宋体" w:hAnsi="宋体"/>
          <w:color w:val="000000" w:themeColor="text1"/>
          <w:sz w:val="24"/>
        </w:rPr>
        <w:t>(1)更改本招标项目的规模和金额的权利。前述情况发生时，投标仅面向资格后审合格且能满足变更后要求的申请人。</w:t>
      </w:r>
    </w:p>
    <w:p>
      <w:pPr>
        <w:spacing w:line="400" w:lineRule="exact"/>
        <w:ind w:left="-61" w:leftChars="-29" w:firstLine="480" w:firstLineChars="200"/>
        <w:rPr>
          <w:rFonts w:hint="eastAsia" w:ascii="宋体" w:hAnsi="宋体"/>
          <w:color w:val="000000" w:themeColor="text1"/>
          <w:sz w:val="24"/>
        </w:rPr>
      </w:pPr>
      <w:r>
        <w:rPr>
          <w:rFonts w:hint="eastAsia" w:ascii="宋体" w:hAnsi="宋体"/>
          <w:color w:val="000000" w:themeColor="text1"/>
          <w:sz w:val="24"/>
        </w:rPr>
        <w:t>(2)</w:t>
      </w:r>
      <w:r>
        <w:rPr>
          <w:rFonts w:ascii="宋体" w:hAnsi="宋体"/>
          <w:color w:val="000000" w:themeColor="text1"/>
          <w:sz w:val="24"/>
        </w:rPr>
        <w:t>接受符合资格后审合格条件的申请；拒绝不符合资格后审合格条件的申请。</w:t>
      </w:r>
    </w:p>
    <w:p>
      <w:pPr>
        <w:spacing w:line="400" w:lineRule="exact"/>
        <w:ind w:firstLine="480" w:firstLineChars="200"/>
        <w:rPr>
          <w:rFonts w:hint="eastAsia" w:ascii="宋体" w:hAnsi="宋体"/>
          <w:color w:val="000000" w:themeColor="text1"/>
          <w:sz w:val="24"/>
        </w:rPr>
      </w:pPr>
      <w:r>
        <w:rPr>
          <w:rFonts w:hint="eastAsia" w:ascii="宋体" w:hAnsi="宋体"/>
          <w:color w:val="000000" w:themeColor="text1"/>
          <w:sz w:val="24"/>
        </w:rPr>
        <w:t>5、我方将接受并遵守资格后审文件、招标文件所规定的各项条款。</w:t>
      </w:r>
    </w:p>
    <w:p>
      <w:pPr>
        <w:spacing w:line="400" w:lineRule="exact"/>
        <w:ind w:firstLine="480" w:firstLineChars="200"/>
        <w:rPr>
          <w:rFonts w:hint="eastAsia" w:ascii="宋体" w:hAnsi="宋体"/>
          <w:color w:val="000000" w:themeColor="text1"/>
          <w:sz w:val="24"/>
        </w:rPr>
      </w:pPr>
      <w:r>
        <w:rPr>
          <w:rFonts w:hint="eastAsia" w:ascii="宋体" w:hAnsi="宋体"/>
          <w:color w:val="000000" w:themeColor="text1"/>
          <w:sz w:val="24"/>
        </w:rPr>
        <w:t>6、我方在此声明：本申请书中所提交的声明和资料在各方面都是完整、真实和准确的，若有弄虚作假的，愿承担法律和经济责任。</w:t>
      </w:r>
    </w:p>
    <w:p>
      <w:pPr>
        <w:spacing w:line="400" w:lineRule="exact"/>
        <w:ind w:firstLine="480" w:firstLineChars="200"/>
        <w:rPr>
          <w:rFonts w:hint="eastAsia" w:ascii="宋体" w:hAnsi="宋体"/>
          <w:color w:val="000000" w:themeColor="text1"/>
          <w:sz w:val="24"/>
        </w:rPr>
      </w:pPr>
      <w:r>
        <w:rPr>
          <w:rFonts w:hint="eastAsia" w:ascii="宋体" w:hAnsi="宋体"/>
          <w:color w:val="000000" w:themeColor="text1"/>
          <w:sz w:val="24"/>
        </w:rPr>
        <w:t xml:space="preserve">申请人： </w:t>
      </w:r>
    </w:p>
    <w:p>
      <w:pPr>
        <w:spacing w:line="400" w:lineRule="exact"/>
        <w:ind w:firstLine="480" w:firstLineChars="200"/>
        <w:rPr>
          <w:rFonts w:hint="eastAsia" w:ascii="宋体" w:hAnsi="宋体"/>
          <w:color w:val="000000" w:themeColor="text1"/>
          <w:sz w:val="24"/>
        </w:rPr>
      </w:pPr>
      <w:r>
        <w:rPr>
          <w:rFonts w:hint="eastAsia" w:ascii="宋体" w:hAnsi="宋体"/>
          <w:color w:val="000000" w:themeColor="text1"/>
          <w:sz w:val="24"/>
        </w:rPr>
        <w:t xml:space="preserve">法定代表人或授权代理人： </w:t>
      </w:r>
    </w:p>
    <w:p>
      <w:pPr>
        <w:spacing w:line="400" w:lineRule="exact"/>
        <w:ind w:firstLine="480" w:firstLineChars="200"/>
        <w:rPr>
          <w:rFonts w:hint="eastAsia" w:ascii="宋体" w:hAnsi="宋体"/>
          <w:color w:val="000000" w:themeColor="text1"/>
          <w:sz w:val="24"/>
        </w:rPr>
      </w:pPr>
      <w:r>
        <w:rPr>
          <w:rFonts w:hint="eastAsia" w:ascii="宋体" w:hAnsi="宋体"/>
          <w:color w:val="000000" w:themeColor="text1"/>
          <w:sz w:val="24"/>
        </w:rPr>
        <w:t xml:space="preserve">地址：(包括邮编、电话、传真)                            </w:t>
      </w:r>
    </w:p>
    <w:p>
      <w:pPr>
        <w:spacing w:line="400" w:lineRule="exact"/>
        <w:ind w:firstLine="480" w:firstLineChars="200"/>
        <w:rPr>
          <w:rFonts w:hint="eastAsia" w:ascii="宋体" w:hAnsi="宋体"/>
          <w:color w:val="000000" w:themeColor="text1"/>
          <w:sz w:val="24"/>
        </w:rPr>
      </w:pPr>
    </w:p>
    <w:p>
      <w:pPr>
        <w:spacing w:line="400" w:lineRule="exact"/>
        <w:jc w:val="right"/>
        <w:rPr>
          <w:rFonts w:hint="eastAsia" w:ascii="宋体" w:hAnsi="宋体"/>
          <w:color w:val="000000" w:themeColor="text1"/>
          <w:sz w:val="24"/>
        </w:rPr>
      </w:pPr>
      <w:r>
        <w:rPr>
          <w:rFonts w:hint="eastAsia" w:ascii="宋体" w:hAnsi="宋体"/>
          <w:color w:val="000000" w:themeColor="text1"/>
          <w:sz w:val="24"/>
        </w:rPr>
        <w:t xml:space="preserve"> 年    月    日</w:t>
      </w:r>
    </w:p>
    <w:p>
      <w:pPr>
        <w:pStyle w:val="5"/>
        <w:numPr>
          <w:ilvl w:val="2"/>
          <w:numId w:val="0"/>
        </w:numPr>
        <w:rPr>
          <w:rFonts w:hint="eastAsia"/>
          <w:color w:val="000000" w:themeColor="text1"/>
          <w:sz w:val="44"/>
        </w:rPr>
      </w:pPr>
      <w:r>
        <w:rPr>
          <w:rFonts w:ascii="宋体" w:hAnsi="宋体"/>
          <w:b w:val="0"/>
          <w:color w:val="000000" w:themeColor="text1"/>
          <w:kern w:val="2"/>
          <w:sz w:val="24"/>
          <w:szCs w:val="24"/>
        </w:rPr>
        <w:br w:type="page"/>
      </w:r>
      <w:r>
        <w:rPr>
          <w:rFonts w:hint="eastAsia"/>
          <w:color w:val="000000" w:themeColor="text1"/>
          <w:sz w:val="44"/>
        </w:rPr>
        <w:t>2、资格审查申请书附表</w:t>
      </w:r>
    </w:p>
    <w:p>
      <w:pPr>
        <w:rPr>
          <w:rFonts w:hint="eastAsia" w:ascii="宋体" w:hAnsi="宋体"/>
          <w:bCs/>
          <w:color w:val="000000" w:themeColor="text1"/>
          <w:sz w:val="30"/>
        </w:rPr>
      </w:pPr>
      <w:r>
        <w:rPr>
          <w:rFonts w:hint="eastAsia" w:ascii="宋体" w:hAnsi="宋体"/>
          <w:bCs/>
          <w:color w:val="000000" w:themeColor="text1"/>
          <w:sz w:val="30"/>
        </w:rPr>
        <w:t>附表1</w:t>
      </w:r>
    </w:p>
    <w:p>
      <w:pPr>
        <w:ind w:firstLine="640" w:firstLineChars="200"/>
        <w:jc w:val="center"/>
        <w:rPr>
          <w:rFonts w:hint="eastAsia" w:ascii="宋体" w:hAnsi="宋体"/>
          <w:bCs/>
          <w:color w:val="000000" w:themeColor="text1"/>
          <w:sz w:val="32"/>
        </w:rPr>
      </w:pPr>
      <w:r>
        <w:rPr>
          <w:rFonts w:hint="eastAsia" w:ascii="宋体" w:hAnsi="宋体"/>
          <w:bCs/>
          <w:color w:val="000000" w:themeColor="text1"/>
          <w:sz w:val="32"/>
        </w:rPr>
        <w:t>法定代表人资格证明书</w:t>
      </w:r>
    </w:p>
    <w:p>
      <w:pPr>
        <w:ind w:firstLine="480" w:firstLineChars="200"/>
        <w:rPr>
          <w:rFonts w:hint="eastAsia" w:ascii="宋体" w:hAnsi="宋体"/>
          <w:color w:val="000000" w:themeColor="text1"/>
          <w:sz w:val="24"/>
        </w:rPr>
      </w:pPr>
    </w:p>
    <w:p>
      <w:pPr>
        <w:spacing w:line="360" w:lineRule="auto"/>
        <w:ind w:firstLine="480" w:firstLineChars="200"/>
        <w:rPr>
          <w:rFonts w:hint="eastAsia" w:ascii="宋体" w:hAnsi="宋体"/>
          <w:color w:val="000000" w:themeColor="text1"/>
          <w:sz w:val="24"/>
        </w:rPr>
      </w:pPr>
      <w:r>
        <w:rPr>
          <w:rFonts w:hint="eastAsia" w:ascii="宋体" w:hAnsi="宋体"/>
          <w:color w:val="000000" w:themeColor="text1"/>
          <w:sz w:val="24"/>
        </w:rPr>
        <w:t>单位名称：</w:t>
      </w:r>
      <w:r>
        <w:rPr>
          <w:rFonts w:hint="eastAsia" w:ascii="宋体" w:hAnsi="宋体"/>
          <w:color w:val="000000" w:themeColor="text1"/>
          <w:sz w:val="24"/>
          <w:u w:val="single"/>
        </w:rPr>
        <w:t xml:space="preserve">                                            　　　　　　　　</w:t>
      </w:r>
    </w:p>
    <w:p>
      <w:pPr>
        <w:spacing w:line="360" w:lineRule="auto"/>
        <w:ind w:firstLine="480" w:firstLineChars="200"/>
        <w:rPr>
          <w:rFonts w:hint="eastAsia" w:ascii="宋体" w:hAnsi="宋体"/>
          <w:color w:val="000000" w:themeColor="text1"/>
          <w:sz w:val="24"/>
        </w:rPr>
      </w:pPr>
      <w:r>
        <w:rPr>
          <w:rFonts w:hint="eastAsia" w:ascii="宋体" w:hAnsi="宋体"/>
          <w:color w:val="000000" w:themeColor="text1"/>
          <w:sz w:val="24"/>
        </w:rPr>
        <w:t>地址：</w:t>
      </w:r>
      <w:r>
        <w:rPr>
          <w:rFonts w:hint="eastAsia" w:ascii="宋体" w:hAnsi="宋体"/>
          <w:color w:val="000000" w:themeColor="text1"/>
          <w:sz w:val="24"/>
          <w:u w:val="single"/>
        </w:rPr>
        <w:t xml:space="preserve">                  </w:t>
      </w:r>
      <w:r>
        <w:rPr>
          <w:rFonts w:ascii="宋体" w:hAnsi="宋体"/>
          <w:color w:val="000000" w:themeColor="text1"/>
          <w:sz w:val="24"/>
          <w:u w:val="single"/>
        </w:rPr>
        <w:t xml:space="preserve">    </w:t>
      </w:r>
      <w:r>
        <w:rPr>
          <w:rFonts w:hint="eastAsia" w:ascii="宋体" w:hAnsi="宋体"/>
          <w:color w:val="000000" w:themeColor="text1"/>
          <w:sz w:val="24"/>
          <w:u w:val="single"/>
        </w:rPr>
        <w:t xml:space="preserve">                          　　　　　　　　</w:t>
      </w:r>
    </w:p>
    <w:p>
      <w:pPr>
        <w:spacing w:line="360" w:lineRule="auto"/>
        <w:ind w:firstLine="480" w:firstLineChars="200"/>
        <w:rPr>
          <w:rFonts w:hint="eastAsia" w:ascii="宋体" w:hAnsi="宋体"/>
          <w:color w:val="000000" w:themeColor="text1"/>
          <w:sz w:val="24"/>
        </w:rPr>
      </w:pPr>
      <w:r>
        <w:rPr>
          <w:rFonts w:hint="eastAsia" w:ascii="宋体" w:hAnsi="宋体" w:eastAsia="宋体"/>
          <w:color w:val="000000" w:themeColor="text1"/>
          <w:sz w:val="24"/>
        </w:rPr>
        <w:t>姓    名：</w:t>
      </w:r>
      <w:r>
        <w:rPr>
          <w:rFonts w:hint="eastAsia" w:ascii="宋体" w:hAnsi="宋体" w:eastAsia="宋体"/>
          <w:color w:val="000000" w:themeColor="text1"/>
          <w:sz w:val="24"/>
          <w:u w:val="single"/>
        </w:rPr>
        <w:t xml:space="preserve">    </w:t>
      </w:r>
      <w:r>
        <w:rPr>
          <w:rFonts w:hint="eastAsia" w:ascii="宋体" w:hAnsi="宋体"/>
          <w:color w:val="000000" w:themeColor="text1"/>
          <w:sz w:val="24"/>
          <w:u w:val="single"/>
        </w:rPr>
        <w:t xml:space="preserve">  </w:t>
      </w:r>
      <w:r>
        <w:rPr>
          <w:rFonts w:hint="eastAsia" w:ascii="宋体" w:hAnsi="宋体" w:eastAsia="宋体"/>
          <w:color w:val="000000" w:themeColor="text1"/>
          <w:sz w:val="24"/>
          <w:u w:val="single"/>
        </w:rPr>
        <w:t xml:space="preserve">    </w:t>
      </w:r>
      <w:r>
        <w:rPr>
          <w:rFonts w:hint="eastAsia" w:ascii="宋体" w:hAnsi="宋体" w:eastAsia="宋体"/>
          <w:color w:val="000000" w:themeColor="text1"/>
          <w:sz w:val="24"/>
        </w:rPr>
        <w:t>性别：</w:t>
      </w:r>
      <w:r>
        <w:rPr>
          <w:rFonts w:hint="eastAsia" w:ascii="宋体" w:hAnsi="宋体" w:eastAsia="宋体"/>
          <w:color w:val="000000" w:themeColor="text1"/>
          <w:sz w:val="24"/>
          <w:u w:val="single"/>
        </w:rPr>
        <w:t xml:space="preserve">   </w:t>
      </w:r>
      <w:r>
        <w:rPr>
          <w:rFonts w:hint="eastAsia" w:ascii="宋体" w:hAnsi="宋体"/>
          <w:color w:val="000000" w:themeColor="text1"/>
          <w:sz w:val="24"/>
          <w:u w:val="single"/>
        </w:rPr>
        <w:t xml:space="preserve">  </w:t>
      </w:r>
      <w:r>
        <w:rPr>
          <w:rFonts w:hint="eastAsia" w:ascii="宋体" w:hAnsi="宋体" w:eastAsia="宋体"/>
          <w:color w:val="000000" w:themeColor="text1"/>
          <w:sz w:val="24"/>
          <w:u w:val="single"/>
        </w:rPr>
        <w:t xml:space="preserve"> </w:t>
      </w:r>
      <w:r>
        <w:rPr>
          <w:rFonts w:hint="eastAsia" w:ascii="宋体" w:hAnsi="宋体" w:eastAsia="宋体"/>
          <w:color w:val="000000" w:themeColor="text1"/>
          <w:sz w:val="24"/>
        </w:rPr>
        <w:t>身份证号码：</w:t>
      </w:r>
      <w:r>
        <w:rPr>
          <w:rFonts w:hint="eastAsia" w:ascii="宋体" w:hAnsi="宋体" w:eastAsia="宋体"/>
          <w:color w:val="000000" w:themeColor="text1"/>
          <w:sz w:val="24"/>
          <w:u w:val="single"/>
        </w:rPr>
        <w:t xml:space="preserve">  </w:t>
      </w:r>
      <w:r>
        <w:rPr>
          <w:rFonts w:hint="eastAsia" w:ascii="宋体" w:hAnsi="宋体"/>
          <w:color w:val="000000" w:themeColor="text1"/>
          <w:sz w:val="24"/>
          <w:u w:val="single"/>
        </w:rPr>
        <w:t xml:space="preserve">           </w:t>
      </w:r>
      <w:r>
        <w:rPr>
          <w:rFonts w:hint="eastAsia" w:ascii="宋体" w:hAnsi="宋体" w:eastAsia="宋体"/>
          <w:color w:val="000000" w:themeColor="text1"/>
          <w:sz w:val="24"/>
          <w:u w:val="single"/>
        </w:rPr>
        <w:t xml:space="preserve">             </w:t>
      </w:r>
      <w:r>
        <w:rPr>
          <w:rFonts w:hint="eastAsia" w:ascii="宋体" w:hAnsi="宋体" w:eastAsia="宋体"/>
          <w:color w:val="000000" w:themeColor="text1"/>
          <w:sz w:val="24"/>
          <w:u w:val="none"/>
        </w:rPr>
        <w:t xml:space="preserve"> </w:t>
      </w:r>
    </w:p>
    <w:p>
      <w:pPr>
        <w:spacing w:line="360" w:lineRule="auto"/>
        <w:ind w:firstLine="480" w:firstLineChars="200"/>
        <w:rPr>
          <w:rFonts w:hint="eastAsia" w:ascii="宋体" w:hAnsi="宋体"/>
          <w:color w:val="000000" w:themeColor="text1"/>
          <w:sz w:val="24"/>
        </w:rPr>
      </w:pPr>
      <w:r>
        <w:rPr>
          <w:rFonts w:hint="eastAsia" w:ascii="宋体" w:hAnsi="宋体"/>
          <w:color w:val="000000" w:themeColor="text1"/>
          <w:sz w:val="24"/>
        </w:rPr>
        <w:t>系</w:t>
      </w:r>
      <w:r>
        <w:rPr>
          <w:rFonts w:hint="eastAsia" w:ascii="宋体" w:hAnsi="宋体"/>
          <w:color w:val="000000" w:themeColor="text1"/>
          <w:sz w:val="24"/>
          <w:u w:val="single"/>
        </w:rPr>
        <w:t xml:space="preserve">        （投标人名称）          　　　　　　　　　　　　</w:t>
      </w:r>
      <w:r>
        <w:rPr>
          <w:rFonts w:hint="eastAsia" w:ascii="宋体" w:hAnsi="宋体"/>
          <w:color w:val="000000" w:themeColor="text1"/>
          <w:sz w:val="24"/>
        </w:rPr>
        <w:t>的法定代表人。</w:t>
      </w:r>
    </w:p>
    <w:p>
      <w:pPr>
        <w:ind w:firstLine="480" w:firstLineChars="200"/>
        <w:rPr>
          <w:rFonts w:hint="eastAsia" w:ascii="宋体" w:hAnsi="宋体"/>
          <w:color w:val="000000" w:themeColor="text1"/>
          <w:sz w:val="24"/>
        </w:rPr>
      </w:pPr>
    </w:p>
    <w:p>
      <w:pPr>
        <w:spacing w:line="360" w:lineRule="auto"/>
        <w:ind w:firstLine="480" w:firstLineChars="200"/>
        <w:rPr>
          <w:rFonts w:hint="eastAsia" w:ascii="宋体" w:hAnsi="宋体" w:eastAsia="宋体"/>
          <w:color w:val="000000" w:themeColor="text1"/>
          <w:sz w:val="24"/>
        </w:rPr>
      </w:pPr>
      <w:r>
        <w:rPr>
          <w:rFonts w:hint="eastAsia" w:ascii="宋体" w:hAnsi="宋体" w:eastAsia="宋体"/>
          <w:color w:val="000000" w:themeColor="text1"/>
          <w:sz w:val="24"/>
        </w:rPr>
        <w:t>特此证明。</w:t>
      </w:r>
    </w:p>
    <w:p>
      <w:pPr>
        <w:ind w:firstLine="480" w:firstLineChars="200"/>
        <w:rPr>
          <w:rFonts w:hint="eastAsia" w:ascii="宋体" w:hAnsi="宋体"/>
          <w:color w:val="000000" w:themeColor="text1"/>
          <w:sz w:val="24"/>
        </w:rPr>
      </w:pPr>
    </w:p>
    <w:p>
      <w:pPr>
        <w:ind w:firstLine="480" w:firstLineChars="200"/>
        <w:rPr>
          <w:rFonts w:hint="eastAsia" w:ascii="宋体" w:hAnsi="宋体"/>
          <w:color w:val="000000" w:themeColor="text1"/>
          <w:sz w:val="24"/>
        </w:rPr>
      </w:pPr>
    </w:p>
    <w:p>
      <w:pPr>
        <w:spacing w:line="360" w:lineRule="auto"/>
        <w:rPr>
          <w:rFonts w:hint="eastAsia" w:ascii="仿宋_GB2312" w:hAnsi="宋体" w:eastAsia="仿宋_GB2312"/>
          <w:color w:val="000000" w:themeColor="text1"/>
          <w:sz w:val="24"/>
        </w:rPr>
      </w:pPr>
    </w:p>
    <w:p>
      <w:pPr>
        <w:tabs>
          <w:tab w:val="left" w:pos="720"/>
          <w:tab w:val="left" w:pos="900"/>
        </w:tabs>
        <w:spacing w:line="360" w:lineRule="auto"/>
        <w:ind w:firstLine="720" w:firstLineChars="300"/>
        <w:rPr>
          <w:rFonts w:hint="eastAsia" w:ascii="仿宋_GB2312" w:hAnsi="宋体" w:eastAsia="仿宋_GB2312"/>
          <w:color w:val="000000" w:themeColor="text1"/>
          <w:sz w:val="24"/>
        </w:rPr>
      </w:pPr>
      <w:r>
        <w:rPr>
          <w:rFonts w:hint="eastAsia" w:ascii="仿宋_GB2312" w:hAnsi="宋体" w:eastAsia="仿宋_GB2312"/>
          <w:color w:val="000000" w:themeColor="text1"/>
          <w:sz w:val="24"/>
        </w:rPr>
        <w:t>投标人：</w:t>
      </w:r>
      <w:r>
        <w:rPr>
          <w:rFonts w:hint="eastAsia" w:ascii="仿宋_GB2312" w:hAnsi="宋体" w:eastAsia="仿宋_GB2312"/>
          <w:color w:val="000000" w:themeColor="text1"/>
          <w:sz w:val="24"/>
          <w:u w:val="single"/>
        </w:rPr>
        <w:t xml:space="preserve">  </w:t>
      </w:r>
      <w:r>
        <w:rPr>
          <w:rFonts w:hint="eastAsia" w:ascii="仿宋_GB2312" w:eastAsia="仿宋_GB2312"/>
          <w:color w:val="000000" w:themeColor="text1"/>
          <w:sz w:val="36"/>
          <w:u w:val="single"/>
        </w:rPr>
        <w:t>（投标人单位名称加盖电子印章）</w:t>
      </w:r>
      <w:r>
        <w:rPr>
          <w:rFonts w:hint="eastAsia" w:ascii="仿宋_GB2312" w:hAnsi="宋体" w:eastAsia="仿宋_GB2312"/>
          <w:color w:val="000000" w:themeColor="text1"/>
          <w:sz w:val="24"/>
          <w:u w:val="single"/>
        </w:rPr>
        <w:t xml:space="preserve">  </w:t>
      </w:r>
    </w:p>
    <w:p>
      <w:pPr>
        <w:tabs>
          <w:tab w:val="left" w:pos="720"/>
          <w:tab w:val="left" w:pos="900"/>
        </w:tabs>
        <w:spacing w:line="360" w:lineRule="auto"/>
        <w:ind w:firstLine="720" w:firstLineChars="300"/>
        <w:rPr>
          <w:rFonts w:hint="eastAsia" w:ascii="仿宋_GB2312" w:hAnsi="宋体" w:eastAsia="仿宋_GB2312"/>
          <w:color w:val="000000" w:themeColor="text1"/>
          <w:sz w:val="24"/>
        </w:rPr>
      </w:pPr>
    </w:p>
    <w:p>
      <w:pPr>
        <w:tabs>
          <w:tab w:val="left" w:pos="720"/>
          <w:tab w:val="left" w:pos="900"/>
        </w:tabs>
        <w:spacing w:line="360" w:lineRule="auto"/>
        <w:ind w:firstLine="720" w:firstLineChars="300"/>
        <w:rPr>
          <w:rFonts w:hint="eastAsia" w:ascii="仿宋_GB2312" w:hAnsi="宋体" w:eastAsia="仿宋_GB2312"/>
          <w:color w:val="000000" w:themeColor="text1"/>
          <w:sz w:val="24"/>
        </w:rPr>
      </w:pPr>
      <w:r>
        <w:rPr>
          <w:rFonts w:hint="eastAsia" w:ascii="仿宋_GB2312" w:hAnsi="宋体" w:eastAsia="仿宋_GB2312"/>
          <w:color w:val="000000" w:themeColor="text1"/>
          <w:sz w:val="24"/>
        </w:rPr>
        <w:t>法定代表人：</w:t>
      </w:r>
      <w:r>
        <w:rPr>
          <w:rFonts w:hint="eastAsia" w:ascii="仿宋_GB2312" w:hAnsi="宋体" w:eastAsia="仿宋_GB2312"/>
          <w:color w:val="000000" w:themeColor="text1"/>
          <w:sz w:val="24"/>
          <w:u w:val="single"/>
        </w:rPr>
        <w:t xml:space="preserve">                                            </w:t>
      </w:r>
      <w:r>
        <w:rPr>
          <w:rFonts w:hint="eastAsia" w:ascii="仿宋_GB2312" w:hAnsi="宋体" w:eastAsia="仿宋_GB2312"/>
          <w:color w:val="000000" w:themeColor="text1"/>
          <w:sz w:val="24"/>
        </w:rPr>
        <w:t xml:space="preserve"> </w:t>
      </w:r>
    </w:p>
    <w:p>
      <w:pPr>
        <w:tabs>
          <w:tab w:val="left" w:pos="720"/>
          <w:tab w:val="left" w:pos="900"/>
        </w:tabs>
        <w:spacing w:line="360" w:lineRule="auto"/>
        <w:ind w:left="1078"/>
        <w:rPr>
          <w:rFonts w:hint="eastAsia" w:ascii="仿宋_GB2312" w:hAnsi="宋体" w:eastAsia="仿宋_GB2312"/>
          <w:color w:val="000000" w:themeColor="text1"/>
          <w:sz w:val="24"/>
        </w:rPr>
      </w:pPr>
    </w:p>
    <w:p>
      <w:pPr>
        <w:tabs>
          <w:tab w:val="left" w:pos="720"/>
          <w:tab w:val="left" w:pos="900"/>
        </w:tabs>
        <w:spacing w:line="360" w:lineRule="auto"/>
        <w:ind w:firstLine="720" w:firstLineChars="300"/>
        <w:rPr>
          <w:rFonts w:hint="eastAsia" w:ascii="仿宋_GB2312" w:hAnsi="宋体" w:eastAsia="仿宋_GB2312"/>
          <w:color w:val="000000" w:themeColor="text1"/>
          <w:sz w:val="24"/>
        </w:rPr>
      </w:pPr>
      <w:r>
        <w:rPr>
          <w:rFonts w:hint="eastAsia" w:ascii="仿宋_GB2312" w:hAnsi="宋体" w:eastAsia="仿宋_GB2312"/>
          <w:color w:val="000000" w:themeColor="text1"/>
          <w:sz w:val="24"/>
        </w:rPr>
        <w:t>日  期：</w:t>
      </w:r>
      <w:r>
        <w:rPr>
          <w:rFonts w:hint="eastAsia" w:ascii="仿宋_GB2312" w:hAnsi="宋体" w:eastAsia="仿宋_GB2312"/>
          <w:color w:val="000000" w:themeColor="text1"/>
          <w:sz w:val="24"/>
          <w:u w:val="single"/>
        </w:rPr>
        <w:t xml:space="preserve">               </w:t>
      </w:r>
      <w:r>
        <w:rPr>
          <w:rFonts w:hint="eastAsia" w:ascii="仿宋_GB2312" w:hAnsi="宋体" w:eastAsia="仿宋_GB2312"/>
          <w:color w:val="000000" w:themeColor="text1"/>
          <w:sz w:val="24"/>
        </w:rPr>
        <w:t>年</w:t>
      </w:r>
      <w:r>
        <w:rPr>
          <w:rFonts w:hint="eastAsia" w:ascii="仿宋_GB2312" w:hAnsi="宋体" w:eastAsia="仿宋_GB2312"/>
          <w:color w:val="000000" w:themeColor="text1"/>
          <w:sz w:val="24"/>
          <w:u w:val="single"/>
        </w:rPr>
        <w:t xml:space="preserve">             </w:t>
      </w:r>
      <w:r>
        <w:rPr>
          <w:rFonts w:hint="eastAsia" w:ascii="仿宋_GB2312" w:hAnsi="宋体" w:eastAsia="仿宋_GB2312"/>
          <w:color w:val="000000" w:themeColor="text1"/>
          <w:sz w:val="24"/>
        </w:rPr>
        <w:t>月</w:t>
      </w:r>
      <w:r>
        <w:rPr>
          <w:rFonts w:hint="eastAsia" w:ascii="仿宋_GB2312" w:hAnsi="宋体" w:eastAsia="仿宋_GB2312"/>
          <w:color w:val="000000" w:themeColor="text1"/>
          <w:sz w:val="24"/>
          <w:u w:val="single"/>
        </w:rPr>
        <w:t xml:space="preserve">               </w:t>
      </w:r>
      <w:r>
        <w:rPr>
          <w:rFonts w:hint="eastAsia" w:ascii="仿宋_GB2312" w:hAnsi="宋体" w:eastAsia="仿宋_GB2312"/>
          <w:color w:val="000000" w:themeColor="text1"/>
          <w:sz w:val="24"/>
        </w:rPr>
        <w:t>日</w:t>
      </w:r>
    </w:p>
    <w:p>
      <w:pPr>
        <w:spacing w:line="360" w:lineRule="auto"/>
        <w:rPr>
          <w:rFonts w:hint="eastAsia" w:ascii="仿宋_GB2312" w:hAnsi="宋体" w:eastAsia="仿宋_GB2312"/>
          <w:color w:val="000000" w:themeColor="text1"/>
          <w:sz w:val="24"/>
        </w:rPr>
      </w:pPr>
    </w:p>
    <w:p>
      <w:pPr>
        <w:ind w:firstLine="480" w:firstLineChars="200"/>
        <w:rPr>
          <w:rFonts w:hint="eastAsia" w:ascii="仿宋_GB2312" w:hAnsi="宋体" w:eastAsia="仿宋_GB2312"/>
          <w:color w:val="000000" w:themeColor="text1"/>
          <w:sz w:val="24"/>
        </w:rPr>
      </w:pPr>
    </w:p>
    <w:p>
      <w:pPr>
        <w:ind w:firstLine="480" w:firstLineChars="200"/>
        <w:rPr>
          <w:rFonts w:hint="eastAsia" w:ascii="仿宋_GB2312" w:hAnsi="宋体" w:eastAsia="仿宋_GB2312"/>
          <w:color w:val="000000" w:themeColor="text1"/>
          <w:sz w:val="24"/>
        </w:rPr>
      </w:pPr>
    </w:p>
    <w:p>
      <w:pPr>
        <w:ind w:firstLine="480" w:firstLineChars="200"/>
        <w:rPr>
          <w:rFonts w:hint="eastAsia" w:ascii="仿宋_GB2312" w:hAnsi="宋体" w:eastAsia="仿宋_GB2312"/>
          <w:color w:val="000000" w:themeColor="text1"/>
          <w:sz w:val="24"/>
        </w:rPr>
      </w:pPr>
    </w:p>
    <w:p>
      <w:pPr>
        <w:ind w:firstLine="480" w:firstLineChars="200"/>
        <w:rPr>
          <w:rFonts w:hint="eastAsia" w:ascii="仿宋_GB2312" w:hAnsi="宋体" w:eastAsia="仿宋_GB2312"/>
          <w:color w:val="000000" w:themeColor="text1"/>
          <w:sz w:val="24"/>
        </w:rPr>
      </w:pPr>
    </w:p>
    <w:p>
      <w:pPr>
        <w:ind w:firstLine="480" w:firstLineChars="200"/>
        <w:rPr>
          <w:rFonts w:ascii="仿宋_GB2312" w:eastAsia="仿宋_GB2312"/>
          <w:color w:val="000000" w:themeColor="text1"/>
          <w:spacing w:val="10"/>
          <w:sz w:val="24"/>
        </w:rPr>
      </w:pPr>
      <w:r>
        <w:rPr>
          <w:rFonts w:hint="eastAsia" w:ascii="仿宋_GB2312" w:hAnsi="宋体" w:eastAsia="仿宋_GB2312"/>
          <w:color w:val="000000" w:themeColor="text1"/>
          <w:sz w:val="24"/>
        </w:rPr>
        <w:t>注：上述格式用于投标人法定代表人参加开标时使用</w:t>
      </w:r>
      <w:r>
        <w:rPr>
          <w:rFonts w:hint="eastAsia" w:ascii="仿宋_GB2312" w:eastAsia="仿宋_GB2312"/>
          <w:color w:val="000000" w:themeColor="text1"/>
          <w:spacing w:val="10"/>
          <w:sz w:val="24"/>
        </w:rPr>
        <w:t>。</w:t>
      </w:r>
    </w:p>
    <w:p>
      <w:pPr>
        <w:ind w:firstLine="520" w:firstLineChars="200"/>
        <w:rPr>
          <w:rFonts w:hint="eastAsia" w:ascii="仿宋_GB2312" w:hAnsi="宋体" w:eastAsia="仿宋_GB2312"/>
          <w:color w:val="000000" w:themeColor="text1"/>
          <w:sz w:val="24"/>
        </w:rPr>
      </w:pPr>
      <w:r>
        <w:rPr>
          <w:rFonts w:ascii="仿宋_GB2312" w:eastAsia="仿宋_GB2312"/>
          <w:color w:val="000000" w:themeColor="text1"/>
          <w:spacing w:val="10"/>
          <w:sz w:val="24"/>
        </w:rPr>
        <w:br w:type="page"/>
      </w:r>
    </w:p>
    <w:p>
      <w:pPr>
        <w:rPr>
          <w:rFonts w:hint="eastAsia" w:ascii="宋体" w:hAnsi="宋体"/>
          <w:bCs/>
          <w:color w:val="000000" w:themeColor="text1"/>
          <w:sz w:val="30"/>
        </w:rPr>
      </w:pPr>
      <w:r>
        <w:rPr>
          <w:rFonts w:hint="eastAsia" w:ascii="宋体" w:hAnsi="宋体"/>
          <w:bCs/>
          <w:color w:val="000000" w:themeColor="text1"/>
          <w:sz w:val="30"/>
        </w:rPr>
        <w:t>附表2</w:t>
      </w:r>
    </w:p>
    <w:p>
      <w:pPr>
        <w:ind w:firstLine="640" w:firstLineChars="200"/>
        <w:jc w:val="center"/>
        <w:rPr>
          <w:rFonts w:hint="eastAsia" w:ascii="宋体" w:hAnsi="宋体"/>
          <w:bCs/>
          <w:color w:val="000000" w:themeColor="text1"/>
          <w:sz w:val="32"/>
        </w:rPr>
      </w:pPr>
      <w:r>
        <w:rPr>
          <w:rFonts w:hint="eastAsia" w:ascii="宋体" w:hAnsi="宋体"/>
          <w:bCs/>
          <w:color w:val="000000" w:themeColor="text1"/>
          <w:sz w:val="32"/>
        </w:rPr>
        <w:t>法定代表人授权委托书</w:t>
      </w:r>
    </w:p>
    <w:p>
      <w:pPr>
        <w:ind w:firstLine="420" w:firstLineChars="200"/>
        <w:jc w:val="center"/>
        <w:rPr>
          <w:rFonts w:hint="eastAsia" w:ascii="宋体" w:hAnsi="宋体"/>
          <w:color w:val="000000" w:themeColor="text1"/>
        </w:rPr>
      </w:pPr>
    </w:p>
    <w:p>
      <w:pPr>
        <w:spacing w:line="360" w:lineRule="auto"/>
        <w:ind w:firstLine="480" w:firstLineChars="200"/>
        <w:rPr>
          <w:rFonts w:hint="eastAsia" w:ascii="宋体" w:hAnsi="宋体"/>
          <w:color w:val="000000" w:themeColor="text1"/>
          <w:sz w:val="24"/>
        </w:rPr>
      </w:pPr>
      <w:r>
        <w:rPr>
          <w:rFonts w:hint="eastAsia" w:ascii="宋体" w:hAnsi="宋体"/>
          <w:color w:val="000000" w:themeColor="text1"/>
          <w:sz w:val="24"/>
        </w:rPr>
        <w:t>本授权委托书声明：我</w:t>
      </w:r>
      <w:r>
        <w:rPr>
          <w:rFonts w:hint="eastAsia" w:ascii="宋体" w:hAnsi="宋体"/>
          <w:color w:val="000000" w:themeColor="text1"/>
          <w:sz w:val="24"/>
          <w:u w:val="single"/>
        </w:rPr>
        <w:t xml:space="preserve">   （姓名）   </w:t>
      </w:r>
      <w:r>
        <w:rPr>
          <w:rFonts w:hint="eastAsia" w:ascii="宋体" w:hAnsi="宋体"/>
          <w:color w:val="000000" w:themeColor="text1"/>
          <w:sz w:val="24"/>
        </w:rPr>
        <w:t>系</w:t>
      </w:r>
      <w:r>
        <w:rPr>
          <w:rFonts w:hint="eastAsia" w:ascii="宋体" w:hAnsi="宋体"/>
          <w:color w:val="000000" w:themeColor="text1"/>
          <w:sz w:val="24"/>
          <w:u w:val="single"/>
        </w:rPr>
        <w:t xml:space="preserve">           （申请人全称）        </w:t>
      </w:r>
      <w:r>
        <w:rPr>
          <w:rFonts w:hint="eastAsia" w:ascii="宋体" w:hAnsi="宋体"/>
          <w:color w:val="000000" w:themeColor="text1"/>
          <w:sz w:val="24"/>
        </w:rPr>
        <w:t>的法定代表人，现授权委托</w:t>
      </w:r>
      <w:r>
        <w:rPr>
          <w:rFonts w:hint="eastAsia" w:ascii="宋体" w:hAnsi="宋体"/>
          <w:color w:val="000000" w:themeColor="text1"/>
          <w:sz w:val="24"/>
          <w:u w:val="single"/>
        </w:rPr>
        <w:t xml:space="preserve">            （单位全称）        </w:t>
      </w:r>
      <w:r>
        <w:rPr>
          <w:rFonts w:hint="eastAsia" w:ascii="宋体" w:hAnsi="宋体"/>
          <w:color w:val="000000" w:themeColor="text1"/>
          <w:sz w:val="24"/>
        </w:rPr>
        <w:t>的</w:t>
      </w:r>
      <w:r>
        <w:rPr>
          <w:rFonts w:hint="eastAsia" w:ascii="宋体" w:hAnsi="宋体"/>
          <w:color w:val="000000" w:themeColor="text1"/>
          <w:sz w:val="24"/>
          <w:u w:val="single"/>
        </w:rPr>
        <w:t xml:space="preserve">   （姓名）   </w:t>
      </w:r>
      <w:r>
        <w:rPr>
          <w:rFonts w:hint="eastAsia" w:ascii="宋体" w:hAnsi="宋体"/>
          <w:color w:val="000000" w:themeColor="text1"/>
          <w:sz w:val="24"/>
        </w:rPr>
        <w:t>为我公司代理人，以本公司的名义参加</w:t>
      </w:r>
      <w:r>
        <w:rPr>
          <w:rFonts w:hint="eastAsia" w:ascii="宋体" w:hAnsi="宋体"/>
          <w:color w:val="000000" w:themeColor="text1"/>
          <w:sz w:val="24"/>
          <w:u w:val="single"/>
        </w:rPr>
        <w:t xml:space="preserve">         (招标人全称)       </w:t>
      </w:r>
      <w:r>
        <w:rPr>
          <w:rFonts w:hint="eastAsia" w:ascii="宋体" w:hAnsi="宋体"/>
          <w:color w:val="000000" w:themeColor="text1"/>
          <w:sz w:val="24"/>
        </w:rPr>
        <w:t>的</w:t>
      </w:r>
      <w:r>
        <w:rPr>
          <w:rFonts w:hint="eastAsia" w:ascii="宋体" w:hAnsi="宋体"/>
          <w:color w:val="000000" w:themeColor="text1"/>
          <w:sz w:val="24"/>
          <w:u w:val="single"/>
        </w:rPr>
        <w:t xml:space="preserve">           (工程项目全称)              </w:t>
      </w:r>
      <w:r>
        <w:rPr>
          <w:rFonts w:hint="eastAsia" w:ascii="宋体" w:hAnsi="宋体"/>
          <w:color w:val="000000" w:themeColor="text1"/>
          <w:sz w:val="24"/>
        </w:rPr>
        <w:t>的投标活动。代理人在资格后审、投标、开标、评标、合同谈判、签署合同过程中所签署的一切文件和处理与之有关的一切事务，我均予以承认。</w:t>
      </w:r>
    </w:p>
    <w:p>
      <w:pPr>
        <w:spacing w:line="360" w:lineRule="auto"/>
        <w:ind w:firstLine="480" w:firstLineChars="200"/>
        <w:rPr>
          <w:rFonts w:hint="eastAsia" w:ascii="宋体" w:hAnsi="宋体"/>
          <w:color w:val="000000" w:themeColor="text1"/>
          <w:sz w:val="24"/>
        </w:rPr>
      </w:pPr>
      <w:r>
        <w:rPr>
          <w:rFonts w:hint="eastAsia" w:ascii="宋体" w:hAnsi="宋体"/>
          <w:color w:val="000000" w:themeColor="text1"/>
          <w:sz w:val="24"/>
        </w:rPr>
        <w:t>代理人无转让委托权，特此委托。</w:t>
      </w:r>
    </w:p>
    <w:p>
      <w:pPr>
        <w:spacing w:line="300" w:lineRule="auto"/>
        <w:ind w:firstLine="480" w:firstLineChars="200"/>
        <w:rPr>
          <w:rFonts w:hint="eastAsia" w:ascii="宋体" w:hAnsi="宋体"/>
          <w:color w:val="000000" w:themeColor="text1"/>
          <w:sz w:val="24"/>
        </w:rPr>
      </w:pPr>
    </w:p>
    <w:p>
      <w:pPr>
        <w:spacing w:line="360" w:lineRule="auto"/>
        <w:ind w:firstLine="480" w:firstLineChars="200"/>
        <w:rPr>
          <w:rFonts w:hint="eastAsia" w:ascii="宋体" w:hAnsi="宋体"/>
          <w:color w:val="000000" w:themeColor="text1"/>
          <w:sz w:val="24"/>
        </w:rPr>
      </w:pPr>
      <w:r>
        <w:rPr>
          <w:rFonts w:hint="eastAsia" w:ascii="宋体" w:hAnsi="宋体"/>
          <w:color w:val="000000" w:themeColor="text1"/>
          <w:sz w:val="24"/>
        </w:rPr>
        <w:t>代理人：</w:t>
      </w:r>
      <w:r>
        <w:rPr>
          <w:rFonts w:hint="eastAsia" w:ascii="宋体" w:hAnsi="宋体"/>
          <w:color w:val="000000" w:themeColor="text1"/>
          <w:sz w:val="24"/>
          <w:u w:val="single"/>
        </w:rPr>
        <w:t xml:space="preserve">                   </w:t>
      </w:r>
      <w:r>
        <w:rPr>
          <w:rFonts w:hint="eastAsia" w:ascii="宋体" w:hAnsi="宋体"/>
          <w:color w:val="000000" w:themeColor="text1"/>
          <w:sz w:val="24"/>
        </w:rPr>
        <w:t xml:space="preserve">         性别：</w:t>
      </w:r>
      <w:r>
        <w:rPr>
          <w:rFonts w:hint="eastAsia" w:ascii="宋体" w:hAnsi="宋体"/>
          <w:color w:val="000000" w:themeColor="text1"/>
          <w:sz w:val="24"/>
          <w:u w:val="single"/>
        </w:rPr>
        <w:t xml:space="preserve">              </w:t>
      </w:r>
      <w:r>
        <w:rPr>
          <w:rFonts w:hint="eastAsia" w:ascii="宋体" w:hAnsi="宋体"/>
          <w:color w:val="000000" w:themeColor="text1"/>
          <w:sz w:val="24"/>
        </w:rPr>
        <w:t xml:space="preserve"> </w:t>
      </w:r>
    </w:p>
    <w:p>
      <w:pPr>
        <w:spacing w:line="360" w:lineRule="auto"/>
        <w:ind w:firstLine="480" w:firstLineChars="200"/>
        <w:rPr>
          <w:rFonts w:hint="eastAsia" w:ascii="宋体" w:hAnsi="宋体"/>
          <w:color w:val="000000" w:themeColor="text1"/>
          <w:sz w:val="24"/>
        </w:rPr>
      </w:pPr>
      <w:r>
        <w:rPr>
          <w:rFonts w:hint="eastAsia" w:ascii="宋体" w:hAnsi="宋体"/>
          <w:color w:val="000000" w:themeColor="text1"/>
          <w:sz w:val="24"/>
        </w:rPr>
        <w:t>年龄：</w:t>
      </w:r>
      <w:r>
        <w:rPr>
          <w:rFonts w:hint="eastAsia" w:ascii="宋体" w:hAnsi="宋体"/>
          <w:color w:val="000000" w:themeColor="text1"/>
          <w:sz w:val="24"/>
          <w:u w:val="single"/>
        </w:rPr>
        <w:t xml:space="preserve">                     </w:t>
      </w:r>
      <w:r>
        <w:rPr>
          <w:rFonts w:hint="eastAsia" w:ascii="宋体" w:hAnsi="宋体"/>
          <w:color w:val="000000" w:themeColor="text1"/>
          <w:sz w:val="24"/>
        </w:rPr>
        <w:t xml:space="preserve">         职务：</w:t>
      </w:r>
      <w:r>
        <w:rPr>
          <w:rFonts w:hint="eastAsia" w:ascii="宋体" w:hAnsi="宋体"/>
          <w:color w:val="000000" w:themeColor="text1"/>
          <w:sz w:val="24"/>
          <w:u w:val="single"/>
        </w:rPr>
        <w:t xml:space="preserve">              </w:t>
      </w:r>
      <w:r>
        <w:rPr>
          <w:rFonts w:hint="eastAsia" w:ascii="宋体" w:hAnsi="宋体"/>
          <w:color w:val="000000" w:themeColor="text1"/>
          <w:sz w:val="24"/>
        </w:rPr>
        <w:t xml:space="preserve"> </w:t>
      </w:r>
    </w:p>
    <w:p>
      <w:pPr>
        <w:spacing w:line="360" w:lineRule="auto"/>
        <w:ind w:firstLine="480" w:firstLineChars="200"/>
        <w:rPr>
          <w:rFonts w:hint="eastAsia" w:ascii="宋体" w:hAnsi="宋体"/>
          <w:color w:val="000000" w:themeColor="text1"/>
          <w:sz w:val="24"/>
        </w:rPr>
      </w:pPr>
      <w:r>
        <w:rPr>
          <w:rFonts w:hint="eastAsia" w:ascii="宋体" w:hAnsi="宋体"/>
          <w:color w:val="000000" w:themeColor="text1"/>
          <w:sz w:val="24"/>
        </w:rPr>
        <w:t xml:space="preserve">身份证号码： </w:t>
      </w:r>
      <w:r>
        <w:rPr>
          <w:rFonts w:hint="eastAsia" w:ascii="宋体" w:hAnsi="宋体"/>
          <w:color w:val="000000" w:themeColor="text1"/>
          <w:sz w:val="24"/>
          <w:u w:val="single"/>
        </w:rPr>
        <w:t xml:space="preserve">                                    </w:t>
      </w:r>
    </w:p>
    <w:p>
      <w:pPr>
        <w:spacing w:line="360" w:lineRule="auto"/>
        <w:ind w:firstLine="480" w:firstLineChars="200"/>
        <w:rPr>
          <w:rFonts w:hint="eastAsia" w:ascii="宋体" w:hAnsi="宋体"/>
          <w:color w:val="000000" w:themeColor="text1"/>
          <w:sz w:val="24"/>
        </w:rPr>
      </w:pPr>
      <w:r>
        <w:rPr>
          <w:rFonts w:hint="eastAsia" w:ascii="宋体" w:hAnsi="宋体"/>
          <w:color w:val="000000" w:themeColor="text1"/>
          <w:sz w:val="24"/>
        </w:rPr>
        <w:t>法定代表人：</w:t>
      </w:r>
      <w:r>
        <w:rPr>
          <w:rFonts w:hint="eastAsia" w:ascii="宋体" w:hAnsi="宋体"/>
          <w:color w:val="000000" w:themeColor="text1"/>
          <w:sz w:val="24"/>
          <w:u w:val="single"/>
        </w:rPr>
        <w:t xml:space="preserve">                                     </w:t>
      </w:r>
    </w:p>
    <w:p>
      <w:pPr>
        <w:spacing w:line="360" w:lineRule="auto"/>
        <w:ind w:firstLine="480" w:firstLineChars="200"/>
        <w:rPr>
          <w:rFonts w:hint="eastAsia" w:ascii="宋体" w:hAnsi="宋体"/>
          <w:color w:val="000000" w:themeColor="text1"/>
          <w:sz w:val="24"/>
        </w:rPr>
      </w:pPr>
      <w:r>
        <w:rPr>
          <w:rFonts w:hint="eastAsia" w:ascii="宋体" w:hAnsi="宋体"/>
          <w:color w:val="000000" w:themeColor="text1"/>
          <w:sz w:val="24"/>
        </w:rPr>
        <w:t>授权委托日期：</w:t>
      </w:r>
      <w:r>
        <w:rPr>
          <w:rFonts w:hint="eastAsia" w:ascii="宋体" w:hAnsi="宋体"/>
          <w:color w:val="000000" w:themeColor="text1"/>
          <w:sz w:val="24"/>
          <w:u w:val="single"/>
        </w:rPr>
        <w:t xml:space="preserve">            </w:t>
      </w:r>
      <w:r>
        <w:rPr>
          <w:rFonts w:hint="eastAsia" w:ascii="宋体" w:hAnsi="宋体"/>
          <w:color w:val="000000" w:themeColor="text1"/>
          <w:sz w:val="24"/>
        </w:rPr>
        <w:t>年</w:t>
      </w:r>
      <w:r>
        <w:rPr>
          <w:rFonts w:hint="eastAsia" w:ascii="宋体" w:hAnsi="宋体"/>
          <w:color w:val="000000" w:themeColor="text1"/>
          <w:sz w:val="24"/>
          <w:u w:val="single"/>
        </w:rPr>
        <w:t xml:space="preserve">        </w:t>
      </w:r>
      <w:r>
        <w:rPr>
          <w:rFonts w:hint="eastAsia" w:ascii="宋体" w:hAnsi="宋体"/>
          <w:color w:val="000000" w:themeColor="text1"/>
          <w:sz w:val="24"/>
        </w:rPr>
        <w:t>月</w:t>
      </w:r>
      <w:r>
        <w:rPr>
          <w:rFonts w:hint="eastAsia" w:ascii="宋体" w:hAnsi="宋体"/>
          <w:color w:val="000000" w:themeColor="text1"/>
          <w:sz w:val="24"/>
          <w:u w:val="single"/>
        </w:rPr>
        <w:t xml:space="preserve">        </w:t>
      </w:r>
      <w:r>
        <w:rPr>
          <w:rFonts w:hint="eastAsia" w:ascii="宋体" w:hAnsi="宋体"/>
          <w:color w:val="000000" w:themeColor="text1"/>
          <w:sz w:val="24"/>
        </w:rPr>
        <w:t>日</w:t>
      </w:r>
    </w:p>
    <w:p>
      <w:pPr>
        <w:spacing w:line="360" w:lineRule="auto"/>
        <w:ind w:firstLine="480" w:firstLineChars="200"/>
        <w:rPr>
          <w:rFonts w:hint="eastAsia" w:ascii="宋体" w:hAnsi="宋体"/>
          <w:color w:val="000000" w:themeColor="text1"/>
          <w:sz w:val="24"/>
        </w:rPr>
      </w:pPr>
    </w:p>
    <w:p>
      <w:pPr>
        <w:spacing w:line="360" w:lineRule="auto"/>
        <w:ind w:firstLine="6720" w:firstLineChars="2800"/>
        <w:rPr>
          <w:rFonts w:hint="eastAsia" w:ascii="宋体" w:hAnsi="宋体"/>
          <w:color w:val="000000" w:themeColor="text1"/>
          <w:sz w:val="24"/>
        </w:rPr>
      </w:pPr>
      <w:r>
        <w:rPr>
          <w:rFonts w:hint="eastAsia" w:ascii="宋体" w:hAnsi="宋体"/>
          <w:color w:val="000000" w:themeColor="text1"/>
          <w:sz w:val="24"/>
        </w:rPr>
        <w:t xml:space="preserve">申请人： </w:t>
      </w:r>
    </w:p>
    <w:p>
      <w:pPr>
        <w:spacing w:line="360" w:lineRule="auto"/>
        <w:ind w:firstLine="480" w:firstLineChars="200"/>
        <w:rPr>
          <w:rFonts w:hint="eastAsia" w:ascii="宋体" w:hAnsi="宋体"/>
          <w:color w:val="000000" w:themeColor="text1"/>
          <w:sz w:val="24"/>
        </w:rPr>
      </w:pPr>
    </w:p>
    <w:p>
      <w:pPr>
        <w:ind w:firstLine="480" w:firstLineChars="200"/>
        <w:rPr>
          <w:rFonts w:hint="eastAsia" w:ascii="宋体" w:hAnsi="宋体"/>
          <w:color w:val="000000" w:themeColor="text1"/>
          <w:sz w:val="24"/>
        </w:rPr>
      </w:pPr>
    </w:p>
    <w:p>
      <w:pPr>
        <w:ind w:firstLine="480" w:firstLineChars="200"/>
        <w:rPr>
          <w:rFonts w:hint="eastAsia" w:ascii="宋体" w:hAnsi="宋体"/>
          <w:color w:val="000000" w:themeColor="text1"/>
          <w:sz w:val="24"/>
        </w:rPr>
      </w:pPr>
    </w:p>
    <w:p>
      <w:pPr>
        <w:ind w:firstLine="480" w:firstLineChars="200"/>
        <w:rPr>
          <w:rFonts w:hint="eastAsia" w:ascii="宋体" w:hAnsi="宋体"/>
          <w:color w:val="000000" w:themeColor="text1"/>
          <w:sz w:val="24"/>
        </w:rPr>
      </w:pPr>
    </w:p>
    <w:p>
      <w:pPr>
        <w:ind w:firstLine="480" w:firstLineChars="200"/>
        <w:rPr>
          <w:rFonts w:hint="eastAsia" w:ascii="宋体" w:hAnsi="宋体"/>
          <w:color w:val="000000" w:themeColor="text1"/>
          <w:sz w:val="24"/>
        </w:rPr>
      </w:pPr>
    </w:p>
    <w:p>
      <w:pPr>
        <w:ind w:firstLine="480" w:firstLineChars="200"/>
        <w:rPr>
          <w:rFonts w:hint="eastAsia" w:ascii="宋体" w:hAnsi="宋体"/>
          <w:color w:val="000000" w:themeColor="text1"/>
          <w:sz w:val="24"/>
        </w:rPr>
      </w:pPr>
      <w:r>
        <w:rPr>
          <w:rFonts w:hint="eastAsia" w:ascii="宋体" w:hAnsi="宋体"/>
          <w:color w:val="000000" w:themeColor="text1"/>
          <w:sz w:val="24"/>
        </w:rPr>
        <w:t>注：</w:t>
      </w:r>
      <w:r>
        <w:rPr>
          <w:rFonts w:hint="eastAsia" w:ascii="宋体" w:hAnsi="宋体" w:eastAsia="宋体"/>
          <w:color w:val="000000" w:themeColor="text1"/>
          <w:sz w:val="24"/>
        </w:rPr>
        <w:t>上述格式用于投标人代表参加开标时使用</w:t>
      </w:r>
      <w:r>
        <w:rPr>
          <w:rFonts w:hint="eastAsia" w:ascii="宋体" w:hAnsi="宋体" w:eastAsia="宋体"/>
          <w:color w:val="000000" w:themeColor="text1"/>
          <w:spacing w:val="0"/>
          <w:sz w:val="24"/>
        </w:rPr>
        <w:t>。</w:t>
      </w:r>
    </w:p>
    <w:p>
      <w:pPr>
        <w:spacing w:line="300" w:lineRule="exact"/>
        <w:rPr>
          <w:rFonts w:hint="eastAsia" w:ascii="宋体" w:hAnsi="宋体"/>
          <w:bCs/>
          <w:color w:val="000000" w:themeColor="text1"/>
          <w:sz w:val="30"/>
        </w:rPr>
      </w:pPr>
      <w:r>
        <w:rPr>
          <w:rFonts w:ascii="宋体" w:hAnsi="宋体"/>
          <w:color w:val="000000" w:themeColor="text1"/>
          <w:sz w:val="24"/>
        </w:rPr>
        <w:br w:type="page"/>
      </w:r>
      <w:r>
        <w:rPr>
          <w:rFonts w:hint="eastAsia" w:ascii="宋体" w:hAnsi="宋体"/>
          <w:bCs/>
          <w:color w:val="000000" w:themeColor="text1"/>
          <w:sz w:val="30"/>
        </w:rPr>
        <w:t>附表3</w:t>
      </w:r>
    </w:p>
    <w:p>
      <w:pPr>
        <w:pStyle w:val="6"/>
        <w:spacing w:line="300" w:lineRule="exact"/>
        <w:ind w:firstLine="3200" w:firstLineChars="1000"/>
        <w:rPr>
          <w:rFonts w:hint="eastAsia" w:ascii="宋体" w:hAnsi="宋体" w:eastAsia="宋体"/>
          <w:b w:val="0"/>
          <w:color w:val="000000" w:themeColor="text1"/>
          <w:sz w:val="32"/>
        </w:rPr>
      </w:pPr>
      <w:r>
        <w:rPr>
          <w:rFonts w:hint="eastAsia" w:ascii="宋体" w:hAnsi="宋体" w:eastAsia="宋体"/>
          <w:b w:val="0"/>
          <w:color w:val="000000" w:themeColor="text1"/>
          <w:sz w:val="32"/>
        </w:rPr>
        <w:t>申请人一般情况表</w:t>
      </w:r>
    </w:p>
    <w:tbl>
      <w:tblPr>
        <w:tblStyle w:val="18"/>
        <w:tblW w:w="9285" w:type="dxa"/>
        <w:tblInd w:w="-77"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705"/>
        <w:gridCol w:w="2550"/>
        <w:gridCol w:w="1543"/>
        <w:gridCol w:w="448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30" w:hRule="atLeast"/>
        </w:trPr>
        <w:tc>
          <w:tcPr>
            <w:tcW w:w="705" w:type="dxa"/>
            <w:vAlign w:val="center"/>
          </w:tcPr>
          <w:p>
            <w:pPr>
              <w:spacing w:line="360" w:lineRule="auto"/>
              <w:jc w:val="center"/>
              <w:rPr>
                <w:rFonts w:ascii="宋体" w:hAnsi="宋体"/>
                <w:color w:val="000000" w:themeColor="text1"/>
                <w:sz w:val="24"/>
              </w:rPr>
            </w:pPr>
            <w:r>
              <w:rPr>
                <w:rFonts w:ascii="宋体" w:hAnsi="宋体"/>
                <w:color w:val="000000" w:themeColor="text1"/>
                <w:sz w:val="24"/>
              </w:rPr>
              <w:t>1</w:t>
            </w:r>
          </w:p>
        </w:tc>
        <w:tc>
          <w:tcPr>
            <w:tcW w:w="8580" w:type="dxa"/>
            <w:gridSpan w:val="3"/>
            <w:vAlign w:val="center"/>
          </w:tcPr>
          <w:p>
            <w:pPr>
              <w:spacing w:line="360" w:lineRule="auto"/>
              <w:rPr>
                <w:rFonts w:hint="eastAsia" w:ascii="宋体" w:hAnsi="宋体"/>
                <w:color w:val="000000" w:themeColor="text1"/>
                <w:sz w:val="24"/>
              </w:rPr>
            </w:pPr>
            <w:r>
              <w:rPr>
                <w:rFonts w:hint="eastAsia" w:ascii="宋体" w:hAnsi="宋体"/>
                <w:color w:val="000000" w:themeColor="text1"/>
                <w:sz w:val="24"/>
              </w:rPr>
              <w:t>企业名称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30" w:hRule="atLeast"/>
        </w:trPr>
        <w:tc>
          <w:tcPr>
            <w:tcW w:w="705" w:type="dxa"/>
            <w:vAlign w:val="center"/>
          </w:tcPr>
          <w:p>
            <w:pPr>
              <w:spacing w:line="360" w:lineRule="auto"/>
              <w:jc w:val="center"/>
              <w:rPr>
                <w:rFonts w:ascii="宋体" w:hAnsi="宋体"/>
                <w:color w:val="000000" w:themeColor="text1"/>
                <w:sz w:val="24"/>
              </w:rPr>
            </w:pPr>
            <w:r>
              <w:rPr>
                <w:rFonts w:ascii="宋体" w:hAnsi="宋体"/>
                <w:color w:val="000000" w:themeColor="text1"/>
                <w:sz w:val="24"/>
              </w:rPr>
              <w:t>2</w:t>
            </w:r>
          </w:p>
        </w:tc>
        <w:tc>
          <w:tcPr>
            <w:tcW w:w="8580" w:type="dxa"/>
            <w:gridSpan w:val="3"/>
            <w:vAlign w:val="center"/>
          </w:tcPr>
          <w:p>
            <w:pPr>
              <w:spacing w:line="360" w:lineRule="auto"/>
              <w:rPr>
                <w:rFonts w:hint="eastAsia" w:ascii="宋体" w:hAnsi="宋体"/>
                <w:color w:val="000000" w:themeColor="text1"/>
                <w:sz w:val="24"/>
              </w:rPr>
            </w:pPr>
            <w:r>
              <w:rPr>
                <w:rFonts w:hint="eastAsia" w:ascii="宋体" w:hAnsi="宋体"/>
                <w:color w:val="000000" w:themeColor="text1"/>
                <w:sz w:val="24"/>
              </w:rPr>
              <w:t>总部地址</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30" w:hRule="atLeast"/>
        </w:trPr>
        <w:tc>
          <w:tcPr>
            <w:tcW w:w="705" w:type="dxa"/>
            <w:vAlign w:val="center"/>
          </w:tcPr>
          <w:p>
            <w:pPr>
              <w:spacing w:line="360" w:lineRule="auto"/>
              <w:jc w:val="center"/>
              <w:rPr>
                <w:rFonts w:ascii="宋体" w:hAnsi="宋体"/>
                <w:color w:val="000000" w:themeColor="text1"/>
                <w:sz w:val="24"/>
              </w:rPr>
            </w:pPr>
            <w:r>
              <w:rPr>
                <w:rFonts w:ascii="宋体" w:hAnsi="宋体"/>
                <w:color w:val="000000" w:themeColor="text1"/>
                <w:sz w:val="24"/>
              </w:rPr>
              <w:t>3</w:t>
            </w:r>
          </w:p>
        </w:tc>
        <w:tc>
          <w:tcPr>
            <w:tcW w:w="8580" w:type="dxa"/>
            <w:gridSpan w:val="3"/>
            <w:vAlign w:val="center"/>
          </w:tcPr>
          <w:p>
            <w:pPr>
              <w:spacing w:line="360" w:lineRule="auto"/>
              <w:rPr>
                <w:rFonts w:hint="eastAsia" w:ascii="宋体" w:hAnsi="宋体"/>
                <w:color w:val="000000" w:themeColor="text1"/>
                <w:sz w:val="24"/>
              </w:rPr>
            </w:pPr>
            <w:r>
              <w:rPr>
                <w:rFonts w:hint="eastAsia" w:ascii="宋体" w:hAnsi="宋体"/>
                <w:color w:val="000000" w:themeColor="text1"/>
                <w:sz w:val="24"/>
              </w:rPr>
              <w:t>当地代表处地址</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30" w:hRule="atLeast"/>
        </w:trPr>
        <w:tc>
          <w:tcPr>
            <w:tcW w:w="705" w:type="dxa"/>
            <w:vAlign w:val="center"/>
          </w:tcPr>
          <w:p>
            <w:pPr>
              <w:spacing w:line="360" w:lineRule="auto"/>
              <w:jc w:val="center"/>
              <w:rPr>
                <w:rFonts w:ascii="宋体" w:hAnsi="宋体"/>
                <w:color w:val="000000" w:themeColor="text1"/>
                <w:sz w:val="24"/>
              </w:rPr>
            </w:pPr>
            <w:r>
              <w:rPr>
                <w:rFonts w:ascii="宋体" w:hAnsi="宋体"/>
                <w:color w:val="000000" w:themeColor="text1"/>
                <w:sz w:val="24"/>
              </w:rPr>
              <w:t>4</w:t>
            </w:r>
          </w:p>
        </w:tc>
        <w:tc>
          <w:tcPr>
            <w:tcW w:w="4093" w:type="dxa"/>
            <w:gridSpan w:val="2"/>
            <w:vAlign w:val="center"/>
          </w:tcPr>
          <w:p>
            <w:pPr>
              <w:spacing w:line="360" w:lineRule="auto"/>
              <w:rPr>
                <w:rFonts w:hint="eastAsia" w:ascii="宋体" w:hAnsi="宋体"/>
                <w:color w:val="000000" w:themeColor="text1"/>
                <w:sz w:val="24"/>
              </w:rPr>
            </w:pPr>
            <w:r>
              <w:rPr>
                <w:rFonts w:hint="eastAsia" w:ascii="宋体" w:hAnsi="宋体"/>
                <w:color w:val="000000" w:themeColor="text1"/>
                <w:sz w:val="24"/>
              </w:rPr>
              <w:t>电话</w:t>
            </w:r>
          </w:p>
        </w:tc>
        <w:tc>
          <w:tcPr>
            <w:tcW w:w="4487" w:type="dxa"/>
            <w:vAlign w:val="center"/>
          </w:tcPr>
          <w:p>
            <w:pPr>
              <w:spacing w:line="360" w:lineRule="auto"/>
              <w:rPr>
                <w:rFonts w:ascii="宋体" w:hAnsi="宋体"/>
                <w:color w:val="000000" w:themeColor="text1"/>
                <w:sz w:val="24"/>
              </w:rPr>
            </w:pPr>
            <w:r>
              <w:rPr>
                <w:rFonts w:hint="eastAsia" w:ascii="宋体" w:hAnsi="宋体"/>
                <w:color w:val="000000" w:themeColor="text1"/>
                <w:sz w:val="24"/>
              </w:rPr>
              <w:t>联系人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30" w:hRule="atLeast"/>
        </w:trPr>
        <w:tc>
          <w:tcPr>
            <w:tcW w:w="705" w:type="dxa"/>
            <w:vAlign w:val="center"/>
          </w:tcPr>
          <w:p>
            <w:pPr>
              <w:spacing w:line="360" w:lineRule="auto"/>
              <w:jc w:val="center"/>
              <w:rPr>
                <w:rFonts w:ascii="宋体" w:hAnsi="宋体"/>
                <w:color w:val="000000" w:themeColor="text1"/>
                <w:sz w:val="24"/>
              </w:rPr>
            </w:pPr>
            <w:r>
              <w:rPr>
                <w:rFonts w:ascii="宋体" w:hAnsi="宋体"/>
                <w:color w:val="000000" w:themeColor="text1"/>
                <w:sz w:val="24"/>
              </w:rPr>
              <w:t>5</w:t>
            </w:r>
          </w:p>
        </w:tc>
        <w:tc>
          <w:tcPr>
            <w:tcW w:w="4093" w:type="dxa"/>
            <w:gridSpan w:val="2"/>
            <w:vAlign w:val="center"/>
          </w:tcPr>
          <w:p>
            <w:pPr>
              <w:spacing w:line="360" w:lineRule="auto"/>
              <w:rPr>
                <w:rFonts w:hint="eastAsia" w:ascii="宋体" w:hAnsi="宋体"/>
                <w:color w:val="000000" w:themeColor="text1"/>
                <w:sz w:val="24"/>
              </w:rPr>
            </w:pPr>
            <w:r>
              <w:rPr>
                <w:rFonts w:hint="eastAsia" w:ascii="宋体" w:hAnsi="宋体"/>
                <w:color w:val="000000" w:themeColor="text1"/>
                <w:sz w:val="24"/>
              </w:rPr>
              <w:t>传真</w:t>
            </w:r>
          </w:p>
        </w:tc>
        <w:tc>
          <w:tcPr>
            <w:tcW w:w="4487" w:type="dxa"/>
            <w:vAlign w:val="center"/>
          </w:tcPr>
          <w:p>
            <w:pPr>
              <w:spacing w:line="360" w:lineRule="auto"/>
              <w:rPr>
                <w:rFonts w:ascii="宋体" w:hAnsi="宋体"/>
                <w:color w:val="000000" w:themeColor="text1"/>
                <w:sz w:val="24"/>
              </w:rPr>
            </w:pPr>
            <w:r>
              <w:rPr>
                <w:rFonts w:hint="eastAsia" w:ascii="宋体" w:hAnsi="宋体"/>
                <w:color w:val="000000" w:themeColor="text1"/>
                <w:sz w:val="24"/>
              </w:rPr>
              <w:t>电子邮箱</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30" w:hRule="atLeast"/>
        </w:trPr>
        <w:tc>
          <w:tcPr>
            <w:tcW w:w="705" w:type="dxa"/>
            <w:vAlign w:val="center"/>
          </w:tcPr>
          <w:p>
            <w:pPr>
              <w:spacing w:line="360" w:lineRule="auto"/>
              <w:jc w:val="center"/>
              <w:rPr>
                <w:rFonts w:ascii="宋体" w:hAnsi="宋体"/>
                <w:color w:val="000000" w:themeColor="text1"/>
                <w:sz w:val="24"/>
              </w:rPr>
            </w:pPr>
            <w:r>
              <w:rPr>
                <w:rFonts w:ascii="宋体" w:hAnsi="宋体"/>
                <w:color w:val="000000" w:themeColor="text1"/>
                <w:sz w:val="24"/>
              </w:rPr>
              <w:t>6</w:t>
            </w:r>
          </w:p>
        </w:tc>
        <w:tc>
          <w:tcPr>
            <w:tcW w:w="8580" w:type="dxa"/>
            <w:gridSpan w:val="3"/>
            <w:vAlign w:val="center"/>
          </w:tcPr>
          <w:p>
            <w:pPr>
              <w:spacing w:line="360" w:lineRule="auto"/>
              <w:rPr>
                <w:rFonts w:hint="eastAsia" w:ascii="宋体" w:hAnsi="宋体"/>
                <w:color w:val="000000" w:themeColor="text1"/>
                <w:sz w:val="24"/>
              </w:rPr>
            </w:pPr>
            <w:r>
              <w:rPr>
                <w:rFonts w:hint="eastAsia" w:ascii="宋体" w:hAnsi="宋体"/>
                <w:color w:val="000000" w:themeColor="text1"/>
                <w:sz w:val="24"/>
              </w:rPr>
              <w:t>营业执照注册号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30" w:hRule="atLeast"/>
        </w:trPr>
        <w:tc>
          <w:tcPr>
            <w:tcW w:w="705" w:type="dxa"/>
            <w:vAlign w:val="center"/>
          </w:tcPr>
          <w:p>
            <w:pPr>
              <w:spacing w:line="360" w:lineRule="auto"/>
              <w:jc w:val="center"/>
              <w:rPr>
                <w:rFonts w:hint="eastAsia" w:ascii="宋体" w:hAnsi="宋体"/>
                <w:color w:val="000000" w:themeColor="text1"/>
                <w:sz w:val="24"/>
              </w:rPr>
            </w:pPr>
            <w:r>
              <w:rPr>
                <w:rFonts w:hint="eastAsia" w:ascii="宋体" w:hAnsi="宋体"/>
                <w:color w:val="000000" w:themeColor="text1"/>
                <w:sz w:val="24"/>
              </w:rPr>
              <w:t>7</w:t>
            </w:r>
          </w:p>
        </w:tc>
        <w:tc>
          <w:tcPr>
            <w:tcW w:w="8580" w:type="dxa"/>
            <w:gridSpan w:val="3"/>
            <w:vAlign w:val="center"/>
          </w:tcPr>
          <w:p>
            <w:pPr>
              <w:spacing w:line="360" w:lineRule="auto"/>
              <w:rPr>
                <w:rFonts w:hint="eastAsia" w:ascii="宋体" w:hAnsi="宋体"/>
                <w:color w:val="000000" w:themeColor="text1"/>
                <w:sz w:val="24"/>
              </w:rPr>
            </w:pPr>
            <w:r>
              <w:rPr>
                <w:rFonts w:hint="eastAsia" w:ascii="宋体" w:hAnsi="宋体"/>
                <w:color w:val="000000" w:themeColor="text1"/>
                <w:sz w:val="24"/>
              </w:rPr>
              <w:t xml:space="preserve">企业资质等级证书号                  </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820" w:hRule="atLeast"/>
        </w:trPr>
        <w:tc>
          <w:tcPr>
            <w:tcW w:w="705" w:type="dxa"/>
            <w:tcBorders>
              <w:bottom w:val="single" w:color="auto" w:sz="4" w:space="0"/>
              <w:right w:val="single" w:color="auto" w:sz="4" w:space="0"/>
            </w:tcBorders>
            <w:vAlign w:val="center"/>
          </w:tcPr>
          <w:p>
            <w:pPr>
              <w:spacing w:line="360" w:lineRule="auto"/>
              <w:jc w:val="center"/>
              <w:rPr>
                <w:rFonts w:hint="eastAsia" w:ascii="宋体" w:hAnsi="宋体"/>
                <w:color w:val="000000" w:themeColor="text1"/>
                <w:sz w:val="24"/>
              </w:rPr>
            </w:pPr>
            <w:r>
              <w:rPr>
                <w:rFonts w:hint="eastAsia" w:ascii="宋体" w:hAnsi="宋体"/>
                <w:color w:val="000000" w:themeColor="text1"/>
                <w:sz w:val="24"/>
              </w:rPr>
              <w:t>8</w:t>
            </w:r>
          </w:p>
        </w:tc>
        <w:tc>
          <w:tcPr>
            <w:tcW w:w="8580" w:type="dxa"/>
            <w:gridSpan w:val="3"/>
            <w:tcBorders>
              <w:left w:val="single" w:color="auto" w:sz="4" w:space="0"/>
              <w:bottom w:val="single" w:color="auto" w:sz="4" w:space="0"/>
            </w:tcBorders>
            <w:vAlign w:val="center"/>
          </w:tcPr>
          <w:p>
            <w:pPr>
              <w:spacing w:line="360" w:lineRule="auto"/>
              <w:rPr>
                <w:rFonts w:hint="eastAsia" w:ascii="宋体" w:hAnsi="宋体"/>
                <w:color w:val="000000" w:themeColor="text1"/>
                <w:sz w:val="24"/>
              </w:rPr>
            </w:pPr>
            <w:r>
              <w:rPr>
                <w:rFonts w:hint="eastAsia" w:ascii="宋体" w:hAnsi="宋体"/>
                <w:color w:val="000000" w:themeColor="text1"/>
                <w:sz w:val="24"/>
              </w:rPr>
              <w:t>企业安全生产许可证号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747" w:hRule="atLeast"/>
        </w:trPr>
        <w:tc>
          <w:tcPr>
            <w:tcW w:w="705" w:type="dxa"/>
            <w:vMerge w:val="restart"/>
            <w:tcBorders>
              <w:top w:val="single" w:color="auto" w:sz="4" w:space="0"/>
              <w:right w:val="single" w:color="auto" w:sz="4" w:space="0"/>
            </w:tcBorders>
            <w:vAlign w:val="center"/>
          </w:tcPr>
          <w:p>
            <w:pPr>
              <w:spacing w:line="360" w:lineRule="auto"/>
              <w:jc w:val="center"/>
              <w:rPr>
                <w:rFonts w:hint="eastAsia" w:ascii="宋体" w:hAnsi="宋体"/>
                <w:color w:val="000000" w:themeColor="text1"/>
                <w:sz w:val="24"/>
              </w:rPr>
            </w:pPr>
            <w:r>
              <w:rPr>
                <w:rFonts w:hint="eastAsia" w:ascii="宋体" w:hAnsi="宋体"/>
                <w:color w:val="000000" w:themeColor="text1"/>
                <w:sz w:val="24"/>
              </w:rPr>
              <w:t>9</w:t>
            </w:r>
          </w:p>
        </w:tc>
        <w:tc>
          <w:tcPr>
            <w:tcW w:w="8580" w:type="dxa"/>
            <w:gridSpan w:val="3"/>
            <w:tcBorders>
              <w:top w:val="single" w:color="auto" w:sz="4" w:space="0"/>
              <w:left w:val="single" w:color="auto" w:sz="4" w:space="0"/>
              <w:bottom w:val="single" w:color="auto" w:sz="4" w:space="0"/>
            </w:tcBorders>
            <w:vAlign w:val="center"/>
          </w:tcPr>
          <w:p>
            <w:pPr>
              <w:rPr>
                <w:color w:val="000000" w:themeColor="text1"/>
              </w:rPr>
            </w:pPr>
            <w:r>
              <w:rPr>
                <w:rFonts w:hint="eastAsia" w:ascii="宋体" w:hAnsi="宋体"/>
                <w:color w:val="000000" w:themeColor="text1"/>
                <w:sz w:val="24"/>
              </w:rPr>
              <w:t>主营范围</w:t>
            </w:r>
          </w:p>
          <w:p>
            <w:pPr>
              <w:spacing w:line="360" w:lineRule="auto"/>
              <w:rPr>
                <w:rFonts w:hint="eastAsia" w:ascii="宋体" w:hAnsi="宋体"/>
                <w:color w:val="000000" w:themeColor="text1"/>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647" w:hRule="atLeast"/>
        </w:trPr>
        <w:tc>
          <w:tcPr>
            <w:tcW w:w="705" w:type="dxa"/>
            <w:vMerge w:val="continue"/>
            <w:tcBorders>
              <w:right w:val="single" w:color="auto" w:sz="4" w:space="0"/>
            </w:tcBorders>
            <w:vAlign w:val="center"/>
          </w:tcPr>
          <w:p>
            <w:pPr>
              <w:spacing w:line="360" w:lineRule="auto"/>
              <w:jc w:val="center"/>
              <w:rPr>
                <w:rFonts w:hint="eastAsia" w:ascii="宋体" w:hAnsi="宋体"/>
                <w:color w:val="000000" w:themeColor="text1"/>
                <w:sz w:val="24"/>
              </w:rPr>
            </w:pPr>
          </w:p>
        </w:tc>
        <w:tc>
          <w:tcPr>
            <w:tcW w:w="8580" w:type="dxa"/>
            <w:gridSpan w:val="3"/>
            <w:tcBorders>
              <w:top w:val="single" w:color="auto" w:sz="4" w:space="0"/>
              <w:left w:val="single" w:color="auto" w:sz="4" w:space="0"/>
              <w:bottom w:val="single" w:color="auto" w:sz="4" w:space="0"/>
            </w:tcBorders>
            <w:vAlign w:val="center"/>
          </w:tcPr>
          <w:p>
            <w:pPr>
              <w:rPr>
                <w:color w:val="000000" w:themeColor="text1"/>
              </w:rPr>
            </w:pPr>
            <w:r>
              <w:rPr>
                <w:rFonts w:hint="eastAsia" w:ascii="宋体" w:hAnsi="宋体"/>
                <w:color w:val="000000" w:themeColor="text1"/>
                <w:sz w:val="24"/>
                <w:u w:val="single"/>
              </w:rPr>
              <w:t>1</w:t>
            </w:r>
          </w:p>
          <w:p>
            <w:pPr>
              <w:spacing w:line="360" w:lineRule="auto"/>
              <w:rPr>
                <w:rFonts w:hint="eastAsia" w:ascii="宋体" w:hAnsi="宋体"/>
                <w:color w:val="000000" w:themeColor="text1"/>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1249" w:hRule="atLeast"/>
        </w:trPr>
        <w:tc>
          <w:tcPr>
            <w:tcW w:w="705" w:type="dxa"/>
            <w:vMerge w:val="continue"/>
            <w:tcBorders>
              <w:bottom w:val="single" w:color="auto" w:sz="4" w:space="0"/>
              <w:right w:val="single" w:color="auto" w:sz="4" w:space="0"/>
            </w:tcBorders>
            <w:vAlign w:val="center"/>
          </w:tcPr>
          <w:p>
            <w:pPr>
              <w:spacing w:line="360" w:lineRule="auto"/>
              <w:jc w:val="center"/>
              <w:rPr>
                <w:rFonts w:hint="eastAsia" w:ascii="宋体" w:hAnsi="宋体"/>
                <w:color w:val="000000" w:themeColor="text1"/>
                <w:sz w:val="24"/>
              </w:rPr>
            </w:pPr>
          </w:p>
        </w:tc>
        <w:tc>
          <w:tcPr>
            <w:tcW w:w="8580" w:type="dxa"/>
            <w:gridSpan w:val="3"/>
            <w:tcBorders>
              <w:top w:val="single" w:color="auto" w:sz="4" w:space="0"/>
              <w:left w:val="single" w:color="auto" w:sz="4" w:space="0"/>
              <w:bottom w:val="single" w:color="auto" w:sz="4" w:space="0"/>
            </w:tcBorders>
            <w:vAlign w:val="center"/>
          </w:tcPr>
          <w:p>
            <w:pPr>
              <w:spacing w:line="360" w:lineRule="auto"/>
              <w:rPr>
                <w:rFonts w:hint="eastAsia" w:ascii="仿宋_GB2312" w:hAnsi="宋体" w:eastAsia="仿宋_GB2312"/>
                <w:color w:val="000000" w:themeColor="text1"/>
                <w:sz w:val="24"/>
                <w:u w:val="single"/>
              </w:rPr>
            </w:pPr>
            <w:r>
              <w:rPr>
                <w:rFonts w:hint="eastAsia" w:ascii="宋体" w:hAnsi="宋体"/>
                <w:color w:val="000000" w:themeColor="text1"/>
                <w:sz w:val="24"/>
                <w:u w:val="single"/>
              </w:rPr>
              <w:t>2</w:t>
            </w:r>
          </w:p>
          <w:p>
            <w:pPr>
              <w:rPr>
                <w:color w:val="000000" w:themeColor="text1"/>
              </w:rPr>
            </w:pPr>
            <w:r>
              <w:rPr>
                <w:rFonts w:hint="eastAsia" w:ascii="仿宋_GB2312" w:hAnsi="宋体" w:eastAsia="仿宋_GB2312"/>
                <w:color w:val="000000" w:themeColor="text1"/>
                <w:sz w:val="24"/>
                <w:u w:val="single"/>
              </w:rPr>
              <w:t>……</w:t>
            </w:r>
          </w:p>
          <w:p>
            <w:pPr>
              <w:spacing w:line="360" w:lineRule="auto"/>
              <w:rPr>
                <w:rFonts w:hint="eastAsia" w:ascii="宋体" w:hAnsi="宋体"/>
                <w:color w:val="000000" w:themeColor="text1"/>
                <w:sz w:val="24"/>
                <w:u w:val="singl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600" w:hRule="atLeast"/>
        </w:trPr>
        <w:tc>
          <w:tcPr>
            <w:tcW w:w="705" w:type="dxa"/>
            <w:tcBorders>
              <w:right w:val="single" w:color="auto" w:sz="4" w:space="0"/>
            </w:tcBorders>
            <w:vAlign w:val="center"/>
          </w:tcPr>
          <w:p>
            <w:pPr>
              <w:spacing w:line="360" w:lineRule="auto"/>
              <w:jc w:val="center"/>
              <w:rPr>
                <w:rFonts w:hint="eastAsia" w:ascii="宋体" w:hAnsi="宋体"/>
                <w:color w:val="000000" w:themeColor="text1"/>
                <w:sz w:val="24"/>
              </w:rPr>
            </w:pPr>
            <w:r>
              <w:rPr>
                <w:rFonts w:hint="eastAsia" w:ascii="宋体" w:hAnsi="宋体"/>
                <w:color w:val="000000" w:themeColor="text1"/>
                <w:sz w:val="24"/>
              </w:rPr>
              <w:t>10</w:t>
            </w:r>
          </w:p>
        </w:tc>
        <w:tc>
          <w:tcPr>
            <w:tcW w:w="2550" w:type="dxa"/>
            <w:tcBorders>
              <w:left w:val="single" w:color="auto" w:sz="4" w:space="0"/>
            </w:tcBorders>
            <w:vAlign w:val="center"/>
          </w:tcPr>
          <w:p>
            <w:pPr>
              <w:spacing w:line="360" w:lineRule="auto"/>
              <w:rPr>
                <w:rFonts w:hint="eastAsia" w:ascii="宋体" w:hAnsi="宋体"/>
                <w:color w:val="000000" w:themeColor="text1"/>
                <w:sz w:val="24"/>
              </w:rPr>
            </w:pPr>
            <w:r>
              <w:rPr>
                <w:rFonts w:hint="eastAsia" w:ascii="宋体" w:hAnsi="宋体"/>
                <w:color w:val="000000" w:themeColor="text1"/>
                <w:sz w:val="24"/>
              </w:rPr>
              <w:t>作为总承包人经历年数</w:t>
            </w:r>
          </w:p>
        </w:tc>
        <w:tc>
          <w:tcPr>
            <w:tcW w:w="6030" w:type="dxa"/>
            <w:gridSpan w:val="2"/>
            <w:tcBorders>
              <w:bottom w:val="single" w:color="auto" w:sz="6" w:space="0"/>
            </w:tcBorders>
            <w:vAlign w:val="center"/>
          </w:tcPr>
          <w:p>
            <w:pPr>
              <w:pStyle w:val="34"/>
              <w:widowControl/>
              <w:tabs>
                <w:tab w:val="clear" w:pos="0"/>
                <w:tab w:val="clear" w:pos="959"/>
                <w:tab w:val="clear" w:pos="1918"/>
                <w:tab w:val="clear" w:pos="2877"/>
                <w:tab w:val="clear" w:pos="3836"/>
                <w:tab w:val="clear" w:pos="4795"/>
                <w:tab w:val="clear" w:pos="5754"/>
                <w:tab w:val="clear" w:pos="6713"/>
                <w:tab w:val="clear" w:pos="7672"/>
                <w:tab w:val="clear" w:pos="8631"/>
                <w:tab w:val="clear" w:pos="9590"/>
              </w:tabs>
              <w:adjustRightInd/>
              <w:spacing w:line="360" w:lineRule="auto"/>
              <w:ind w:firstLine="480" w:firstLineChars="200"/>
              <w:rPr>
                <w:rFonts w:hint="eastAsia" w:ascii="宋体" w:hAnsi="宋体"/>
                <w:color w:val="000000" w:themeColor="text1"/>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600" w:hRule="atLeast"/>
        </w:trPr>
        <w:tc>
          <w:tcPr>
            <w:tcW w:w="705" w:type="dxa"/>
            <w:tcBorders>
              <w:right w:val="single" w:color="auto" w:sz="4" w:space="0"/>
            </w:tcBorders>
            <w:vAlign w:val="center"/>
          </w:tcPr>
          <w:p>
            <w:pPr>
              <w:spacing w:line="360" w:lineRule="auto"/>
              <w:jc w:val="center"/>
              <w:rPr>
                <w:rFonts w:hint="eastAsia" w:ascii="宋体" w:hAnsi="宋体"/>
                <w:color w:val="000000" w:themeColor="text1"/>
                <w:sz w:val="24"/>
              </w:rPr>
            </w:pPr>
            <w:r>
              <w:rPr>
                <w:rFonts w:hint="eastAsia" w:ascii="宋体" w:hAnsi="宋体"/>
                <w:color w:val="000000" w:themeColor="text1"/>
                <w:sz w:val="24"/>
              </w:rPr>
              <w:t>11</w:t>
            </w:r>
          </w:p>
        </w:tc>
        <w:tc>
          <w:tcPr>
            <w:tcW w:w="2550" w:type="dxa"/>
            <w:tcBorders>
              <w:left w:val="single" w:color="auto" w:sz="4" w:space="0"/>
            </w:tcBorders>
            <w:vAlign w:val="center"/>
          </w:tcPr>
          <w:p>
            <w:pPr>
              <w:spacing w:line="360" w:lineRule="auto"/>
              <w:rPr>
                <w:rFonts w:hint="eastAsia" w:ascii="宋体" w:hAnsi="宋体"/>
                <w:color w:val="000000" w:themeColor="text1"/>
                <w:sz w:val="24"/>
              </w:rPr>
            </w:pPr>
            <w:r>
              <w:rPr>
                <w:rFonts w:hint="eastAsia" w:ascii="宋体" w:hAnsi="宋体"/>
                <w:color w:val="000000" w:themeColor="text1"/>
                <w:sz w:val="24"/>
              </w:rPr>
              <w:t>作为分包商经历年数</w:t>
            </w:r>
          </w:p>
        </w:tc>
        <w:tc>
          <w:tcPr>
            <w:tcW w:w="6030" w:type="dxa"/>
            <w:gridSpan w:val="2"/>
            <w:tcBorders>
              <w:bottom w:val="single" w:color="auto" w:sz="6" w:space="0"/>
            </w:tcBorders>
            <w:vAlign w:val="center"/>
          </w:tcPr>
          <w:p>
            <w:pPr>
              <w:spacing w:line="360" w:lineRule="auto"/>
              <w:ind w:firstLine="480" w:firstLineChars="200"/>
              <w:rPr>
                <w:rFonts w:hint="eastAsia" w:ascii="宋体" w:hAnsi="宋体"/>
                <w:color w:val="000000" w:themeColor="text1"/>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00" w:hRule="atLeast"/>
        </w:trPr>
        <w:tc>
          <w:tcPr>
            <w:tcW w:w="705" w:type="dxa"/>
            <w:vAlign w:val="center"/>
          </w:tcPr>
          <w:p>
            <w:pPr>
              <w:spacing w:line="360" w:lineRule="auto"/>
              <w:jc w:val="center"/>
              <w:rPr>
                <w:rFonts w:hint="eastAsia" w:ascii="宋体" w:hAnsi="宋体"/>
                <w:color w:val="000000" w:themeColor="text1"/>
                <w:sz w:val="24"/>
              </w:rPr>
            </w:pPr>
            <w:r>
              <w:rPr>
                <w:rFonts w:hint="eastAsia" w:ascii="宋体" w:hAnsi="宋体"/>
                <w:color w:val="000000" w:themeColor="text1"/>
                <w:sz w:val="24"/>
              </w:rPr>
              <w:t>12</w:t>
            </w:r>
          </w:p>
        </w:tc>
        <w:tc>
          <w:tcPr>
            <w:tcW w:w="8580" w:type="dxa"/>
            <w:gridSpan w:val="3"/>
            <w:vAlign w:val="center"/>
          </w:tcPr>
          <w:p>
            <w:pPr>
              <w:spacing w:line="360" w:lineRule="auto"/>
              <w:rPr>
                <w:rFonts w:hint="eastAsia" w:ascii="宋体" w:hAnsi="宋体"/>
                <w:color w:val="000000" w:themeColor="text1"/>
                <w:sz w:val="24"/>
              </w:rPr>
            </w:pPr>
            <w:r>
              <w:rPr>
                <w:rFonts w:hint="eastAsia" w:ascii="宋体" w:hAnsi="宋体"/>
                <w:color w:val="000000" w:themeColor="text1"/>
                <w:sz w:val="24"/>
              </w:rPr>
              <w:t>其他需要说明的情况</w:t>
            </w:r>
          </w:p>
        </w:tc>
      </w:tr>
    </w:tbl>
    <w:p>
      <w:pPr>
        <w:tabs>
          <w:tab w:val="left" w:pos="1600"/>
        </w:tabs>
        <w:snapToGrid w:val="0"/>
        <w:spacing w:line="400" w:lineRule="exact"/>
        <w:rPr>
          <w:rFonts w:hint="eastAsia" w:ascii="宋体" w:hAnsi="宋体" w:eastAsia="宋体" w:cs="宋体"/>
          <w:b/>
          <w:color w:val="000000" w:themeColor="text1"/>
          <w:sz w:val="21"/>
          <w:szCs w:val="21"/>
        </w:rPr>
      </w:pPr>
      <w:r>
        <w:rPr>
          <w:rFonts w:hint="eastAsia" w:ascii="宋体" w:hAnsi="宋体"/>
          <w:bCs/>
          <w:color w:val="000000" w:themeColor="text1"/>
          <w:sz w:val="24"/>
        </w:rPr>
        <w:t>注</w:t>
      </w:r>
      <w:r>
        <w:rPr>
          <w:rFonts w:hint="eastAsia" w:ascii="宋体" w:hAnsi="宋体"/>
          <w:color w:val="000000" w:themeColor="text1"/>
          <w:sz w:val="24"/>
        </w:rPr>
        <w:t>：</w:t>
      </w:r>
      <w:r>
        <w:rPr>
          <w:rFonts w:hint="eastAsia" w:ascii="宋体" w:hAnsi="宋体" w:eastAsia="宋体" w:cs="宋体"/>
          <w:b/>
          <w:color w:val="000000" w:themeColor="text1"/>
          <w:sz w:val="21"/>
          <w:szCs w:val="21"/>
        </w:rPr>
        <w:t xml:space="preserve">1. </w:t>
      </w:r>
      <w:r>
        <w:rPr>
          <w:rFonts w:hint="eastAsia" w:ascii="宋体" w:hAnsi="宋体" w:eastAsia="宋体" w:cs="宋体"/>
          <w:b/>
          <w:color w:val="000000" w:themeColor="text1"/>
          <w:sz w:val="21"/>
          <w:szCs w:val="21"/>
          <w:u w:val="double"/>
        </w:rPr>
        <w:t>独立投标人均须填写此表，并加盖单位公章</w:t>
      </w:r>
      <w:r>
        <w:rPr>
          <w:rFonts w:hint="eastAsia" w:ascii="宋体" w:hAnsi="宋体" w:eastAsia="宋体" w:cs="宋体"/>
          <w:b/>
          <w:color w:val="000000" w:themeColor="text1"/>
          <w:sz w:val="21"/>
          <w:szCs w:val="21"/>
        </w:rPr>
        <w:t>。</w:t>
      </w:r>
    </w:p>
    <w:p>
      <w:pPr>
        <w:numPr>
          <w:ilvl w:val="0"/>
          <w:numId w:val="12"/>
        </w:numPr>
        <w:tabs>
          <w:tab w:val="left" w:pos="1600"/>
        </w:tabs>
        <w:snapToGrid w:val="0"/>
        <w:spacing w:line="360" w:lineRule="exact"/>
        <w:ind w:firstLine="422" w:firstLineChars="200"/>
        <w:rPr>
          <w:rFonts w:hint="eastAsia" w:ascii="宋体" w:hAnsi="宋体" w:eastAsia="宋体" w:cs="宋体"/>
          <w:b/>
          <w:color w:val="000000" w:themeColor="text1"/>
          <w:sz w:val="21"/>
          <w:szCs w:val="21"/>
        </w:rPr>
      </w:pPr>
      <w:r>
        <w:rPr>
          <w:rFonts w:hint="eastAsia" w:ascii="宋体" w:hAnsi="宋体" w:eastAsia="宋体" w:cs="宋体"/>
          <w:b/>
          <w:color w:val="000000" w:themeColor="text1"/>
          <w:sz w:val="21"/>
          <w:szCs w:val="21"/>
          <w:u w:val="double"/>
        </w:rPr>
        <w:t>独立投标人均须附上营业执照、资质证书和施工企业安全生产许可证的扫描件，并加盖单位公章</w:t>
      </w:r>
      <w:r>
        <w:rPr>
          <w:rFonts w:hint="eastAsia" w:ascii="宋体" w:hAnsi="宋体" w:eastAsia="宋体" w:cs="宋体"/>
          <w:b/>
          <w:color w:val="000000" w:themeColor="text1"/>
          <w:sz w:val="21"/>
          <w:szCs w:val="21"/>
        </w:rPr>
        <w:t>。</w:t>
      </w:r>
    </w:p>
    <w:p>
      <w:pPr>
        <w:numPr>
          <w:ilvl w:val="0"/>
          <w:numId w:val="12"/>
        </w:numPr>
        <w:tabs>
          <w:tab w:val="left" w:pos="1600"/>
        </w:tabs>
        <w:snapToGrid w:val="0"/>
        <w:spacing w:line="360" w:lineRule="exact"/>
        <w:ind w:firstLine="422" w:firstLineChars="200"/>
        <w:rPr>
          <w:rFonts w:hint="eastAsia" w:ascii="宋体" w:hAnsi="宋体" w:eastAsia="宋体" w:cs="宋体"/>
          <w:b/>
          <w:color w:val="000000" w:themeColor="text1"/>
          <w:sz w:val="21"/>
          <w:szCs w:val="21"/>
        </w:rPr>
      </w:pPr>
      <w:r>
        <w:rPr>
          <w:rFonts w:hint="eastAsia" w:ascii="宋体" w:hAnsi="宋体" w:eastAsia="宋体" w:cs="宋体"/>
          <w:b/>
          <w:color w:val="000000" w:themeColor="text1"/>
          <w:sz w:val="21"/>
          <w:szCs w:val="21"/>
          <w:u w:val="double"/>
        </w:rPr>
        <w:t>上述各类证书发生变更的，应办理完变更手续方可参加投标，并以发证机关核准的变更为准；否则评标委员会应以视为证书无效进行评定</w:t>
      </w:r>
      <w:r>
        <w:rPr>
          <w:rFonts w:hint="eastAsia" w:ascii="宋体" w:hAnsi="宋体" w:eastAsia="宋体" w:cs="宋体"/>
          <w:b/>
          <w:color w:val="000000" w:themeColor="text1"/>
          <w:sz w:val="21"/>
          <w:szCs w:val="21"/>
        </w:rPr>
        <w:t>。</w:t>
      </w:r>
    </w:p>
    <w:p>
      <w:pPr>
        <w:ind w:left="1286" w:hanging="1288" w:hangingChars="537"/>
        <w:jc w:val="center"/>
        <w:rPr>
          <w:rFonts w:hint="eastAsia" w:ascii="宋体" w:hAnsi="宋体"/>
          <w:bCs/>
          <w:color w:val="000000" w:themeColor="text1"/>
          <w:sz w:val="30"/>
        </w:rPr>
      </w:pPr>
      <w:r>
        <w:rPr>
          <w:rFonts w:ascii="宋体" w:hAnsi="宋体"/>
          <w:color w:val="000000" w:themeColor="text1"/>
          <w:sz w:val="24"/>
        </w:rPr>
        <w:br w:type="page"/>
      </w:r>
    </w:p>
    <w:p>
      <w:pPr>
        <w:rPr>
          <w:rFonts w:hint="eastAsia" w:ascii="宋体" w:hAnsi="宋体"/>
          <w:bCs/>
          <w:color w:val="000000" w:themeColor="text1"/>
          <w:sz w:val="30"/>
        </w:rPr>
      </w:pPr>
      <w:r>
        <w:rPr>
          <w:rFonts w:hint="eastAsia" w:ascii="宋体" w:hAnsi="宋体"/>
          <w:bCs/>
          <w:color w:val="000000" w:themeColor="text1"/>
          <w:sz w:val="30"/>
        </w:rPr>
        <w:t>附表4</w:t>
      </w:r>
    </w:p>
    <w:p>
      <w:pPr>
        <w:ind w:firstLine="880" w:firstLineChars="200"/>
        <w:jc w:val="center"/>
        <w:rPr>
          <w:rFonts w:hint="eastAsia" w:ascii="宋体" w:hAnsi="宋体"/>
          <w:bCs/>
          <w:color w:val="000000" w:themeColor="text1"/>
          <w:sz w:val="44"/>
        </w:rPr>
      </w:pPr>
      <w:r>
        <w:rPr>
          <w:rFonts w:hint="eastAsia" w:ascii="宋体" w:hAnsi="宋体"/>
          <w:bCs/>
          <w:color w:val="000000" w:themeColor="text1"/>
          <w:sz w:val="44"/>
        </w:rPr>
        <w:t>财务状况表</w:t>
      </w:r>
    </w:p>
    <w:p>
      <w:pPr>
        <w:rPr>
          <w:rFonts w:hint="eastAsia" w:ascii="宋体" w:hAnsi="宋体"/>
          <w:color w:val="000000" w:themeColor="text1"/>
          <w:sz w:val="28"/>
        </w:rPr>
      </w:pPr>
      <w:r>
        <w:rPr>
          <w:rFonts w:hint="eastAsia" w:ascii="宋体" w:hAnsi="宋体"/>
          <w:color w:val="000000" w:themeColor="text1"/>
          <w:sz w:val="28"/>
        </w:rPr>
        <w:t>基本账户开户银行情况</w:t>
      </w:r>
    </w:p>
    <w:tbl>
      <w:tblPr>
        <w:tblStyle w:val="18"/>
        <w:tblW w:w="94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0"/>
        <w:gridCol w:w="78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70" w:type="dxa"/>
            <w:vMerge w:val="restart"/>
            <w:vAlign w:val="center"/>
          </w:tcPr>
          <w:p>
            <w:pPr>
              <w:jc w:val="center"/>
              <w:rPr>
                <w:rFonts w:hint="eastAsia" w:ascii="宋体" w:hAnsi="宋体"/>
                <w:color w:val="000000" w:themeColor="text1"/>
                <w:sz w:val="28"/>
              </w:rPr>
            </w:pPr>
            <w:r>
              <w:rPr>
                <w:rFonts w:hint="eastAsia" w:ascii="宋体" w:hAnsi="宋体"/>
                <w:color w:val="000000" w:themeColor="text1"/>
                <w:sz w:val="28"/>
              </w:rPr>
              <w:t>开户银行</w:t>
            </w:r>
          </w:p>
        </w:tc>
        <w:tc>
          <w:tcPr>
            <w:tcW w:w="7815" w:type="dxa"/>
            <w:vAlign w:val="top"/>
          </w:tcPr>
          <w:p>
            <w:pPr>
              <w:spacing w:line="480" w:lineRule="auto"/>
              <w:rPr>
                <w:rFonts w:hint="eastAsia" w:ascii="宋体" w:hAnsi="宋体"/>
                <w:color w:val="000000" w:themeColor="text1"/>
                <w:sz w:val="28"/>
              </w:rPr>
            </w:pPr>
            <w:r>
              <w:rPr>
                <w:rFonts w:hint="eastAsia" w:ascii="宋体" w:hAnsi="宋体"/>
                <w:color w:val="000000" w:themeColor="text1"/>
                <w:sz w:val="28"/>
              </w:rPr>
              <w:t>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70" w:type="dxa"/>
            <w:vMerge w:val="continue"/>
            <w:vAlign w:val="top"/>
          </w:tcPr>
          <w:p>
            <w:pPr>
              <w:jc w:val="center"/>
              <w:rPr>
                <w:rFonts w:hint="eastAsia" w:ascii="宋体" w:hAnsi="宋体"/>
                <w:bCs/>
                <w:color w:val="000000" w:themeColor="text1"/>
                <w:sz w:val="32"/>
              </w:rPr>
            </w:pPr>
          </w:p>
        </w:tc>
        <w:tc>
          <w:tcPr>
            <w:tcW w:w="7815" w:type="dxa"/>
            <w:vAlign w:val="top"/>
          </w:tcPr>
          <w:p>
            <w:pPr>
              <w:spacing w:line="480" w:lineRule="auto"/>
              <w:rPr>
                <w:rFonts w:hint="eastAsia" w:ascii="宋体" w:hAnsi="宋体"/>
                <w:color w:val="000000" w:themeColor="text1"/>
                <w:sz w:val="28"/>
              </w:rPr>
            </w:pPr>
            <w:r>
              <w:rPr>
                <w:rFonts w:hint="eastAsia" w:ascii="宋体" w:hAnsi="宋体"/>
                <w:color w:val="000000" w:themeColor="text1"/>
                <w:sz w:val="28"/>
              </w:rPr>
              <w:t>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70" w:type="dxa"/>
            <w:vMerge w:val="restart"/>
            <w:vAlign w:val="center"/>
          </w:tcPr>
          <w:p>
            <w:pPr>
              <w:spacing w:line="520" w:lineRule="exact"/>
              <w:jc w:val="center"/>
              <w:rPr>
                <w:rFonts w:hint="eastAsia" w:ascii="宋体" w:hAnsi="宋体"/>
                <w:color w:val="000000" w:themeColor="text1"/>
                <w:sz w:val="28"/>
              </w:rPr>
            </w:pPr>
            <w:r>
              <w:rPr>
                <w:rFonts w:hint="eastAsia" w:ascii="宋体" w:hAnsi="宋体"/>
                <w:color w:val="000000" w:themeColor="text1"/>
                <w:sz w:val="28"/>
              </w:rPr>
              <w:t>申 请 人</w:t>
            </w:r>
          </w:p>
          <w:p>
            <w:pPr>
              <w:spacing w:line="520" w:lineRule="exact"/>
              <w:jc w:val="center"/>
              <w:rPr>
                <w:rFonts w:hint="eastAsia" w:ascii="宋体" w:hAnsi="宋体"/>
                <w:color w:val="000000" w:themeColor="text1"/>
                <w:sz w:val="24"/>
              </w:rPr>
            </w:pPr>
            <w:r>
              <w:rPr>
                <w:rFonts w:hint="eastAsia" w:ascii="宋体" w:hAnsi="宋体"/>
                <w:color w:val="000000" w:themeColor="text1"/>
                <w:sz w:val="28"/>
              </w:rPr>
              <w:t>基本账户</w:t>
            </w:r>
          </w:p>
        </w:tc>
        <w:tc>
          <w:tcPr>
            <w:tcW w:w="7815" w:type="dxa"/>
            <w:vAlign w:val="top"/>
          </w:tcPr>
          <w:p>
            <w:pPr>
              <w:spacing w:line="480" w:lineRule="auto"/>
              <w:rPr>
                <w:rFonts w:hint="eastAsia" w:ascii="宋体" w:hAnsi="宋体"/>
                <w:color w:val="000000" w:themeColor="text1"/>
                <w:sz w:val="28"/>
              </w:rPr>
            </w:pPr>
            <w:r>
              <w:rPr>
                <w:rFonts w:hint="eastAsia" w:ascii="宋体" w:hAnsi="宋体"/>
                <w:color w:val="000000" w:themeColor="text1"/>
                <w:sz w:val="28"/>
              </w:rPr>
              <w:t>开户名称：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70" w:type="dxa"/>
            <w:vMerge w:val="continue"/>
            <w:vAlign w:val="top"/>
          </w:tcPr>
          <w:p>
            <w:pPr>
              <w:jc w:val="center"/>
              <w:rPr>
                <w:rFonts w:hint="eastAsia" w:ascii="宋体" w:hAnsi="宋体"/>
                <w:color w:val="000000" w:themeColor="text1"/>
                <w:sz w:val="24"/>
              </w:rPr>
            </w:pPr>
          </w:p>
        </w:tc>
        <w:tc>
          <w:tcPr>
            <w:tcW w:w="7815" w:type="dxa"/>
            <w:vAlign w:val="top"/>
          </w:tcPr>
          <w:p>
            <w:pPr>
              <w:spacing w:line="480" w:lineRule="auto"/>
              <w:rPr>
                <w:rFonts w:hint="eastAsia" w:ascii="宋体" w:hAnsi="宋体"/>
                <w:color w:val="000000" w:themeColor="text1"/>
                <w:sz w:val="28"/>
              </w:rPr>
            </w:pPr>
            <w:r>
              <w:rPr>
                <w:rFonts w:hint="eastAsia" w:ascii="宋体" w:hAnsi="宋体"/>
                <w:color w:val="000000" w:themeColor="text1"/>
                <w:sz w:val="28"/>
              </w:rPr>
              <w:t>账户：</w:t>
            </w:r>
          </w:p>
        </w:tc>
      </w:tr>
    </w:tbl>
    <w:p>
      <w:pPr>
        <w:pStyle w:val="10"/>
        <w:ind w:left="5250"/>
        <w:rPr>
          <w:rFonts w:hint="eastAsia" w:ascii="宋体" w:hAnsi="宋体"/>
          <w:color w:val="000000" w:themeColor="text1"/>
        </w:rPr>
      </w:pPr>
    </w:p>
    <w:p>
      <w:pPr>
        <w:snapToGrid w:val="0"/>
        <w:spacing w:line="360" w:lineRule="exact"/>
        <w:rPr>
          <w:rFonts w:hint="eastAsia" w:ascii="宋体" w:hAnsi="宋体" w:eastAsia="宋体" w:cs="宋体"/>
          <w:b/>
          <w:color w:val="000000" w:themeColor="text1"/>
          <w:sz w:val="21"/>
          <w:szCs w:val="21"/>
        </w:rPr>
      </w:pPr>
      <w:r>
        <w:rPr>
          <w:rFonts w:hint="eastAsia" w:ascii="宋体" w:hAnsi="宋体" w:eastAsia="宋体" w:cs="宋体"/>
          <w:b/>
          <w:color w:val="000000" w:themeColor="text1"/>
          <w:sz w:val="21"/>
          <w:szCs w:val="21"/>
        </w:rPr>
        <w:t>注：1.</w:t>
      </w:r>
      <w:r>
        <w:rPr>
          <w:rFonts w:hint="eastAsia" w:ascii="宋体" w:hAnsi="宋体" w:eastAsia="宋体" w:cs="宋体"/>
          <w:b/>
          <w:color w:val="000000" w:themeColor="text1"/>
          <w:sz w:val="21"/>
          <w:szCs w:val="21"/>
          <w:u w:val="double"/>
        </w:rPr>
        <w:t>投标人应附上中国人民银行发出的投标人企业基本账户开户许可证扫描件加盖投标人单位公章</w:t>
      </w:r>
      <w:r>
        <w:rPr>
          <w:rFonts w:hint="eastAsia" w:ascii="宋体" w:hAnsi="宋体" w:eastAsia="宋体" w:cs="宋体"/>
          <w:b/>
          <w:color w:val="000000" w:themeColor="text1"/>
          <w:sz w:val="21"/>
          <w:szCs w:val="21"/>
        </w:rPr>
        <w:t>。</w:t>
      </w:r>
    </w:p>
    <w:p>
      <w:pPr>
        <w:pStyle w:val="10"/>
        <w:ind w:left="99" w:leftChars="47"/>
        <w:rPr>
          <w:rFonts w:hint="eastAsia" w:ascii="宋体" w:hAnsi="宋体"/>
          <w:color w:val="000000" w:themeColor="text1"/>
        </w:rPr>
      </w:pPr>
    </w:p>
    <w:p>
      <w:pPr>
        <w:ind w:firstLine="640" w:firstLineChars="200"/>
        <w:jc w:val="center"/>
        <w:rPr>
          <w:rFonts w:hint="eastAsia" w:ascii="宋体" w:hAnsi="宋体"/>
          <w:bCs/>
          <w:color w:val="000000" w:themeColor="text1"/>
          <w:sz w:val="32"/>
        </w:rPr>
      </w:pPr>
    </w:p>
    <w:p>
      <w:pPr>
        <w:ind w:firstLine="640" w:firstLineChars="200"/>
        <w:jc w:val="center"/>
        <w:rPr>
          <w:rFonts w:hint="eastAsia" w:ascii="宋体" w:hAnsi="宋体"/>
          <w:bCs/>
          <w:color w:val="000000" w:themeColor="text1"/>
          <w:sz w:val="32"/>
        </w:rPr>
      </w:pPr>
    </w:p>
    <w:p>
      <w:pPr>
        <w:ind w:firstLine="640" w:firstLineChars="200"/>
        <w:jc w:val="center"/>
        <w:rPr>
          <w:rFonts w:hint="eastAsia" w:ascii="宋体" w:hAnsi="宋体"/>
          <w:bCs/>
          <w:color w:val="000000" w:themeColor="text1"/>
          <w:sz w:val="32"/>
        </w:rPr>
      </w:pPr>
    </w:p>
    <w:p>
      <w:pPr>
        <w:ind w:firstLine="640" w:firstLineChars="200"/>
        <w:jc w:val="center"/>
        <w:rPr>
          <w:rFonts w:hint="eastAsia" w:ascii="宋体" w:hAnsi="宋体"/>
          <w:bCs/>
          <w:color w:val="000000" w:themeColor="text1"/>
          <w:sz w:val="32"/>
        </w:rPr>
      </w:pPr>
    </w:p>
    <w:p>
      <w:pPr>
        <w:ind w:firstLine="640" w:firstLineChars="200"/>
        <w:jc w:val="center"/>
        <w:rPr>
          <w:rFonts w:hint="eastAsia" w:ascii="宋体" w:hAnsi="宋体"/>
          <w:bCs/>
          <w:color w:val="000000" w:themeColor="text1"/>
          <w:sz w:val="32"/>
        </w:rPr>
      </w:pPr>
    </w:p>
    <w:p>
      <w:pPr>
        <w:ind w:firstLine="640" w:firstLineChars="200"/>
        <w:jc w:val="center"/>
        <w:rPr>
          <w:rFonts w:hint="eastAsia" w:ascii="宋体" w:hAnsi="宋体"/>
          <w:bCs/>
          <w:color w:val="000000" w:themeColor="text1"/>
          <w:sz w:val="32"/>
        </w:rPr>
      </w:pPr>
      <w:r>
        <w:rPr>
          <w:rFonts w:hint="eastAsia" w:ascii="宋体" w:hAnsi="宋体"/>
          <w:bCs/>
          <w:color w:val="000000" w:themeColor="text1"/>
          <w:sz w:val="32"/>
        </w:rPr>
        <w:t xml:space="preserve">                 　　　　　　　　　申请人： </w:t>
      </w:r>
    </w:p>
    <w:p>
      <w:pPr>
        <w:ind w:firstLine="640" w:firstLineChars="200"/>
        <w:jc w:val="center"/>
        <w:rPr>
          <w:rFonts w:hint="eastAsia" w:ascii="宋体" w:hAnsi="宋体"/>
          <w:bCs/>
          <w:color w:val="000000" w:themeColor="text1"/>
          <w:sz w:val="32"/>
        </w:rPr>
      </w:pPr>
    </w:p>
    <w:p>
      <w:pPr>
        <w:ind w:firstLine="640" w:firstLineChars="200"/>
        <w:jc w:val="center"/>
        <w:rPr>
          <w:rFonts w:hint="eastAsia" w:ascii="宋体" w:hAnsi="宋体"/>
          <w:bCs/>
          <w:color w:val="000000" w:themeColor="text1"/>
          <w:sz w:val="32"/>
        </w:rPr>
      </w:pPr>
      <w:r>
        <w:rPr>
          <w:rFonts w:hint="eastAsia" w:ascii="宋体" w:hAnsi="宋体"/>
          <w:bCs/>
          <w:color w:val="000000" w:themeColor="text1"/>
          <w:sz w:val="32"/>
        </w:rPr>
        <w:t xml:space="preserve">                                    年   月   日</w:t>
      </w:r>
    </w:p>
    <w:p>
      <w:pPr>
        <w:rPr>
          <w:rFonts w:hint="eastAsia" w:ascii="宋体" w:hAnsi="宋体"/>
          <w:bCs/>
          <w:color w:val="000000" w:themeColor="text1"/>
          <w:sz w:val="30"/>
        </w:rPr>
      </w:pPr>
      <w:r>
        <w:rPr>
          <w:rFonts w:ascii="宋体" w:hAnsi="宋体"/>
          <w:bCs/>
          <w:color w:val="000000" w:themeColor="text1"/>
          <w:sz w:val="32"/>
        </w:rPr>
        <w:br w:type="page"/>
      </w:r>
      <w:r>
        <w:rPr>
          <w:rFonts w:hint="eastAsia" w:ascii="宋体" w:hAnsi="宋体"/>
          <w:bCs/>
          <w:color w:val="000000" w:themeColor="text1"/>
          <w:sz w:val="30"/>
        </w:rPr>
        <w:t>附表5</w:t>
      </w:r>
    </w:p>
    <w:p>
      <w:pPr>
        <w:jc w:val="center"/>
        <w:rPr>
          <w:rFonts w:hint="eastAsia" w:ascii="宋体" w:hAnsi="宋体"/>
          <w:b/>
          <w:bCs/>
          <w:color w:val="000000" w:themeColor="text1"/>
          <w:sz w:val="36"/>
          <w:szCs w:val="36"/>
        </w:rPr>
      </w:pPr>
      <w:r>
        <w:rPr>
          <w:rFonts w:hint="eastAsia" w:ascii="宋体" w:hAnsi="宋体"/>
          <w:b/>
          <w:bCs/>
          <w:color w:val="000000" w:themeColor="text1"/>
          <w:sz w:val="36"/>
          <w:szCs w:val="36"/>
        </w:rPr>
        <w:t>拟用于本招标工程项目的主要施工机械设备一览表</w:t>
      </w:r>
    </w:p>
    <w:p>
      <w:pPr>
        <w:jc w:val="center"/>
        <w:rPr>
          <w:rFonts w:hint="eastAsia" w:ascii="宋体" w:hAnsi="宋体"/>
          <w:bCs/>
          <w:color w:val="000000" w:themeColor="text1"/>
          <w:sz w:val="32"/>
        </w:rPr>
      </w:pPr>
    </w:p>
    <w:tbl>
      <w:tblPr>
        <w:tblStyle w:val="18"/>
        <w:tblW w:w="94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8"/>
        <w:gridCol w:w="2030"/>
        <w:gridCol w:w="1857"/>
        <w:gridCol w:w="1857"/>
        <w:gridCol w:w="18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1858" w:type="dxa"/>
            <w:vAlign w:val="center"/>
          </w:tcPr>
          <w:p>
            <w:pPr>
              <w:jc w:val="center"/>
              <w:rPr>
                <w:rFonts w:hint="eastAsia" w:ascii="宋体" w:hAnsi="宋体"/>
                <w:color w:val="000000" w:themeColor="text1"/>
                <w:sz w:val="28"/>
                <w:szCs w:val="28"/>
              </w:rPr>
            </w:pPr>
            <w:r>
              <w:rPr>
                <w:rFonts w:hint="eastAsia" w:ascii="宋体" w:hAnsi="宋体"/>
                <w:color w:val="000000" w:themeColor="text1"/>
                <w:sz w:val="28"/>
                <w:szCs w:val="28"/>
              </w:rPr>
              <w:t>序  号</w:t>
            </w:r>
          </w:p>
        </w:tc>
        <w:tc>
          <w:tcPr>
            <w:tcW w:w="2030" w:type="dxa"/>
            <w:vAlign w:val="center"/>
          </w:tcPr>
          <w:p>
            <w:pPr>
              <w:jc w:val="center"/>
              <w:rPr>
                <w:rFonts w:hint="eastAsia" w:ascii="宋体" w:hAnsi="宋体"/>
                <w:color w:val="000000" w:themeColor="text1"/>
                <w:sz w:val="28"/>
                <w:szCs w:val="28"/>
              </w:rPr>
            </w:pPr>
            <w:r>
              <w:rPr>
                <w:rFonts w:hint="eastAsia" w:ascii="宋体" w:hAnsi="宋体"/>
                <w:color w:val="000000" w:themeColor="text1"/>
                <w:sz w:val="28"/>
                <w:szCs w:val="28"/>
              </w:rPr>
              <w:t>机械设备名称</w:t>
            </w:r>
          </w:p>
        </w:tc>
        <w:tc>
          <w:tcPr>
            <w:tcW w:w="1857" w:type="dxa"/>
            <w:vAlign w:val="center"/>
          </w:tcPr>
          <w:p>
            <w:pPr>
              <w:jc w:val="center"/>
              <w:rPr>
                <w:rFonts w:hint="eastAsia" w:ascii="宋体" w:hAnsi="宋体"/>
                <w:color w:val="000000" w:themeColor="text1"/>
                <w:sz w:val="28"/>
                <w:szCs w:val="28"/>
              </w:rPr>
            </w:pPr>
            <w:r>
              <w:rPr>
                <w:rFonts w:hint="eastAsia" w:ascii="宋体" w:hAnsi="宋体"/>
                <w:color w:val="000000" w:themeColor="text1"/>
                <w:sz w:val="28"/>
                <w:szCs w:val="28"/>
              </w:rPr>
              <w:t>型号规格</w:t>
            </w:r>
          </w:p>
        </w:tc>
        <w:tc>
          <w:tcPr>
            <w:tcW w:w="1857" w:type="dxa"/>
            <w:vAlign w:val="center"/>
          </w:tcPr>
          <w:p>
            <w:pPr>
              <w:jc w:val="center"/>
              <w:rPr>
                <w:rFonts w:hint="eastAsia" w:ascii="宋体" w:hAnsi="宋体"/>
                <w:color w:val="000000" w:themeColor="text1"/>
                <w:sz w:val="28"/>
                <w:szCs w:val="28"/>
              </w:rPr>
            </w:pPr>
            <w:r>
              <w:rPr>
                <w:rFonts w:hint="eastAsia" w:ascii="宋体" w:hAnsi="宋体"/>
                <w:color w:val="000000" w:themeColor="text1"/>
                <w:sz w:val="28"/>
                <w:szCs w:val="28"/>
              </w:rPr>
              <w:t>数  量</w:t>
            </w:r>
          </w:p>
        </w:tc>
        <w:tc>
          <w:tcPr>
            <w:tcW w:w="1858" w:type="dxa"/>
            <w:vAlign w:val="center"/>
          </w:tcPr>
          <w:p>
            <w:pPr>
              <w:jc w:val="center"/>
              <w:rPr>
                <w:rFonts w:hint="eastAsia" w:ascii="宋体" w:hAnsi="宋体"/>
                <w:color w:val="000000" w:themeColor="text1"/>
                <w:sz w:val="28"/>
                <w:szCs w:val="28"/>
              </w:rPr>
            </w:pPr>
            <w:r>
              <w:rPr>
                <w:rFonts w:hint="eastAsia" w:ascii="宋体" w:hAnsi="宋体"/>
                <w:color w:val="000000" w:themeColor="text1"/>
                <w:sz w:val="28"/>
                <w:szCs w:val="28"/>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1858" w:type="dxa"/>
            <w:vAlign w:val="center"/>
          </w:tcPr>
          <w:p>
            <w:pPr>
              <w:jc w:val="center"/>
              <w:rPr>
                <w:rFonts w:hint="eastAsia" w:ascii="宋体" w:hAnsi="宋体"/>
                <w:bCs/>
                <w:color w:val="000000" w:themeColor="text1"/>
                <w:sz w:val="28"/>
                <w:szCs w:val="28"/>
              </w:rPr>
            </w:pPr>
          </w:p>
        </w:tc>
        <w:tc>
          <w:tcPr>
            <w:tcW w:w="2030" w:type="dxa"/>
            <w:vAlign w:val="center"/>
          </w:tcPr>
          <w:p>
            <w:pPr>
              <w:jc w:val="center"/>
              <w:rPr>
                <w:rFonts w:hint="eastAsia" w:ascii="宋体" w:hAnsi="宋体"/>
                <w:bCs/>
                <w:color w:val="000000" w:themeColor="text1"/>
                <w:sz w:val="28"/>
                <w:szCs w:val="28"/>
              </w:rPr>
            </w:pPr>
          </w:p>
        </w:tc>
        <w:tc>
          <w:tcPr>
            <w:tcW w:w="1857" w:type="dxa"/>
            <w:vAlign w:val="center"/>
          </w:tcPr>
          <w:p>
            <w:pPr>
              <w:jc w:val="center"/>
              <w:rPr>
                <w:rFonts w:hint="eastAsia" w:ascii="宋体" w:hAnsi="宋体"/>
                <w:bCs/>
                <w:color w:val="000000" w:themeColor="text1"/>
                <w:sz w:val="28"/>
                <w:szCs w:val="28"/>
              </w:rPr>
            </w:pPr>
          </w:p>
        </w:tc>
        <w:tc>
          <w:tcPr>
            <w:tcW w:w="1857" w:type="dxa"/>
            <w:vAlign w:val="center"/>
          </w:tcPr>
          <w:p>
            <w:pPr>
              <w:jc w:val="center"/>
              <w:rPr>
                <w:rFonts w:hint="eastAsia" w:ascii="宋体" w:hAnsi="宋体"/>
                <w:bCs/>
                <w:color w:val="000000" w:themeColor="text1"/>
                <w:sz w:val="28"/>
                <w:szCs w:val="28"/>
              </w:rPr>
            </w:pPr>
          </w:p>
        </w:tc>
        <w:tc>
          <w:tcPr>
            <w:tcW w:w="1858" w:type="dxa"/>
            <w:vAlign w:val="center"/>
          </w:tcPr>
          <w:p>
            <w:pPr>
              <w:jc w:val="center"/>
              <w:rPr>
                <w:rFonts w:hint="eastAsia" w:ascii="宋体" w:hAnsi="宋体"/>
                <w:bCs/>
                <w:color w:val="000000" w:themeColor="text1"/>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1858" w:type="dxa"/>
            <w:vAlign w:val="center"/>
          </w:tcPr>
          <w:p>
            <w:pPr>
              <w:jc w:val="center"/>
              <w:rPr>
                <w:rFonts w:hint="eastAsia" w:ascii="宋体" w:hAnsi="宋体"/>
                <w:bCs/>
                <w:color w:val="000000" w:themeColor="text1"/>
                <w:sz w:val="28"/>
                <w:szCs w:val="28"/>
              </w:rPr>
            </w:pPr>
          </w:p>
        </w:tc>
        <w:tc>
          <w:tcPr>
            <w:tcW w:w="2030" w:type="dxa"/>
            <w:vAlign w:val="center"/>
          </w:tcPr>
          <w:p>
            <w:pPr>
              <w:jc w:val="center"/>
              <w:rPr>
                <w:rFonts w:hint="eastAsia" w:ascii="宋体" w:hAnsi="宋体"/>
                <w:bCs/>
                <w:color w:val="000000" w:themeColor="text1"/>
                <w:sz w:val="28"/>
                <w:szCs w:val="28"/>
              </w:rPr>
            </w:pPr>
          </w:p>
        </w:tc>
        <w:tc>
          <w:tcPr>
            <w:tcW w:w="1857" w:type="dxa"/>
            <w:vAlign w:val="center"/>
          </w:tcPr>
          <w:p>
            <w:pPr>
              <w:jc w:val="center"/>
              <w:rPr>
                <w:rFonts w:hint="eastAsia" w:ascii="宋体" w:hAnsi="宋体"/>
                <w:bCs/>
                <w:color w:val="000000" w:themeColor="text1"/>
                <w:sz w:val="28"/>
                <w:szCs w:val="28"/>
              </w:rPr>
            </w:pPr>
          </w:p>
        </w:tc>
        <w:tc>
          <w:tcPr>
            <w:tcW w:w="1857" w:type="dxa"/>
            <w:vAlign w:val="center"/>
          </w:tcPr>
          <w:p>
            <w:pPr>
              <w:jc w:val="center"/>
              <w:rPr>
                <w:rFonts w:hint="eastAsia" w:ascii="宋体" w:hAnsi="宋体"/>
                <w:bCs/>
                <w:color w:val="000000" w:themeColor="text1"/>
                <w:sz w:val="28"/>
                <w:szCs w:val="28"/>
              </w:rPr>
            </w:pPr>
          </w:p>
        </w:tc>
        <w:tc>
          <w:tcPr>
            <w:tcW w:w="1858" w:type="dxa"/>
            <w:vAlign w:val="center"/>
          </w:tcPr>
          <w:p>
            <w:pPr>
              <w:jc w:val="center"/>
              <w:rPr>
                <w:rFonts w:hint="eastAsia" w:ascii="宋体" w:hAnsi="宋体"/>
                <w:bCs/>
                <w:color w:val="000000" w:themeColor="text1"/>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1858" w:type="dxa"/>
            <w:vAlign w:val="center"/>
          </w:tcPr>
          <w:p>
            <w:pPr>
              <w:jc w:val="center"/>
              <w:rPr>
                <w:rFonts w:hint="eastAsia" w:ascii="宋体" w:hAnsi="宋体"/>
                <w:bCs/>
                <w:color w:val="000000" w:themeColor="text1"/>
                <w:sz w:val="28"/>
                <w:szCs w:val="28"/>
              </w:rPr>
            </w:pPr>
          </w:p>
        </w:tc>
        <w:tc>
          <w:tcPr>
            <w:tcW w:w="2030" w:type="dxa"/>
            <w:vAlign w:val="center"/>
          </w:tcPr>
          <w:p>
            <w:pPr>
              <w:jc w:val="center"/>
              <w:rPr>
                <w:rFonts w:hint="eastAsia" w:ascii="宋体" w:hAnsi="宋体"/>
                <w:bCs/>
                <w:color w:val="000000" w:themeColor="text1"/>
                <w:sz w:val="28"/>
                <w:szCs w:val="28"/>
              </w:rPr>
            </w:pPr>
          </w:p>
        </w:tc>
        <w:tc>
          <w:tcPr>
            <w:tcW w:w="1857" w:type="dxa"/>
            <w:vAlign w:val="center"/>
          </w:tcPr>
          <w:p>
            <w:pPr>
              <w:jc w:val="center"/>
              <w:rPr>
                <w:rFonts w:hint="eastAsia" w:ascii="宋体" w:hAnsi="宋体"/>
                <w:bCs/>
                <w:color w:val="000000" w:themeColor="text1"/>
                <w:sz w:val="28"/>
                <w:szCs w:val="28"/>
              </w:rPr>
            </w:pPr>
          </w:p>
        </w:tc>
        <w:tc>
          <w:tcPr>
            <w:tcW w:w="1857" w:type="dxa"/>
            <w:vAlign w:val="center"/>
          </w:tcPr>
          <w:p>
            <w:pPr>
              <w:jc w:val="center"/>
              <w:rPr>
                <w:rFonts w:hint="eastAsia" w:ascii="宋体" w:hAnsi="宋体"/>
                <w:bCs/>
                <w:color w:val="000000" w:themeColor="text1"/>
                <w:sz w:val="28"/>
                <w:szCs w:val="28"/>
              </w:rPr>
            </w:pPr>
          </w:p>
        </w:tc>
        <w:tc>
          <w:tcPr>
            <w:tcW w:w="1858" w:type="dxa"/>
            <w:vAlign w:val="center"/>
          </w:tcPr>
          <w:p>
            <w:pPr>
              <w:jc w:val="center"/>
              <w:rPr>
                <w:rFonts w:hint="eastAsia" w:ascii="宋体" w:hAnsi="宋体"/>
                <w:bCs/>
                <w:color w:val="000000" w:themeColor="text1"/>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1858" w:type="dxa"/>
            <w:vAlign w:val="center"/>
          </w:tcPr>
          <w:p>
            <w:pPr>
              <w:jc w:val="center"/>
              <w:rPr>
                <w:rFonts w:hint="eastAsia" w:ascii="宋体" w:hAnsi="宋体"/>
                <w:bCs/>
                <w:color w:val="000000" w:themeColor="text1"/>
                <w:sz w:val="28"/>
                <w:szCs w:val="28"/>
              </w:rPr>
            </w:pPr>
          </w:p>
        </w:tc>
        <w:tc>
          <w:tcPr>
            <w:tcW w:w="2030" w:type="dxa"/>
            <w:vAlign w:val="center"/>
          </w:tcPr>
          <w:p>
            <w:pPr>
              <w:jc w:val="center"/>
              <w:rPr>
                <w:rFonts w:hint="eastAsia" w:ascii="宋体" w:hAnsi="宋体"/>
                <w:bCs/>
                <w:color w:val="000000" w:themeColor="text1"/>
                <w:sz w:val="28"/>
                <w:szCs w:val="28"/>
              </w:rPr>
            </w:pPr>
          </w:p>
        </w:tc>
        <w:tc>
          <w:tcPr>
            <w:tcW w:w="1857" w:type="dxa"/>
            <w:vAlign w:val="center"/>
          </w:tcPr>
          <w:p>
            <w:pPr>
              <w:jc w:val="center"/>
              <w:rPr>
                <w:rFonts w:hint="eastAsia" w:ascii="宋体" w:hAnsi="宋体"/>
                <w:bCs/>
                <w:color w:val="000000" w:themeColor="text1"/>
                <w:sz w:val="28"/>
                <w:szCs w:val="28"/>
              </w:rPr>
            </w:pPr>
          </w:p>
        </w:tc>
        <w:tc>
          <w:tcPr>
            <w:tcW w:w="1857" w:type="dxa"/>
            <w:vAlign w:val="center"/>
          </w:tcPr>
          <w:p>
            <w:pPr>
              <w:jc w:val="center"/>
              <w:rPr>
                <w:rFonts w:hint="eastAsia" w:ascii="宋体" w:hAnsi="宋体"/>
                <w:bCs/>
                <w:color w:val="000000" w:themeColor="text1"/>
                <w:sz w:val="28"/>
                <w:szCs w:val="28"/>
              </w:rPr>
            </w:pPr>
          </w:p>
        </w:tc>
        <w:tc>
          <w:tcPr>
            <w:tcW w:w="1858" w:type="dxa"/>
            <w:vAlign w:val="center"/>
          </w:tcPr>
          <w:p>
            <w:pPr>
              <w:jc w:val="center"/>
              <w:rPr>
                <w:rFonts w:hint="eastAsia" w:ascii="宋体" w:hAnsi="宋体"/>
                <w:bCs/>
                <w:color w:val="000000" w:themeColor="text1"/>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1858" w:type="dxa"/>
            <w:vAlign w:val="center"/>
          </w:tcPr>
          <w:p>
            <w:pPr>
              <w:jc w:val="center"/>
              <w:rPr>
                <w:rFonts w:hint="eastAsia" w:ascii="宋体" w:hAnsi="宋体"/>
                <w:bCs/>
                <w:color w:val="000000" w:themeColor="text1"/>
                <w:sz w:val="28"/>
                <w:szCs w:val="28"/>
              </w:rPr>
            </w:pPr>
          </w:p>
        </w:tc>
        <w:tc>
          <w:tcPr>
            <w:tcW w:w="2030" w:type="dxa"/>
            <w:vAlign w:val="center"/>
          </w:tcPr>
          <w:p>
            <w:pPr>
              <w:jc w:val="center"/>
              <w:rPr>
                <w:rFonts w:hint="eastAsia" w:ascii="宋体" w:hAnsi="宋体"/>
                <w:bCs/>
                <w:color w:val="000000" w:themeColor="text1"/>
                <w:sz w:val="28"/>
                <w:szCs w:val="28"/>
              </w:rPr>
            </w:pPr>
          </w:p>
        </w:tc>
        <w:tc>
          <w:tcPr>
            <w:tcW w:w="1857" w:type="dxa"/>
            <w:vAlign w:val="center"/>
          </w:tcPr>
          <w:p>
            <w:pPr>
              <w:jc w:val="center"/>
              <w:rPr>
                <w:rFonts w:hint="eastAsia" w:ascii="宋体" w:hAnsi="宋体"/>
                <w:bCs/>
                <w:color w:val="000000" w:themeColor="text1"/>
                <w:sz w:val="28"/>
                <w:szCs w:val="28"/>
              </w:rPr>
            </w:pPr>
          </w:p>
        </w:tc>
        <w:tc>
          <w:tcPr>
            <w:tcW w:w="1857" w:type="dxa"/>
            <w:vAlign w:val="center"/>
          </w:tcPr>
          <w:p>
            <w:pPr>
              <w:jc w:val="center"/>
              <w:rPr>
                <w:rFonts w:hint="eastAsia" w:ascii="宋体" w:hAnsi="宋体"/>
                <w:bCs/>
                <w:color w:val="000000" w:themeColor="text1"/>
                <w:sz w:val="28"/>
                <w:szCs w:val="28"/>
              </w:rPr>
            </w:pPr>
          </w:p>
        </w:tc>
        <w:tc>
          <w:tcPr>
            <w:tcW w:w="1858" w:type="dxa"/>
            <w:vAlign w:val="center"/>
          </w:tcPr>
          <w:p>
            <w:pPr>
              <w:jc w:val="center"/>
              <w:rPr>
                <w:rFonts w:hint="eastAsia" w:ascii="宋体" w:hAnsi="宋体"/>
                <w:bCs/>
                <w:color w:val="000000" w:themeColor="text1"/>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1858" w:type="dxa"/>
            <w:vAlign w:val="center"/>
          </w:tcPr>
          <w:p>
            <w:pPr>
              <w:jc w:val="center"/>
              <w:rPr>
                <w:rFonts w:hint="eastAsia" w:ascii="宋体" w:hAnsi="宋体"/>
                <w:bCs/>
                <w:color w:val="000000" w:themeColor="text1"/>
                <w:sz w:val="28"/>
                <w:szCs w:val="28"/>
              </w:rPr>
            </w:pPr>
          </w:p>
        </w:tc>
        <w:tc>
          <w:tcPr>
            <w:tcW w:w="2030" w:type="dxa"/>
            <w:vAlign w:val="center"/>
          </w:tcPr>
          <w:p>
            <w:pPr>
              <w:jc w:val="center"/>
              <w:rPr>
                <w:rFonts w:hint="eastAsia" w:ascii="宋体" w:hAnsi="宋体"/>
                <w:bCs/>
                <w:color w:val="000000" w:themeColor="text1"/>
                <w:sz w:val="28"/>
                <w:szCs w:val="28"/>
              </w:rPr>
            </w:pPr>
          </w:p>
        </w:tc>
        <w:tc>
          <w:tcPr>
            <w:tcW w:w="1857" w:type="dxa"/>
            <w:vAlign w:val="center"/>
          </w:tcPr>
          <w:p>
            <w:pPr>
              <w:jc w:val="center"/>
              <w:rPr>
                <w:rFonts w:hint="eastAsia" w:ascii="宋体" w:hAnsi="宋体"/>
                <w:bCs/>
                <w:color w:val="000000" w:themeColor="text1"/>
                <w:sz w:val="28"/>
                <w:szCs w:val="28"/>
              </w:rPr>
            </w:pPr>
          </w:p>
        </w:tc>
        <w:tc>
          <w:tcPr>
            <w:tcW w:w="1857" w:type="dxa"/>
            <w:vAlign w:val="center"/>
          </w:tcPr>
          <w:p>
            <w:pPr>
              <w:jc w:val="center"/>
              <w:rPr>
                <w:rFonts w:hint="eastAsia" w:ascii="宋体" w:hAnsi="宋体"/>
                <w:bCs/>
                <w:color w:val="000000" w:themeColor="text1"/>
                <w:sz w:val="28"/>
                <w:szCs w:val="28"/>
              </w:rPr>
            </w:pPr>
          </w:p>
        </w:tc>
        <w:tc>
          <w:tcPr>
            <w:tcW w:w="1858" w:type="dxa"/>
            <w:vAlign w:val="center"/>
          </w:tcPr>
          <w:p>
            <w:pPr>
              <w:jc w:val="center"/>
              <w:rPr>
                <w:rFonts w:hint="eastAsia" w:ascii="宋体" w:hAnsi="宋体"/>
                <w:bCs/>
                <w:color w:val="000000" w:themeColor="text1"/>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1858" w:type="dxa"/>
            <w:vAlign w:val="center"/>
          </w:tcPr>
          <w:p>
            <w:pPr>
              <w:jc w:val="center"/>
              <w:rPr>
                <w:rFonts w:hint="eastAsia" w:ascii="宋体" w:hAnsi="宋体"/>
                <w:bCs/>
                <w:color w:val="000000" w:themeColor="text1"/>
                <w:sz w:val="28"/>
                <w:szCs w:val="28"/>
              </w:rPr>
            </w:pPr>
          </w:p>
        </w:tc>
        <w:tc>
          <w:tcPr>
            <w:tcW w:w="2030" w:type="dxa"/>
            <w:vAlign w:val="center"/>
          </w:tcPr>
          <w:p>
            <w:pPr>
              <w:jc w:val="center"/>
              <w:rPr>
                <w:rFonts w:hint="eastAsia" w:ascii="宋体" w:hAnsi="宋体"/>
                <w:bCs/>
                <w:color w:val="000000" w:themeColor="text1"/>
                <w:sz w:val="28"/>
                <w:szCs w:val="28"/>
              </w:rPr>
            </w:pPr>
          </w:p>
        </w:tc>
        <w:tc>
          <w:tcPr>
            <w:tcW w:w="1857" w:type="dxa"/>
            <w:vAlign w:val="center"/>
          </w:tcPr>
          <w:p>
            <w:pPr>
              <w:jc w:val="center"/>
              <w:rPr>
                <w:rFonts w:hint="eastAsia" w:ascii="宋体" w:hAnsi="宋体"/>
                <w:bCs/>
                <w:color w:val="000000" w:themeColor="text1"/>
                <w:sz w:val="28"/>
                <w:szCs w:val="28"/>
              </w:rPr>
            </w:pPr>
          </w:p>
        </w:tc>
        <w:tc>
          <w:tcPr>
            <w:tcW w:w="1857" w:type="dxa"/>
            <w:vAlign w:val="center"/>
          </w:tcPr>
          <w:p>
            <w:pPr>
              <w:jc w:val="center"/>
              <w:rPr>
                <w:rFonts w:hint="eastAsia" w:ascii="宋体" w:hAnsi="宋体"/>
                <w:bCs/>
                <w:color w:val="000000" w:themeColor="text1"/>
                <w:sz w:val="28"/>
                <w:szCs w:val="28"/>
              </w:rPr>
            </w:pPr>
          </w:p>
        </w:tc>
        <w:tc>
          <w:tcPr>
            <w:tcW w:w="1858" w:type="dxa"/>
            <w:vAlign w:val="center"/>
          </w:tcPr>
          <w:p>
            <w:pPr>
              <w:jc w:val="center"/>
              <w:rPr>
                <w:rFonts w:hint="eastAsia" w:ascii="宋体" w:hAnsi="宋体"/>
                <w:bCs/>
                <w:color w:val="000000" w:themeColor="text1"/>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1858" w:type="dxa"/>
            <w:vAlign w:val="center"/>
          </w:tcPr>
          <w:p>
            <w:pPr>
              <w:jc w:val="center"/>
              <w:rPr>
                <w:rFonts w:hint="eastAsia" w:ascii="宋体" w:hAnsi="宋体"/>
                <w:bCs/>
                <w:color w:val="000000" w:themeColor="text1"/>
                <w:sz w:val="28"/>
                <w:szCs w:val="28"/>
              </w:rPr>
            </w:pPr>
          </w:p>
        </w:tc>
        <w:tc>
          <w:tcPr>
            <w:tcW w:w="2030" w:type="dxa"/>
            <w:vAlign w:val="center"/>
          </w:tcPr>
          <w:p>
            <w:pPr>
              <w:jc w:val="center"/>
              <w:rPr>
                <w:rFonts w:hint="eastAsia" w:ascii="宋体" w:hAnsi="宋体"/>
                <w:bCs/>
                <w:color w:val="000000" w:themeColor="text1"/>
                <w:sz w:val="28"/>
                <w:szCs w:val="28"/>
              </w:rPr>
            </w:pPr>
          </w:p>
        </w:tc>
        <w:tc>
          <w:tcPr>
            <w:tcW w:w="1857" w:type="dxa"/>
            <w:vAlign w:val="center"/>
          </w:tcPr>
          <w:p>
            <w:pPr>
              <w:jc w:val="center"/>
              <w:rPr>
                <w:rFonts w:hint="eastAsia" w:ascii="宋体" w:hAnsi="宋体"/>
                <w:bCs/>
                <w:color w:val="000000" w:themeColor="text1"/>
                <w:sz w:val="28"/>
                <w:szCs w:val="28"/>
              </w:rPr>
            </w:pPr>
          </w:p>
        </w:tc>
        <w:tc>
          <w:tcPr>
            <w:tcW w:w="1857" w:type="dxa"/>
            <w:vAlign w:val="center"/>
          </w:tcPr>
          <w:p>
            <w:pPr>
              <w:jc w:val="center"/>
              <w:rPr>
                <w:rFonts w:hint="eastAsia" w:ascii="宋体" w:hAnsi="宋体"/>
                <w:bCs/>
                <w:color w:val="000000" w:themeColor="text1"/>
                <w:sz w:val="28"/>
                <w:szCs w:val="28"/>
              </w:rPr>
            </w:pPr>
          </w:p>
        </w:tc>
        <w:tc>
          <w:tcPr>
            <w:tcW w:w="1858" w:type="dxa"/>
            <w:vAlign w:val="center"/>
          </w:tcPr>
          <w:p>
            <w:pPr>
              <w:jc w:val="center"/>
              <w:rPr>
                <w:rFonts w:hint="eastAsia" w:ascii="宋体" w:hAnsi="宋体"/>
                <w:bCs/>
                <w:color w:val="000000" w:themeColor="text1"/>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1858" w:type="dxa"/>
            <w:vAlign w:val="center"/>
          </w:tcPr>
          <w:p>
            <w:pPr>
              <w:jc w:val="center"/>
              <w:rPr>
                <w:rFonts w:hint="eastAsia" w:ascii="宋体" w:hAnsi="宋体"/>
                <w:bCs/>
                <w:color w:val="000000" w:themeColor="text1"/>
                <w:sz w:val="28"/>
                <w:szCs w:val="28"/>
              </w:rPr>
            </w:pPr>
          </w:p>
        </w:tc>
        <w:tc>
          <w:tcPr>
            <w:tcW w:w="2030" w:type="dxa"/>
            <w:vAlign w:val="center"/>
          </w:tcPr>
          <w:p>
            <w:pPr>
              <w:jc w:val="center"/>
              <w:rPr>
                <w:rFonts w:hint="eastAsia" w:ascii="宋体" w:hAnsi="宋体"/>
                <w:bCs/>
                <w:color w:val="000000" w:themeColor="text1"/>
                <w:sz w:val="28"/>
                <w:szCs w:val="28"/>
              </w:rPr>
            </w:pPr>
          </w:p>
        </w:tc>
        <w:tc>
          <w:tcPr>
            <w:tcW w:w="1857" w:type="dxa"/>
            <w:vAlign w:val="center"/>
          </w:tcPr>
          <w:p>
            <w:pPr>
              <w:jc w:val="center"/>
              <w:rPr>
                <w:rFonts w:hint="eastAsia" w:ascii="宋体" w:hAnsi="宋体"/>
                <w:bCs/>
                <w:color w:val="000000" w:themeColor="text1"/>
                <w:sz w:val="28"/>
                <w:szCs w:val="28"/>
              </w:rPr>
            </w:pPr>
          </w:p>
        </w:tc>
        <w:tc>
          <w:tcPr>
            <w:tcW w:w="1857" w:type="dxa"/>
            <w:vAlign w:val="center"/>
          </w:tcPr>
          <w:p>
            <w:pPr>
              <w:jc w:val="center"/>
              <w:rPr>
                <w:rFonts w:hint="eastAsia" w:ascii="宋体" w:hAnsi="宋体"/>
                <w:bCs/>
                <w:color w:val="000000" w:themeColor="text1"/>
                <w:sz w:val="28"/>
                <w:szCs w:val="28"/>
              </w:rPr>
            </w:pPr>
          </w:p>
        </w:tc>
        <w:tc>
          <w:tcPr>
            <w:tcW w:w="1858" w:type="dxa"/>
            <w:vAlign w:val="center"/>
          </w:tcPr>
          <w:p>
            <w:pPr>
              <w:jc w:val="center"/>
              <w:rPr>
                <w:rFonts w:hint="eastAsia" w:ascii="宋体" w:hAnsi="宋体"/>
                <w:bCs/>
                <w:color w:val="000000" w:themeColor="text1"/>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1858" w:type="dxa"/>
            <w:vAlign w:val="center"/>
          </w:tcPr>
          <w:p>
            <w:pPr>
              <w:jc w:val="center"/>
              <w:rPr>
                <w:rFonts w:hint="eastAsia" w:ascii="宋体" w:hAnsi="宋体"/>
                <w:bCs/>
                <w:color w:val="000000" w:themeColor="text1"/>
                <w:sz w:val="28"/>
                <w:szCs w:val="28"/>
              </w:rPr>
            </w:pPr>
          </w:p>
        </w:tc>
        <w:tc>
          <w:tcPr>
            <w:tcW w:w="2030" w:type="dxa"/>
            <w:vAlign w:val="center"/>
          </w:tcPr>
          <w:p>
            <w:pPr>
              <w:jc w:val="center"/>
              <w:rPr>
                <w:rFonts w:hint="eastAsia" w:ascii="宋体" w:hAnsi="宋体"/>
                <w:bCs/>
                <w:color w:val="000000" w:themeColor="text1"/>
                <w:sz w:val="28"/>
                <w:szCs w:val="28"/>
              </w:rPr>
            </w:pPr>
          </w:p>
        </w:tc>
        <w:tc>
          <w:tcPr>
            <w:tcW w:w="1857" w:type="dxa"/>
            <w:vAlign w:val="center"/>
          </w:tcPr>
          <w:p>
            <w:pPr>
              <w:jc w:val="center"/>
              <w:rPr>
                <w:rFonts w:hint="eastAsia" w:ascii="宋体" w:hAnsi="宋体"/>
                <w:bCs/>
                <w:color w:val="000000" w:themeColor="text1"/>
                <w:sz w:val="28"/>
                <w:szCs w:val="28"/>
              </w:rPr>
            </w:pPr>
          </w:p>
        </w:tc>
        <w:tc>
          <w:tcPr>
            <w:tcW w:w="1857" w:type="dxa"/>
            <w:vAlign w:val="center"/>
          </w:tcPr>
          <w:p>
            <w:pPr>
              <w:jc w:val="center"/>
              <w:rPr>
                <w:rFonts w:hint="eastAsia" w:ascii="宋体" w:hAnsi="宋体"/>
                <w:bCs/>
                <w:color w:val="000000" w:themeColor="text1"/>
                <w:sz w:val="28"/>
                <w:szCs w:val="28"/>
              </w:rPr>
            </w:pPr>
          </w:p>
        </w:tc>
        <w:tc>
          <w:tcPr>
            <w:tcW w:w="1858" w:type="dxa"/>
            <w:vAlign w:val="center"/>
          </w:tcPr>
          <w:p>
            <w:pPr>
              <w:jc w:val="center"/>
              <w:rPr>
                <w:rFonts w:hint="eastAsia" w:ascii="宋体" w:hAnsi="宋体"/>
                <w:bCs/>
                <w:color w:val="000000" w:themeColor="text1"/>
                <w:sz w:val="28"/>
                <w:szCs w:val="28"/>
              </w:rPr>
            </w:pPr>
          </w:p>
        </w:tc>
      </w:tr>
    </w:tbl>
    <w:p>
      <w:pPr>
        <w:rPr>
          <w:rFonts w:hint="eastAsia" w:ascii="宋体" w:hAnsi="宋体"/>
          <w:color w:val="000000" w:themeColor="text1"/>
          <w:sz w:val="24"/>
        </w:rPr>
      </w:pPr>
      <w:r>
        <w:rPr>
          <w:rFonts w:hint="eastAsia" w:ascii="宋体" w:hAnsi="宋体"/>
          <w:color w:val="000000" w:themeColor="text1"/>
          <w:sz w:val="24"/>
        </w:rPr>
        <w:t>备注：1、申请人填报的机械设备不得少于招标文件规定的各种机械设备数量；</w:t>
      </w:r>
    </w:p>
    <w:p>
      <w:pPr>
        <w:ind w:firstLine="720" w:firstLineChars="300"/>
        <w:rPr>
          <w:rFonts w:hint="eastAsia" w:ascii="宋体" w:hAnsi="宋体"/>
          <w:color w:val="000000" w:themeColor="text1"/>
          <w:sz w:val="24"/>
        </w:rPr>
      </w:pPr>
      <w:r>
        <w:rPr>
          <w:rFonts w:hint="eastAsia" w:ascii="宋体" w:hAnsi="宋体"/>
          <w:color w:val="000000" w:themeColor="text1"/>
          <w:sz w:val="24"/>
        </w:rPr>
        <w:t>2、表中的机械设备须满足施工要求；</w:t>
      </w:r>
    </w:p>
    <w:p>
      <w:pPr>
        <w:ind w:firstLine="720"/>
        <w:rPr>
          <w:rFonts w:hint="eastAsia" w:ascii="宋体" w:hAnsi="宋体"/>
          <w:color w:val="000000" w:themeColor="text1"/>
          <w:sz w:val="24"/>
        </w:rPr>
      </w:pPr>
      <w:r>
        <w:rPr>
          <w:rFonts w:hint="eastAsia" w:ascii="宋体" w:hAnsi="宋体"/>
          <w:color w:val="000000" w:themeColor="text1"/>
          <w:sz w:val="24"/>
        </w:rPr>
        <w:t>3、所有机械设备均应标明型号规格。</w:t>
      </w:r>
    </w:p>
    <w:p>
      <w:pPr>
        <w:tabs>
          <w:tab w:val="left" w:pos="1260"/>
        </w:tabs>
        <w:spacing w:before="240"/>
        <w:ind w:left="1" w:firstLine="4703"/>
        <w:jc w:val="both"/>
        <w:rPr>
          <w:rFonts w:hint="eastAsia" w:ascii="宋体" w:hAnsi="宋体"/>
          <w:bCs/>
          <w:color w:val="000000" w:themeColor="text1"/>
          <w:sz w:val="32"/>
          <w:szCs w:val="32"/>
        </w:rPr>
      </w:pPr>
      <w:r>
        <w:rPr>
          <w:rFonts w:hint="eastAsia" w:ascii="宋体" w:hAnsi="宋体"/>
          <w:bCs/>
          <w:color w:val="000000" w:themeColor="text1"/>
          <w:sz w:val="32"/>
          <w:szCs w:val="32"/>
        </w:rPr>
        <w:t>投标人：</w:t>
      </w:r>
      <w:r>
        <w:rPr>
          <w:rFonts w:hint="eastAsia" w:ascii="宋体" w:hAnsi="宋体"/>
          <w:bCs/>
          <w:color w:val="000000" w:themeColor="text1"/>
          <w:sz w:val="32"/>
          <w:szCs w:val="32"/>
          <w:u w:val="single"/>
        </w:rPr>
        <w:t xml:space="preserve">                    </w:t>
      </w:r>
    </w:p>
    <w:p>
      <w:pPr>
        <w:tabs>
          <w:tab w:val="left" w:pos="1260"/>
        </w:tabs>
        <w:ind w:left="1" w:firstLine="4703"/>
        <w:jc w:val="center"/>
        <w:rPr>
          <w:rFonts w:ascii="宋体" w:hAnsi="宋体"/>
          <w:bCs/>
          <w:color w:val="000000" w:themeColor="text1"/>
          <w:sz w:val="32"/>
          <w:szCs w:val="32"/>
        </w:rPr>
      </w:pPr>
      <w:r>
        <w:rPr>
          <w:rFonts w:hint="eastAsia" w:ascii="宋体" w:hAnsi="宋体"/>
          <w:bCs/>
          <w:color w:val="000000" w:themeColor="text1"/>
          <w:sz w:val="32"/>
          <w:szCs w:val="32"/>
        </w:rPr>
        <w:t>日期：</w:t>
      </w:r>
      <w:r>
        <w:rPr>
          <w:rFonts w:hint="eastAsia" w:ascii="宋体" w:hAnsi="宋体"/>
          <w:bCs/>
          <w:color w:val="000000" w:themeColor="text1"/>
          <w:sz w:val="32"/>
          <w:szCs w:val="32"/>
          <w:u w:val="single"/>
        </w:rPr>
        <w:t xml:space="preserve">    </w:t>
      </w:r>
      <w:r>
        <w:rPr>
          <w:rFonts w:hint="eastAsia" w:ascii="宋体" w:hAnsi="宋体"/>
          <w:bCs/>
          <w:color w:val="000000" w:themeColor="text1"/>
          <w:sz w:val="32"/>
          <w:szCs w:val="32"/>
        </w:rPr>
        <w:t>年</w:t>
      </w:r>
      <w:r>
        <w:rPr>
          <w:rFonts w:hint="eastAsia" w:ascii="宋体" w:hAnsi="宋体"/>
          <w:bCs/>
          <w:color w:val="000000" w:themeColor="text1"/>
          <w:sz w:val="32"/>
          <w:szCs w:val="32"/>
          <w:u w:val="single"/>
        </w:rPr>
        <w:t xml:space="preserve">    </w:t>
      </w:r>
      <w:r>
        <w:rPr>
          <w:rFonts w:hint="eastAsia" w:ascii="宋体" w:hAnsi="宋体"/>
          <w:bCs/>
          <w:color w:val="000000" w:themeColor="text1"/>
          <w:sz w:val="32"/>
          <w:szCs w:val="32"/>
        </w:rPr>
        <w:t>月</w:t>
      </w:r>
      <w:r>
        <w:rPr>
          <w:rFonts w:hint="eastAsia" w:ascii="宋体" w:hAnsi="宋体"/>
          <w:bCs/>
          <w:color w:val="000000" w:themeColor="text1"/>
          <w:sz w:val="32"/>
          <w:szCs w:val="32"/>
          <w:u w:val="single"/>
        </w:rPr>
        <w:t xml:space="preserve">    </w:t>
      </w:r>
      <w:r>
        <w:rPr>
          <w:rFonts w:hint="eastAsia" w:ascii="宋体" w:hAnsi="宋体"/>
          <w:bCs/>
          <w:color w:val="000000" w:themeColor="text1"/>
          <w:sz w:val="32"/>
          <w:szCs w:val="32"/>
        </w:rPr>
        <w:t>日</w:t>
      </w:r>
    </w:p>
    <w:p>
      <w:pPr>
        <w:tabs>
          <w:tab w:val="left" w:pos="1260"/>
        </w:tabs>
        <w:rPr>
          <w:rFonts w:hint="eastAsia" w:ascii="宋体" w:hAnsi="宋体"/>
          <w:bCs/>
          <w:color w:val="000000" w:themeColor="text1"/>
          <w:sz w:val="30"/>
        </w:rPr>
      </w:pPr>
    </w:p>
    <w:p>
      <w:pPr>
        <w:tabs>
          <w:tab w:val="left" w:pos="1260"/>
        </w:tabs>
        <w:rPr>
          <w:rFonts w:hint="eastAsia" w:ascii="宋体" w:hAnsi="宋体"/>
          <w:bCs/>
          <w:color w:val="000000" w:themeColor="text1"/>
          <w:sz w:val="30"/>
        </w:rPr>
      </w:pPr>
      <w:r>
        <w:rPr>
          <w:rFonts w:hint="eastAsia" w:ascii="宋体" w:hAnsi="宋体"/>
          <w:bCs/>
          <w:color w:val="000000" w:themeColor="text1"/>
          <w:sz w:val="30"/>
        </w:rPr>
        <w:t>附表6</w:t>
      </w:r>
    </w:p>
    <w:p>
      <w:pPr>
        <w:tabs>
          <w:tab w:val="left" w:pos="720"/>
        </w:tabs>
        <w:ind w:firstLine="2700" w:firstLineChars="747"/>
        <w:rPr>
          <w:rFonts w:hint="eastAsia" w:ascii="宋体" w:hAnsi="宋体" w:eastAsia="宋体"/>
          <w:b/>
          <w:bCs/>
          <w:color w:val="000000" w:themeColor="text1"/>
          <w:sz w:val="36"/>
          <w:szCs w:val="36"/>
        </w:rPr>
      </w:pPr>
      <w:r>
        <w:rPr>
          <w:rFonts w:hint="eastAsia" w:ascii="宋体" w:hAnsi="宋体" w:eastAsia="宋体"/>
          <w:b/>
          <w:bCs/>
          <w:color w:val="000000" w:themeColor="text1"/>
          <w:sz w:val="36"/>
          <w:szCs w:val="36"/>
        </w:rPr>
        <w:t>项目管理班子配备表</w:t>
      </w:r>
    </w:p>
    <w:p>
      <w:pPr>
        <w:pStyle w:val="14"/>
        <w:spacing w:before="120"/>
        <w:ind w:firstLine="420" w:firstLineChars="200"/>
        <w:jc w:val="center"/>
        <w:rPr>
          <w:rFonts w:hint="eastAsia" w:ascii="仿宋_GB2312" w:hAnsi="宋体" w:eastAsia="仿宋_GB2312"/>
          <w:color w:val="000000" w:themeColor="text1"/>
          <w:sz w:val="21"/>
          <w:szCs w:val="21"/>
        </w:rPr>
      </w:pPr>
    </w:p>
    <w:tbl>
      <w:tblPr>
        <w:tblStyle w:val="18"/>
        <w:tblW w:w="92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73"/>
        <w:gridCol w:w="1260"/>
        <w:gridCol w:w="3780"/>
        <w:gridCol w:w="24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2" w:hRule="atLeast"/>
          <w:jc w:val="center"/>
        </w:trPr>
        <w:tc>
          <w:tcPr>
            <w:tcW w:w="1773" w:type="dxa"/>
            <w:vAlign w:val="center"/>
          </w:tcPr>
          <w:p>
            <w:pPr>
              <w:pStyle w:val="14"/>
              <w:spacing w:before="120" w:line="600" w:lineRule="auto"/>
              <w:jc w:val="center"/>
              <w:rPr>
                <w:rFonts w:hint="eastAsia" w:ascii="仿宋_GB2312" w:hAnsi="宋体" w:eastAsia="仿宋_GB2312"/>
                <w:color w:val="000000" w:themeColor="text1"/>
                <w:sz w:val="24"/>
                <w:szCs w:val="24"/>
              </w:rPr>
            </w:pPr>
            <w:r>
              <w:rPr>
                <w:rFonts w:hint="eastAsia" w:ascii="仿宋_GB2312" w:hAnsi="宋体" w:eastAsia="仿宋_GB2312"/>
                <w:color w:val="000000" w:themeColor="text1"/>
                <w:sz w:val="24"/>
                <w:szCs w:val="24"/>
              </w:rPr>
              <w:t>岗位名称</w:t>
            </w:r>
          </w:p>
        </w:tc>
        <w:tc>
          <w:tcPr>
            <w:tcW w:w="1260" w:type="dxa"/>
            <w:vAlign w:val="center"/>
          </w:tcPr>
          <w:p>
            <w:pPr>
              <w:pStyle w:val="14"/>
              <w:spacing w:before="120" w:line="240" w:lineRule="auto"/>
              <w:jc w:val="center"/>
              <w:rPr>
                <w:rFonts w:hint="eastAsia" w:ascii="仿宋_GB2312" w:hAnsi="宋体" w:eastAsia="仿宋_GB2312"/>
                <w:color w:val="000000" w:themeColor="text1"/>
                <w:sz w:val="24"/>
                <w:szCs w:val="24"/>
              </w:rPr>
            </w:pPr>
            <w:r>
              <w:rPr>
                <w:rFonts w:hint="eastAsia" w:ascii="仿宋_GB2312" w:hAnsi="宋体" w:eastAsia="仿宋_GB2312"/>
                <w:color w:val="000000" w:themeColor="text1"/>
                <w:sz w:val="24"/>
                <w:szCs w:val="24"/>
              </w:rPr>
              <w:t>姓  名</w:t>
            </w:r>
          </w:p>
        </w:tc>
        <w:tc>
          <w:tcPr>
            <w:tcW w:w="3780" w:type="dxa"/>
            <w:vAlign w:val="center"/>
          </w:tcPr>
          <w:p>
            <w:pPr>
              <w:pStyle w:val="14"/>
              <w:spacing w:before="120" w:line="240" w:lineRule="auto"/>
              <w:jc w:val="center"/>
              <w:rPr>
                <w:rFonts w:hint="eastAsia" w:ascii="仿宋_GB2312" w:hAnsi="宋体" w:eastAsia="仿宋_GB2312"/>
                <w:color w:val="000000" w:themeColor="text1"/>
                <w:sz w:val="24"/>
                <w:szCs w:val="24"/>
              </w:rPr>
            </w:pPr>
            <w:r>
              <w:rPr>
                <w:rFonts w:hint="eastAsia" w:ascii="仿宋_GB2312" w:hAnsi="宋体" w:eastAsia="仿宋_GB2312"/>
                <w:color w:val="000000" w:themeColor="text1"/>
                <w:sz w:val="24"/>
                <w:szCs w:val="24"/>
              </w:rPr>
              <w:t>资格证书名称及证号</w:t>
            </w:r>
          </w:p>
        </w:tc>
        <w:tc>
          <w:tcPr>
            <w:tcW w:w="2402" w:type="dxa"/>
            <w:vAlign w:val="center"/>
          </w:tcPr>
          <w:p>
            <w:pPr>
              <w:pStyle w:val="14"/>
              <w:spacing w:before="120" w:line="240" w:lineRule="auto"/>
              <w:jc w:val="center"/>
              <w:rPr>
                <w:rFonts w:hint="eastAsia" w:ascii="仿宋_GB2312" w:hAnsi="宋体" w:eastAsia="仿宋_GB2312"/>
                <w:color w:val="000000" w:themeColor="text1"/>
                <w:sz w:val="24"/>
                <w:szCs w:val="24"/>
              </w:rPr>
            </w:pPr>
            <w:r>
              <w:rPr>
                <w:rFonts w:hint="eastAsia" w:ascii="仿宋_GB2312" w:hAnsi="宋体" w:eastAsia="仿宋_GB2312"/>
                <w:color w:val="000000" w:themeColor="text1"/>
                <w:sz w:val="24"/>
                <w:szCs w:val="24"/>
              </w:rPr>
              <w:t>身份证号码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5" w:hRule="atLeast"/>
          <w:jc w:val="center"/>
        </w:trPr>
        <w:tc>
          <w:tcPr>
            <w:tcW w:w="1773" w:type="dxa"/>
            <w:vMerge w:val="restart"/>
            <w:vAlign w:val="center"/>
          </w:tcPr>
          <w:p>
            <w:pPr>
              <w:pStyle w:val="14"/>
              <w:spacing w:before="120"/>
              <w:jc w:val="center"/>
              <w:rPr>
                <w:rFonts w:hint="eastAsia" w:ascii="仿宋_GB2312" w:hAnsi="宋体" w:eastAsia="仿宋_GB2312"/>
                <w:color w:val="000000" w:themeColor="text1"/>
                <w:sz w:val="24"/>
                <w:szCs w:val="24"/>
              </w:rPr>
            </w:pPr>
            <w:r>
              <w:rPr>
                <w:rFonts w:hint="eastAsia" w:ascii="仿宋_GB2312" w:hAnsi="宋体" w:eastAsia="仿宋_GB2312"/>
                <w:color w:val="000000" w:themeColor="text1"/>
                <w:sz w:val="24"/>
                <w:szCs w:val="24"/>
              </w:rPr>
              <w:t>项目经理</w:t>
            </w:r>
          </w:p>
        </w:tc>
        <w:tc>
          <w:tcPr>
            <w:tcW w:w="1260" w:type="dxa"/>
            <w:vMerge w:val="restart"/>
            <w:vAlign w:val="center"/>
          </w:tcPr>
          <w:p>
            <w:pPr>
              <w:pStyle w:val="14"/>
              <w:spacing w:before="120" w:line="600" w:lineRule="auto"/>
              <w:ind w:firstLine="480" w:firstLineChars="200"/>
              <w:jc w:val="center"/>
              <w:rPr>
                <w:rFonts w:hint="eastAsia" w:ascii="仿宋_GB2312" w:hAnsi="宋体" w:eastAsia="仿宋_GB2312"/>
                <w:color w:val="000000" w:themeColor="text1"/>
                <w:sz w:val="24"/>
                <w:szCs w:val="24"/>
              </w:rPr>
            </w:pPr>
          </w:p>
        </w:tc>
        <w:tc>
          <w:tcPr>
            <w:tcW w:w="3780" w:type="dxa"/>
            <w:vAlign w:val="center"/>
          </w:tcPr>
          <w:p>
            <w:pPr>
              <w:pStyle w:val="14"/>
              <w:spacing w:before="120"/>
              <w:rPr>
                <w:rFonts w:hint="eastAsia" w:ascii="仿宋_GB2312" w:hAnsi="宋体" w:eastAsia="仿宋_GB2312"/>
                <w:color w:val="000000" w:themeColor="text1"/>
                <w:sz w:val="24"/>
                <w:szCs w:val="24"/>
              </w:rPr>
            </w:pPr>
            <w:r>
              <w:rPr>
                <w:rFonts w:hint="eastAsia" w:ascii="仿宋_GB2312" w:hAnsi="宋体" w:eastAsia="仿宋_GB2312"/>
                <w:color w:val="000000" w:themeColor="text1"/>
                <w:sz w:val="24"/>
                <w:szCs w:val="24"/>
              </w:rPr>
              <w:t>注册建造师执业证书号：</w:t>
            </w:r>
          </w:p>
        </w:tc>
        <w:tc>
          <w:tcPr>
            <w:tcW w:w="2402" w:type="dxa"/>
            <w:vMerge w:val="restart"/>
            <w:vAlign w:val="center"/>
          </w:tcPr>
          <w:p>
            <w:pPr>
              <w:pStyle w:val="14"/>
              <w:spacing w:before="120" w:line="600" w:lineRule="auto"/>
              <w:ind w:firstLine="480" w:firstLineChars="200"/>
              <w:jc w:val="center"/>
              <w:rPr>
                <w:rFonts w:hint="eastAsia" w:ascii="仿宋_GB2312" w:hAnsi="宋体" w:eastAsia="仿宋_GB2312"/>
                <w:color w:val="000000" w:themeColor="text1"/>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8" w:hRule="atLeast"/>
          <w:jc w:val="center"/>
        </w:trPr>
        <w:tc>
          <w:tcPr>
            <w:tcW w:w="1773" w:type="dxa"/>
            <w:vMerge w:val="continue"/>
            <w:vAlign w:val="center"/>
          </w:tcPr>
          <w:p>
            <w:pPr>
              <w:pStyle w:val="14"/>
              <w:spacing w:before="120"/>
              <w:jc w:val="center"/>
              <w:rPr>
                <w:rFonts w:hint="eastAsia" w:ascii="仿宋_GB2312" w:hAnsi="宋体" w:eastAsia="仿宋_GB2312"/>
                <w:color w:val="000000" w:themeColor="text1"/>
                <w:sz w:val="24"/>
                <w:szCs w:val="24"/>
              </w:rPr>
            </w:pPr>
          </w:p>
        </w:tc>
        <w:tc>
          <w:tcPr>
            <w:tcW w:w="1260" w:type="dxa"/>
            <w:vMerge w:val="continue"/>
            <w:vAlign w:val="center"/>
          </w:tcPr>
          <w:p>
            <w:pPr>
              <w:pStyle w:val="14"/>
              <w:spacing w:before="120" w:line="600" w:lineRule="auto"/>
              <w:jc w:val="center"/>
              <w:rPr>
                <w:rFonts w:hint="eastAsia" w:ascii="仿宋_GB2312" w:hAnsi="宋体" w:eastAsia="仿宋_GB2312"/>
                <w:color w:val="000000" w:themeColor="text1"/>
                <w:sz w:val="24"/>
                <w:szCs w:val="24"/>
              </w:rPr>
            </w:pPr>
          </w:p>
        </w:tc>
        <w:tc>
          <w:tcPr>
            <w:tcW w:w="3780" w:type="dxa"/>
            <w:vAlign w:val="center"/>
          </w:tcPr>
          <w:p>
            <w:pPr>
              <w:pStyle w:val="14"/>
              <w:spacing w:before="120"/>
              <w:rPr>
                <w:rFonts w:hint="eastAsia" w:ascii="仿宋_GB2312" w:hAnsi="宋体" w:eastAsia="仿宋_GB2312"/>
                <w:color w:val="000000" w:themeColor="text1"/>
                <w:sz w:val="24"/>
                <w:szCs w:val="24"/>
              </w:rPr>
            </w:pPr>
            <w:r>
              <w:rPr>
                <w:rFonts w:hint="eastAsia" w:ascii="仿宋_GB2312" w:hAnsi="宋体" w:eastAsia="仿宋_GB2312"/>
                <w:color w:val="000000" w:themeColor="text1"/>
                <w:sz w:val="24"/>
                <w:szCs w:val="24"/>
              </w:rPr>
              <w:t>安全生产考核合格证书号：</w:t>
            </w:r>
          </w:p>
        </w:tc>
        <w:tc>
          <w:tcPr>
            <w:tcW w:w="2402" w:type="dxa"/>
            <w:vMerge w:val="continue"/>
            <w:vAlign w:val="center"/>
          </w:tcPr>
          <w:p>
            <w:pPr>
              <w:pStyle w:val="14"/>
              <w:spacing w:before="120" w:line="600" w:lineRule="auto"/>
              <w:jc w:val="center"/>
              <w:rPr>
                <w:rFonts w:hint="eastAsia" w:ascii="仿宋_GB2312" w:hAnsi="宋体" w:eastAsia="仿宋_GB2312"/>
                <w:color w:val="000000" w:themeColor="text1"/>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3" w:hRule="atLeast"/>
          <w:jc w:val="center"/>
        </w:trPr>
        <w:tc>
          <w:tcPr>
            <w:tcW w:w="1773" w:type="dxa"/>
            <w:vAlign w:val="center"/>
          </w:tcPr>
          <w:p>
            <w:pPr>
              <w:pStyle w:val="12"/>
              <w:spacing w:before="120"/>
              <w:jc w:val="center"/>
              <w:rPr>
                <w:rFonts w:hint="eastAsia" w:ascii="仿宋_GB2312" w:hAnsi="宋体" w:eastAsia="仿宋_GB2312"/>
                <w:color w:val="000000" w:themeColor="text1"/>
                <w:sz w:val="24"/>
                <w:szCs w:val="24"/>
                <w:highlight w:val="lightGray"/>
              </w:rPr>
            </w:pPr>
            <w:r>
              <w:rPr>
                <w:rFonts w:hint="eastAsia" w:ascii="仿宋_GB2312" w:hAnsi="宋体" w:eastAsia="仿宋_GB2312"/>
                <w:color w:val="000000" w:themeColor="text1"/>
                <w:sz w:val="24"/>
                <w:szCs w:val="24"/>
              </w:rPr>
              <w:t>技术负责人</w:t>
            </w:r>
          </w:p>
        </w:tc>
        <w:tc>
          <w:tcPr>
            <w:tcW w:w="1260" w:type="dxa"/>
            <w:vAlign w:val="center"/>
          </w:tcPr>
          <w:p>
            <w:pPr>
              <w:pStyle w:val="12"/>
              <w:spacing w:before="120" w:line="600" w:lineRule="auto"/>
              <w:ind w:firstLine="480" w:firstLineChars="200"/>
              <w:jc w:val="center"/>
              <w:rPr>
                <w:rFonts w:hint="eastAsia" w:ascii="仿宋_GB2312" w:hAnsi="宋体" w:eastAsia="仿宋_GB2312"/>
                <w:color w:val="000000" w:themeColor="text1"/>
                <w:sz w:val="24"/>
                <w:szCs w:val="24"/>
              </w:rPr>
            </w:pPr>
          </w:p>
        </w:tc>
        <w:tc>
          <w:tcPr>
            <w:tcW w:w="3780" w:type="dxa"/>
            <w:vAlign w:val="center"/>
          </w:tcPr>
          <w:p>
            <w:pPr>
              <w:pStyle w:val="12"/>
              <w:spacing w:before="120" w:line="600" w:lineRule="auto"/>
              <w:rPr>
                <w:rFonts w:hint="eastAsia" w:ascii="仿宋_GB2312" w:hAnsi="宋体" w:eastAsia="仿宋_GB2312"/>
                <w:color w:val="000000" w:themeColor="text1"/>
                <w:sz w:val="24"/>
                <w:szCs w:val="24"/>
              </w:rPr>
            </w:pPr>
            <w:r>
              <w:rPr>
                <w:rFonts w:hint="eastAsia" w:ascii="仿宋_GB2312" w:hAnsi="宋体" w:eastAsia="仿宋_GB2312"/>
                <w:color w:val="000000" w:themeColor="text1"/>
                <w:sz w:val="24"/>
                <w:szCs w:val="24"/>
              </w:rPr>
              <w:t>中级及以上技术职称编号：</w:t>
            </w:r>
          </w:p>
        </w:tc>
        <w:tc>
          <w:tcPr>
            <w:tcW w:w="2402" w:type="dxa"/>
            <w:vAlign w:val="center"/>
          </w:tcPr>
          <w:p>
            <w:pPr>
              <w:pStyle w:val="12"/>
              <w:spacing w:before="120" w:line="600" w:lineRule="auto"/>
              <w:ind w:firstLine="480" w:firstLineChars="200"/>
              <w:jc w:val="center"/>
              <w:rPr>
                <w:rFonts w:hint="eastAsia" w:ascii="仿宋_GB2312" w:hAnsi="宋体" w:eastAsia="仿宋_GB2312"/>
                <w:color w:val="000000" w:themeColor="text1"/>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2" w:hRule="atLeast"/>
          <w:jc w:val="center"/>
        </w:trPr>
        <w:tc>
          <w:tcPr>
            <w:tcW w:w="1773" w:type="dxa"/>
            <w:vAlign w:val="center"/>
          </w:tcPr>
          <w:p>
            <w:pPr>
              <w:pStyle w:val="12"/>
              <w:spacing w:before="120"/>
              <w:jc w:val="center"/>
              <w:rPr>
                <w:rFonts w:hint="eastAsia" w:ascii="仿宋_GB2312" w:hAnsi="宋体" w:eastAsia="仿宋_GB2312"/>
                <w:color w:val="000000" w:themeColor="text1"/>
                <w:sz w:val="24"/>
                <w:szCs w:val="24"/>
                <w:highlight w:val="lightGray"/>
              </w:rPr>
            </w:pPr>
            <w:r>
              <w:rPr>
                <w:rFonts w:hint="eastAsia" w:ascii="仿宋_GB2312" w:hAnsi="宋体" w:eastAsia="仿宋_GB2312"/>
                <w:color w:val="000000" w:themeColor="text1"/>
                <w:sz w:val="24"/>
                <w:szCs w:val="24"/>
              </w:rPr>
              <w:t>施工员</w:t>
            </w:r>
          </w:p>
        </w:tc>
        <w:tc>
          <w:tcPr>
            <w:tcW w:w="1260" w:type="dxa"/>
            <w:vAlign w:val="center"/>
          </w:tcPr>
          <w:p>
            <w:pPr>
              <w:pStyle w:val="12"/>
              <w:spacing w:before="120" w:line="600" w:lineRule="auto"/>
              <w:ind w:firstLine="480" w:firstLineChars="200"/>
              <w:jc w:val="center"/>
              <w:rPr>
                <w:rFonts w:hint="eastAsia" w:ascii="仿宋_GB2312" w:hAnsi="宋体" w:eastAsia="仿宋_GB2312"/>
                <w:color w:val="000000" w:themeColor="text1"/>
                <w:sz w:val="24"/>
                <w:szCs w:val="24"/>
              </w:rPr>
            </w:pPr>
          </w:p>
        </w:tc>
        <w:tc>
          <w:tcPr>
            <w:tcW w:w="3780" w:type="dxa"/>
            <w:vAlign w:val="center"/>
          </w:tcPr>
          <w:p>
            <w:pPr>
              <w:pStyle w:val="12"/>
              <w:spacing w:before="120" w:line="600" w:lineRule="auto"/>
              <w:rPr>
                <w:rFonts w:hint="eastAsia" w:ascii="仿宋_GB2312" w:hAnsi="宋体" w:eastAsia="仿宋_GB2312"/>
                <w:color w:val="000000" w:themeColor="text1"/>
                <w:sz w:val="24"/>
                <w:szCs w:val="24"/>
              </w:rPr>
            </w:pPr>
            <w:r>
              <w:rPr>
                <w:rFonts w:hint="eastAsia" w:ascii="仿宋_GB2312" w:hAnsi="宋体" w:eastAsia="仿宋_GB2312"/>
                <w:color w:val="000000" w:themeColor="text1"/>
                <w:sz w:val="24"/>
                <w:szCs w:val="24"/>
              </w:rPr>
              <w:t>上岗证编号：</w:t>
            </w:r>
          </w:p>
        </w:tc>
        <w:tc>
          <w:tcPr>
            <w:tcW w:w="2402" w:type="dxa"/>
            <w:vAlign w:val="center"/>
          </w:tcPr>
          <w:p>
            <w:pPr>
              <w:pStyle w:val="12"/>
              <w:spacing w:before="120" w:line="600" w:lineRule="auto"/>
              <w:ind w:firstLine="480" w:firstLineChars="200"/>
              <w:jc w:val="center"/>
              <w:rPr>
                <w:rFonts w:hint="eastAsia" w:ascii="仿宋_GB2312" w:hAnsi="宋体" w:eastAsia="仿宋_GB2312"/>
                <w:color w:val="000000" w:themeColor="text1"/>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73" w:type="dxa"/>
            <w:vAlign w:val="center"/>
          </w:tcPr>
          <w:p>
            <w:pPr>
              <w:pStyle w:val="12"/>
              <w:spacing w:before="120"/>
              <w:jc w:val="center"/>
              <w:rPr>
                <w:rFonts w:hint="eastAsia" w:ascii="仿宋_GB2312" w:hAnsi="宋体" w:eastAsia="仿宋_GB2312"/>
                <w:color w:val="000000" w:themeColor="text1"/>
                <w:sz w:val="24"/>
                <w:szCs w:val="24"/>
                <w:highlight w:val="lightGray"/>
              </w:rPr>
            </w:pPr>
            <w:r>
              <w:rPr>
                <w:rFonts w:hint="eastAsia" w:ascii="仿宋_GB2312" w:hAnsi="宋体" w:eastAsia="仿宋_GB2312"/>
                <w:color w:val="000000" w:themeColor="text1"/>
                <w:sz w:val="24"/>
                <w:szCs w:val="24"/>
              </w:rPr>
              <w:t>质检员</w:t>
            </w:r>
          </w:p>
        </w:tc>
        <w:tc>
          <w:tcPr>
            <w:tcW w:w="1260" w:type="dxa"/>
            <w:vAlign w:val="center"/>
          </w:tcPr>
          <w:p>
            <w:pPr>
              <w:pStyle w:val="12"/>
              <w:spacing w:before="120" w:line="600" w:lineRule="auto"/>
              <w:ind w:firstLine="480" w:firstLineChars="200"/>
              <w:jc w:val="center"/>
              <w:rPr>
                <w:rFonts w:hint="eastAsia" w:ascii="仿宋_GB2312" w:hAnsi="宋体" w:eastAsia="仿宋_GB2312"/>
                <w:color w:val="000000" w:themeColor="text1"/>
                <w:sz w:val="24"/>
                <w:szCs w:val="24"/>
              </w:rPr>
            </w:pPr>
          </w:p>
        </w:tc>
        <w:tc>
          <w:tcPr>
            <w:tcW w:w="3780" w:type="dxa"/>
            <w:vAlign w:val="center"/>
          </w:tcPr>
          <w:p>
            <w:pPr>
              <w:pStyle w:val="12"/>
              <w:spacing w:before="120" w:line="600" w:lineRule="auto"/>
              <w:rPr>
                <w:rFonts w:hint="eastAsia" w:ascii="仿宋_GB2312" w:hAnsi="宋体" w:eastAsia="仿宋_GB2312"/>
                <w:color w:val="000000" w:themeColor="text1"/>
                <w:sz w:val="24"/>
                <w:szCs w:val="24"/>
              </w:rPr>
            </w:pPr>
            <w:r>
              <w:rPr>
                <w:rFonts w:hint="eastAsia" w:ascii="仿宋_GB2312" w:hAnsi="宋体" w:eastAsia="仿宋_GB2312"/>
                <w:color w:val="000000" w:themeColor="text1"/>
                <w:sz w:val="24"/>
                <w:szCs w:val="24"/>
              </w:rPr>
              <w:t>上岗证编号：</w:t>
            </w:r>
          </w:p>
        </w:tc>
        <w:tc>
          <w:tcPr>
            <w:tcW w:w="2402" w:type="dxa"/>
            <w:vAlign w:val="center"/>
          </w:tcPr>
          <w:p>
            <w:pPr>
              <w:pStyle w:val="12"/>
              <w:spacing w:before="120" w:line="600" w:lineRule="auto"/>
              <w:ind w:firstLine="480" w:firstLineChars="200"/>
              <w:jc w:val="center"/>
              <w:rPr>
                <w:rFonts w:hint="eastAsia" w:ascii="仿宋_GB2312" w:hAnsi="宋体" w:eastAsia="仿宋_GB2312"/>
                <w:color w:val="000000" w:themeColor="text1"/>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73" w:type="dxa"/>
            <w:vAlign w:val="center"/>
          </w:tcPr>
          <w:p>
            <w:pPr>
              <w:pStyle w:val="12"/>
              <w:spacing w:before="120"/>
              <w:jc w:val="center"/>
              <w:rPr>
                <w:rFonts w:hint="eastAsia" w:ascii="仿宋_GB2312" w:hAnsi="宋体" w:eastAsia="仿宋_GB2312"/>
                <w:color w:val="000000" w:themeColor="text1"/>
                <w:sz w:val="24"/>
                <w:szCs w:val="24"/>
                <w:highlight w:val="lightGray"/>
              </w:rPr>
            </w:pPr>
            <w:r>
              <w:rPr>
                <w:rFonts w:hint="eastAsia" w:ascii="仿宋_GB2312" w:hAnsi="宋体" w:eastAsia="仿宋_GB2312"/>
                <w:color w:val="000000" w:themeColor="text1"/>
                <w:sz w:val="24"/>
                <w:szCs w:val="24"/>
              </w:rPr>
              <w:t>安全员</w:t>
            </w:r>
          </w:p>
        </w:tc>
        <w:tc>
          <w:tcPr>
            <w:tcW w:w="1260" w:type="dxa"/>
            <w:vAlign w:val="center"/>
          </w:tcPr>
          <w:p>
            <w:pPr>
              <w:pStyle w:val="12"/>
              <w:spacing w:before="120" w:line="600" w:lineRule="auto"/>
              <w:ind w:firstLine="480" w:firstLineChars="200"/>
              <w:jc w:val="center"/>
              <w:rPr>
                <w:rFonts w:hint="eastAsia" w:ascii="仿宋_GB2312" w:hAnsi="宋体" w:eastAsia="仿宋_GB2312"/>
                <w:color w:val="000000" w:themeColor="text1"/>
                <w:sz w:val="24"/>
                <w:szCs w:val="24"/>
              </w:rPr>
            </w:pPr>
          </w:p>
        </w:tc>
        <w:tc>
          <w:tcPr>
            <w:tcW w:w="3780" w:type="dxa"/>
            <w:vAlign w:val="center"/>
          </w:tcPr>
          <w:p>
            <w:pPr>
              <w:pStyle w:val="12"/>
              <w:spacing w:before="120" w:line="600" w:lineRule="auto"/>
              <w:rPr>
                <w:rFonts w:hint="eastAsia" w:ascii="仿宋_GB2312" w:hAnsi="宋体" w:eastAsia="仿宋_GB2312"/>
                <w:color w:val="000000" w:themeColor="text1"/>
                <w:sz w:val="24"/>
                <w:szCs w:val="24"/>
              </w:rPr>
            </w:pPr>
            <w:r>
              <w:rPr>
                <w:rFonts w:hint="eastAsia" w:ascii="仿宋_GB2312" w:hAnsi="宋体" w:eastAsia="仿宋_GB2312"/>
                <w:color w:val="000000" w:themeColor="text1"/>
                <w:sz w:val="24"/>
                <w:szCs w:val="24"/>
              </w:rPr>
              <w:t>上岗证编号：</w:t>
            </w:r>
          </w:p>
        </w:tc>
        <w:tc>
          <w:tcPr>
            <w:tcW w:w="2402" w:type="dxa"/>
            <w:vAlign w:val="center"/>
          </w:tcPr>
          <w:p>
            <w:pPr>
              <w:pStyle w:val="12"/>
              <w:spacing w:before="120" w:line="600" w:lineRule="auto"/>
              <w:ind w:firstLine="480" w:firstLineChars="200"/>
              <w:jc w:val="center"/>
              <w:rPr>
                <w:rFonts w:hint="eastAsia" w:ascii="仿宋_GB2312" w:hAnsi="宋体" w:eastAsia="仿宋_GB2312"/>
                <w:color w:val="000000" w:themeColor="text1"/>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73" w:type="dxa"/>
            <w:vAlign w:val="center"/>
          </w:tcPr>
          <w:p>
            <w:pPr>
              <w:pStyle w:val="12"/>
              <w:spacing w:before="120"/>
              <w:jc w:val="center"/>
              <w:rPr>
                <w:rFonts w:hint="eastAsia" w:ascii="仿宋_GB2312" w:hAnsi="宋体" w:eastAsia="仿宋_GB2312"/>
                <w:color w:val="000000" w:themeColor="text1"/>
                <w:sz w:val="24"/>
                <w:szCs w:val="24"/>
                <w:highlight w:val="lightGray"/>
              </w:rPr>
            </w:pPr>
            <w:r>
              <w:rPr>
                <w:rFonts w:hint="eastAsia" w:ascii="仿宋_GB2312" w:hAnsi="宋体" w:eastAsia="仿宋_GB2312"/>
                <w:color w:val="000000" w:themeColor="text1"/>
                <w:sz w:val="24"/>
                <w:szCs w:val="24"/>
              </w:rPr>
              <w:t>材料员</w:t>
            </w:r>
          </w:p>
        </w:tc>
        <w:tc>
          <w:tcPr>
            <w:tcW w:w="1260" w:type="dxa"/>
            <w:vAlign w:val="center"/>
          </w:tcPr>
          <w:p>
            <w:pPr>
              <w:pStyle w:val="12"/>
              <w:spacing w:before="120" w:line="600" w:lineRule="auto"/>
              <w:ind w:firstLine="480" w:firstLineChars="200"/>
              <w:jc w:val="center"/>
              <w:rPr>
                <w:rFonts w:hint="eastAsia" w:ascii="仿宋_GB2312" w:hAnsi="宋体" w:eastAsia="仿宋_GB2312"/>
                <w:color w:val="000000" w:themeColor="text1"/>
                <w:sz w:val="24"/>
                <w:szCs w:val="24"/>
              </w:rPr>
            </w:pPr>
          </w:p>
        </w:tc>
        <w:tc>
          <w:tcPr>
            <w:tcW w:w="3780" w:type="dxa"/>
            <w:vAlign w:val="center"/>
          </w:tcPr>
          <w:p>
            <w:pPr>
              <w:pStyle w:val="12"/>
              <w:spacing w:before="120" w:line="600" w:lineRule="auto"/>
              <w:rPr>
                <w:rFonts w:hint="eastAsia" w:ascii="仿宋_GB2312" w:hAnsi="宋体" w:eastAsia="仿宋_GB2312"/>
                <w:color w:val="000000" w:themeColor="text1"/>
                <w:sz w:val="24"/>
                <w:szCs w:val="24"/>
              </w:rPr>
            </w:pPr>
            <w:r>
              <w:rPr>
                <w:rFonts w:hint="eastAsia" w:ascii="仿宋_GB2312" w:hAnsi="宋体" w:eastAsia="仿宋_GB2312"/>
                <w:color w:val="000000" w:themeColor="text1"/>
                <w:sz w:val="24"/>
                <w:szCs w:val="24"/>
              </w:rPr>
              <w:t>上岗证编号：</w:t>
            </w:r>
          </w:p>
        </w:tc>
        <w:tc>
          <w:tcPr>
            <w:tcW w:w="2402" w:type="dxa"/>
            <w:vAlign w:val="center"/>
          </w:tcPr>
          <w:p>
            <w:pPr>
              <w:pStyle w:val="12"/>
              <w:spacing w:before="120" w:line="600" w:lineRule="auto"/>
              <w:ind w:firstLine="480" w:firstLineChars="200"/>
              <w:jc w:val="center"/>
              <w:rPr>
                <w:rFonts w:hint="eastAsia" w:ascii="仿宋_GB2312" w:hAnsi="宋体" w:eastAsia="仿宋_GB2312"/>
                <w:color w:val="000000" w:themeColor="text1"/>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73" w:type="dxa"/>
            <w:vAlign w:val="center"/>
          </w:tcPr>
          <w:p>
            <w:pPr>
              <w:pStyle w:val="12"/>
              <w:spacing w:before="120"/>
              <w:jc w:val="center"/>
              <w:rPr>
                <w:rFonts w:hint="eastAsia" w:ascii="仿宋_GB2312" w:hAnsi="宋体" w:eastAsia="仿宋_GB2312"/>
                <w:color w:val="000000" w:themeColor="text1"/>
                <w:sz w:val="24"/>
                <w:szCs w:val="24"/>
                <w:highlight w:val="lightGray"/>
              </w:rPr>
            </w:pPr>
            <w:r>
              <w:rPr>
                <w:rFonts w:hint="eastAsia" w:ascii="仿宋_GB2312" w:hAnsi="宋体" w:eastAsia="仿宋_GB2312"/>
                <w:color w:val="000000" w:themeColor="text1"/>
                <w:sz w:val="24"/>
                <w:szCs w:val="24"/>
              </w:rPr>
              <w:t>造价员</w:t>
            </w:r>
          </w:p>
        </w:tc>
        <w:tc>
          <w:tcPr>
            <w:tcW w:w="1260" w:type="dxa"/>
            <w:vAlign w:val="center"/>
          </w:tcPr>
          <w:p>
            <w:pPr>
              <w:pStyle w:val="12"/>
              <w:spacing w:before="120" w:line="600" w:lineRule="auto"/>
              <w:ind w:firstLine="480" w:firstLineChars="200"/>
              <w:jc w:val="center"/>
              <w:rPr>
                <w:rFonts w:hint="eastAsia" w:ascii="仿宋_GB2312" w:hAnsi="宋体" w:eastAsia="仿宋_GB2312"/>
                <w:color w:val="000000" w:themeColor="text1"/>
                <w:sz w:val="24"/>
                <w:szCs w:val="24"/>
              </w:rPr>
            </w:pPr>
          </w:p>
        </w:tc>
        <w:tc>
          <w:tcPr>
            <w:tcW w:w="3780" w:type="dxa"/>
            <w:vAlign w:val="center"/>
          </w:tcPr>
          <w:p>
            <w:pPr>
              <w:pStyle w:val="12"/>
              <w:spacing w:before="120" w:line="600" w:lineRule="auto"/>
              <w:rPr>
                <w:rFonts w:hint="eastAsia" w:ascii="仿宋_GB2312" w:hAnsi="宋体" w:eastAsia="仿宋_GB2312"/>
                <w:color w:val="000000" w:themeColor="text1"/>
                <w:sz w:val="24"/>
                <w:szCs w:val="24"/>
              </w:rPr>
            </w:pPr>
            <w:r>
              <w:rPr>
                <w:rFonts w:hint="eastAsia" w:ascii="仿宋_GB2312" w:hAnsi="宋体" w:eastAsia="仿宋_GB2312"/>
                <w:color w:val="000000" w:themeColor="text1"/>
                <w:sz w:val="24"/>
                <w:szCs w:val="24"/>
              </w:rPr>
              <w:t>造价员证（或造价工程师证）编号：</w:t>
            </w:r>
          </w:p>
        </w:tc>
        <w:tc>
          <w:tcPr>
            <w:tcW w:w="2402" w:type="dxa"/>
            <w:vAlign w:val="center"/>
          </w:tcPr>
          <w:p>
            <w:pPr>
              <w:pStyle w:val="12"/>
              <w:spacing w:before="120" w:line="600" w:lineRule="auto"/>
              <w:ind w:firstLine="480" w:firstLineChars="200"/>
              <w:jc w:val="center"/>
              <w:rPr>
                <w:rFonts w:hint="eastAsia" w:ascii="仿宋_GB2312" w:hAnsi="宋体" w:eastAsia="仿宋_GB2312"/>
                <w:color w:val="000000" w:themeColor="text1"/>
                <w:sz w:val="24"/>
                <w:szCs w:val="24"/>
              </w:rPr>
            </w:pPr>
          </w:p>
        </w:tc>
      </w:tr>
    </w:tbl>
    <w:p>
      <w:pPr>
        <w:snapToGrid w:val="0"/>
        <w:ind w:firstLine="470" w:firstLineChars="196"/>
        <w:jc w:val="both"/>
        <w:rPr>
          <w:rFonts w:hint="eastAsia" w:ascii="宋体" w:hAnsi="宋体"/>
          <w:color w:val="000000" w:themeColor="text1"/>
          <w:sz w:val="24"/>
        </w:rPr>
      </w:pPr>
      <w:r>
        <w:rPr>
          <w:rFonts w:hint="eastAsia" w:ascii="宋体" w:hAnsi="宋体"/>
          <w:color w:val="000000" w:themeColor="text1"/>
          <w:sz w:val="24"/>
        </w:rPr>
        <w:t>注：1、以上项目管理人员的证书、证件等资料均须在有效期内或年检合格。</w:t>
      </w:r>
    </w:p>
    <w:p>
      <w:pPr>
        <w:snapToGrid w:val="0"/>
        <w:ind w:firstLine="470" w:firstLineChars="196"/>
        <w:rPr>
          <w:rFonts w:hint="eastAsia" w:ascii="宋体" w:hAnsi="宋体"/>
          <w:color w:val="000000" w:themeColor="text1"/>
          <w:sz w:val="24"/>
        </w:rPr>
      </w:pPr>
      <w:r>
        <w:rPr>
          <w:rFonts w:hint="eastAsia" w:ascii="宋体" w:hAnsi="宋体"/>
          <w:color w:val="000000" w:themeColor="text1"/>
          <w:sz w:val="24"/>
        </w:rPr>
        <w:t>2、所有管理人员须为投标人的在职人员，注册建造师以注册建造师资质证书上的所属单位为准，其它项目管理班子人员证书上的工作单位与投标人不符时，须提供相应人员的</w:t>
      </w:r>
      <w:r>
        <w:rPr>
          <w:rFonts w:hint="eastAsia" w:ascii="宋体" w:hAnsi="宋体"/>
          <w:color w:val="000000" w:themeColor="text1"/>
          <w:sz w:val="24"/>
          <w:lang w:eastAsia="zh-CN"/>
        </w:rPr>
        <w:t>近六个月</w:t>
      </w:r>
      <w:r>
        <w:rPr>
          <w:rFonts w:hint="eastAsia" w:ascii="宋体" w:hAnsi="宋体"/>
          <w:color w:val="000000" w:themeColor="text1"/>
          <w:sz w:val="24"/>
        </w:rPr>
        <w:t>社保(养老保险或失业保险)缴费证明。</w:t>
      </w:r>
    </w:p>
    <w:p>
      <w:pPr>
        <w:snapToGrid w:val="0"/>
        <w:ind w:firstLine="470" w:firstLineChars="196"/>
        <w:rPr>
          <w:rFonts w:hint="eastAsia" w:ascii="宋体" w:hAnsi="宋体"/>
          <w:color w:val="000000" w:themeColor="text1"/>
          <w:sz w:val="24"/>
        </w:rPr>
      </w:pPr>
      <w:r>
        <w:rPr>
          <w:rFonts w:hint="eastAsia" w:ascii="宋体" w:hAnsi="宋体"/>
          <w:color w:val="000000" w:themeColor="text1"/>
          <w:sz w:val="24"/>
        </w:rPr>
        <w:t>3、项目经理、项目技术负责人、施工员、质检员、安全员、材料员、造价员不能兼任。</w:t>
      </w:r>
    </w:p>
    <w:p>
      <w:pPr>
        <w:snapToGrid w:val="0"/>
        <w:ind w:firstLine="470" w:firstLineChars="196"/>
        <w:rPr>
          <w:rFonts w:hint="eastAsia" w:ascii="宋体" w:hAnsi="宋体"/>
          <w:color w:val="000000" w:themeColor="text1"/>
          <w:sz w:val="24"/>
        </w:rPr>
      </w:pPr>
      <w:r>
        <w:rPr>
          <w:rFonts w:hint="eastAsia" w:ascii="宋体" w:hAnsi="宋体"/>
          <w:color w:val="000000" w:themeColor="text1"/>
          <w:sz w:val="24"/>
        </w:rPr>
        <w:t>4、投标人应对以上材料的真实性负责。</w:t>
      </w:r>
    </w:p>
    <w:p>
      <w:pPr>
        <w:snapToGrid w:val="0"/>
        <w:ind w:firstLine="470" w:firstLineChars="196"/>
        <w:rPr>
          <w:rFonts w:ascii="宋体" w:hAnsi="宋体"/>
          <w:color w:val="000000" w:themeColor="text1"/>
          <w:sz w:val="24"/>
        </w:rPr>
      </w:pPr>
      <w:r>
        <w:rPr>
          <w:rFonts w:hint="eastAsia" w:ascii="宋体" w:hAnsi="宋体"/>
          <w:color w:val="000000" w:themeColor="text1"/>
          <w:sz w:val="24"/>
        </w:rPr>
        <w:t>5、</w:t>
      </w:r>
      <w:r>
        <w:rPr>
          <w:rFonts w:hint="eastAsia" w:ascii="宋体" w:hAnsi="宋体" w:cs="宋体"/>
          <w:b w:val="0"/>
          <w:bCs/>
          <w:color w:val="000000" w:themeColor="text1"/>
          <w:sz w:val="24"/>
          <w:lang w:val="en-US" w:eastAsia="zh-CN"/>
        </w:rPr>
        <w:t>投标人在制作投标文件时应将项目经理及项目技术负责人的相关原件彩色证件等证明材料扫描件附在投标文件中，未附上的否决其投标，其它人员可以中标后提供，但需把相关人员信息填入表格中，中标后若不能按《项目管理班子配备评审标准》要求配备其他项目管理人员的，招标人将取消中标人的中标资格和没收其投标保证金。</w:t>
      </w:r>
    </w:p>
    <w:p>
      <w:pPr>
        <w:spacing w:line="360" w:lineRule="auto"/>
        <w:ind w:firstLine="6240" w:firstLineChars="2600"/>
        <w:rPr>
          <w:rFonts w:hint="eastAsia" w:ascii="宋体" w:hAnsi="宋体"/>
          <w:color w:val="000000" w:themeColor="text1"/>
          <w:sz w:val="24"/>
        </w:rPr>
      </w:pPr>
      <w:r>
        <w:rPr>
          <w:rFonts w:hint="eastAsia" w:ascii="宋体" w:hAnsi="宋体"/>
          <w:color w:val="000000" w:themeColor="text1"/>
          <w:sz w:val="24"/>
        </w:rPr>
        <w:t xml:space="preserve">申请人： </w:t>
      </w:r>
    </w:p>
    <w:p>
      <w:pPr>
        <w:tabs>
          <w:tab w:val="center" w:pos="4507"/>
        </w:tabs>
        <w:wordWrap w:val="0"/>
        <w:jc w:val="right"/>
        <w:rPr>
          <w:rFonts w:hint="eastAsia" w:ascii="宋体" w:hAnsi="宋体"/>
          <w:color w:val="000000" w:themeColor="text1"/>
          <w:sz w:val="24"/>
        </w:rPr>
      </w:pPr>
      <w:r>
        <w:rPr>
          <w:rFonts w:hint="eastAsia" w:ascii="宋体" w:hAnsi="宋体"/>
          <w:color w:val="000000" w:themeColor="text1"/>
          <w:sz w:val="24"/>
        </w:rPr>
        <w:t xml:space="preserve">年   月  日  </w:t>
      </w:r>
    </w:p>
    <w:p>
      <w:pPr>
        <w:pStyle w:val="2"/>
        <w:wordWrap/>
        <w:rPr>
          <w:rFonts w:hint="eastAsia" w:ascii="宋体" w:hAnsi="宋体"/>
          <w:color w:val="000000" w:themeColor="text1"/>
          <w:sz w:val="24"/>
        </w:rPr>
      </w:pPr>
    </w:p>
    <w:p>
      <w:pPr>
        <w:pStyle w:val="2"/>
        <w:wordWrap/>
        <w:rPr>
          <w:rFonts w:hint="eastAsia" w:ascii="宋体" w:hAnsi="宋体"/>
          <w:color w:val="000000" w:themeColor="text1"/>
          <w:sz w:val="24"/>
        </w:rPr>
      </w:pPr>
    </w:p>
    <w:p>
      <w:pPr>
        <w:pStyle w:val="2"/>
        <w:wordWrap/>
        <w:rPr>
          <w:rFonts w:hint="eastAsia" w:ascii="宋体" w:hAnsi="宋体"/>
          <w:color w:val="000000" w:themeColor="text1"/>
          <w:sz w:val="24"/>
        </w:rPr>
      </w:pPr>
    </w:p>
    <w:p>
      <w:pPr>
        <w:pStyle w:val="2"/>
        <w:wordWrap/>
        <w:rPr>
          <w:rFonts w:hint="eastAsia" w:ascii="宋体" w:hAnsi="宋体"/>
          <w:color w:val="000000" w:themeColor="text1"/>
          <w:sz w:val="24"/>
        </w:rPr>
      </w:pPr>
    </w:p>
    <w:p>
      <w:pPr>
        <w:spacing w:line="300" w:lineRule="exact"/>
        <w:rPr>
          <w:rFonts w:hint="eastAsia" w:ascii="宋体" w:hAnsi="宋体"/>
          <w:bCs/>
          <w:color w:val="000000" w:themeColor="text1"/>
          <w:sz w:val="30"/>
        </w:rPr>
      </w:pPr>
      <w:r>
        <w:rPr>
          <w:rFonts w:hint="eastAsia" w:ascii="宋体" w:hAnsi="宋体"/>
          <w:bCs/>
          <w:color w:val="000000" w:themeColor="text1"/>
          <w:sz w:val="30"/>
        </w:rPr>
        <w:t>附表7</w:t>
      </w:r>
    </w:p>
    <w:p>
      <w:pPr>
        <w:pStyle w:val="14"/>
        <w:spacing w:before="120"/>
        <w:ind w:firstLine="4176" w:firstLineChars="1300"/>
        <w:rPr>
          <w:rFonts w:hint="eastAsia" w:ascii="宋体" w:hAnsi="宋体"/>
          <w:b/>
          <w:bCs/>
          <w:color w:val="000000" w:themeColor="text1"/>
          <w:sz w:val="32"/>
        </w:rPr>
      </w:pPr>
      <w:r>
        <w:rPr>
          <w:rFonts w:hint="eastAsia" w:ascii="宋体" w:hAnsi="宋体"/>
          <w:b/>
          <w:bCs/>
          <w:color w:val="000000" w:themeColor="text1"/>
          <w:sz w:val="32"/>
        </w:rPr>
        <w:t>承诺书</w:t>
      </w:r>
    </w:p>
    <w:p>
      <w:pPr>
        <w:pStyle w:val="14"/>
        <w:spacing w:before="120"/>
        <w:ind w:firstLine="640" w:firstLineChars="200"/>
        <w:rPr>
          <w:rFonts w:hint="eastAsia" w:ascii="宋体" w:hAnsi="宋体"/>
          <w:bCs/>
          <w:color w:val="000000" w:themeColor="text1"/>
          <w:sz w:val="24"/>
          <w:szCs w:val="24"/>
        </w:rPr>
      </w:pPr>
      <w:r>
        <w:rPr>
          <w:rFonts w:hint="eastAsia" w:ascii="宋体" w:hAnsi="宋体"/>
          <w:bCs/>
          <w:color w:val="000000" w:themeColor="text1"/>
          <w:sz w:val="32"/>
          <w:u w:val="single"/>
        </w:rPr>
        <w:t xml:space="preserve">     </w:t>
      </w:r>
      <w:r>
        <w:rPr>
          <w:rFonts w:hint="eastAsia" w:ascii="宋体" w:hAnsi="宋体"/>
          <w:bCs/>
          <w:color w:val="000000" w:themeColor="text1"/>
          <w:sz w:val="24"/>
          <w:szCs w:val="24"/>
          <w:u w:val="single"/>
        </w:rPr>
        <w:t>（招标人全称）</w:t>
      </w:r>
      <w:r>
        <w:rPr>
          <w:rFonts w:hint="eastAsia" w:ascii="宋体" w:hAnsi="宋体"/>
          <w:bCs/>
          <w:color w:val="000000" w:themeColor="text1"/>
          <w:sz w:val="32"/>
          <w:u w:val="single"/>
        </w:rPr>
        <w:t xml:space="preserve">    </w:t>
      </w:r>
      <w:r>
        <w:rPr>
          <w:rFonts w:hint="eastAsia" w:ascii="宋体" w:hAnsi="宋体"/>
          <w:bCs/>
          <w:color w:val="000000" w:themeColor="text1"/>
          <w:sz w:val="24"/>
          <w:szCs w:val="24"/>
        </w:rPr>
        <w:t>：</w:t>
      </w:r>
    </w:p>
    <w:p>
      <w:pPr>
        <w:pStyle w:val="14"/>
        <w:spacing w:before="120"/>
        <w:ind w:firstLine="480" w:firstLineChars="200"/>
        <w:rPr>
          <w:rFonts w:hint="eastAsia"/>
          <w:color w:val="000000" w:themeColor="text1"/>
          <w:sz w:val="24"/>
          <w:szCs w:val="24"/>
        </w:rPr>
      </w:pPr>
      <w:r>
        <w:rPr>
          <w:rFonts w:hint="eastAsia"/>
          <w:bCs/>
          <w:color w:val="000000" w:themeColor="text1"/>
          <w:sz w:val="24"/>
          <w:szCs w:val="24"/>
        </w:rPr>
        <w:t>1、</w:t>
      </w:r>
      <w:r>
        <w:rPr>
          <w:rFonts w:hint="eastAsia"/>
          <w:color w:val="000000" w:themeColor="text1"/>
          <w:sz w:val="24"/>
          <w:szCs w:val="24"/>
        </w:rPr>
        <w:t>我公司企业资质为</w:t>
      </w:r>
      <w:r>
        <w:rPr>
          <w:rFonts w:hint="eastAsia"/>
          <w:color w:val="000000" w:themeColor="text1"/>
          <w:sz w:val="24"/>
          <w:szCs w:val="24"/>
          <w:u w:val="single"/>
        </w:rPr>
        <w:t xml:space="preserve">                        </w:t>
      </w:r>
      <w:r>
        <w:rPr>
          <w:rFonts w:hint="eastAsia"/>
          <w:color w:val="000000" w:themeColor="text1"/>
          <w:sz w:val="24"/>
          <w:szCs w:val="24"/>
        </w:rPr>
        <w:t>，目前没有处于被停业、停标。</w:t>
      </w:r>
    </w:p>
    <w:p>
      <w:pPr>
        <w:pStyle w:val="14"/>
        <w:spacing w:before="120"/>
        <w:ind w:firstLine="480" w:firstLineChars="200"/>
        <w:rPr>
          <w:rFonts w:hint="eastAsia"/>
          <w:color w:val="000000" w:themeColor="text1"/>
          <w:sz w:val="24"/>
          <w:szCs w:val="24"/>
        </w:rPr>
      </w:pPr>
      <w:r>
        <w:rPr>
          <w:rFonts w:hint="eastAsia"/>
          <w:color w:val="000000" w:themeColor="text1"/>
          <w:sz w:val="24"/>
          <w:szCs w:val="24"/>
        </w:rPr>
        <w:t>2、我公司目前没有处于财产被接管、冻结、破产状态。</w:t>
      </w:r>
    </w:p>
    <w:p>
      <w:pPr>
        <w:pStyle w:val="14"/>
        <w:spacing w:before="120"/>
        <w:ind w:firstLine="480" w:firstLineChars="200"/>
        <w:rPr>
          <w:rFonts w:hint="eastAsia"/>
          <w:color w:val="000000" w:themeColor="text1"/>
          <w:sz w:val="24"/>
          <w:szCs w:val="24"/>
        </w:rPr>
      </w:pPr>
      <w:r>
        <w:rPr>
          <w:rFonts w:hint="eastAsia"/>
          <w:color w:val="000000" w:themeColor="text1"/>
          <w:sz w:val="24"/>
          <w:szCs w:val="24"/>
        </w:rPr>
        <w:t>3、我公司在此承诺，公司现有的资金能够满足招标工程项目所需的流动资金。</w:t>
      </w:r>
    </w:p>
    <w:p>
      <w:pPr>
        <w:pStyle w:val="14"/>
        <w:spacing w:before="120"/>
        <w:ind w:firstLine="480" w:firstLineChars="200"/>
        <w:rPr>
          <w:rFonts w:hint="eastAsia"/>
          <w:color w:val="000000" w:themeColor="text1"/>
          <w:sz w:val="24"/>
          <w:szCs w:val="24"/>
        </w:rPr>
      </w:pPr>
      <w:r>
        <w:rPr>
          <w:rFonts w:hint="eastAsia"/>
          <w:color w:val="000000" w:themeColor="text1"/>
          <w:sz w:val="24"/>
          <w:szCs w:val="24"/>
        </w:rPr>
        <w:t>4、我公司拟用于本招标工程的机械设备能满足招标工程项目的需要。</w:t>
      </w:r>
    </w:p>
    <w:p>
      <w:pPr>
        <w:pStyle w:val="14"/>
        <w:spacing w:before="120"/>
        <w:ind w:firstLine="480" w:firstLineChars="200"/>
        <w:rPr>
          <w:rFonts w:hint="eastAsia"/>
          <w:color w:val="000000" w:themeColor="text1"/>
          <w:sz w:val="24"/>
          <w:szCs w:val="24"/>
        </w:rPr>
      </w:pPr>
      <w:r>
        <w:rPr>
          <w:rFonts w:hint="eastAsia"/>
          <w:color w:val="000000" w:themeColor="text1"/>
          <w:sz w:val="24"/>
          <w:szCs w:val="24"/>
        </w:rPr>
        <w:t>5、我</w:t>
      </w:r>
      <w:r>
        <w:rPr>
          <w:rFonts w:hint="eastAsia"/>
          <w:color w:val="000000" w:themeColor="text1"/>
          <w:sz w:val="24"/>
          <w:szCs w:val="24"/>
          <w:u w:val="single"/>
        </w:rPr>
        <w:t xml:space="preserve">  （姓名）  </w:t>
      </w:r>
      <w:r>
        <w:rPr>
          <w:rFonts w:hint="eastAsia"/>
          <w:color w:val="000000" w:themeColor="text1"/>
          <w:sz w:val="24"/>
          <w:szCs w:val="24"/>
        </w:rPr>
        <w:t>系</w:t>
      </w:r>
      <w:r>
        <w:rPr>
          <w:rFonts w:hint="eastAsia"/>
          <w:color w:val="000000" w:themeColor="text1"/>
          <w:sz w:val="24"/>
          <w:szCs w:val="24"/>
          <w:u w:val="single"/>
        </w:rPr>
        <w:t xml:space="preserve">         （投标企业名称）                      </w:t>
      </w:r>
      <w:r>
        <w:rPr>
          <w:rFonts w:hint="eastAsia"/>
          <w:color w:val="000000" w:themeColor="text1"/>
          <w:sz w:val="24"/>
          <w:szCs w:val="24"/>
        </w:rPr>
        <w:t>法定代表人，现承诺承担本工程的</w:t>
      </w:r>
      <w:r>
        <w:rPr>
          <w:rFonts w:hint="eastAsia" w:ascii="宋体" w:hAnsi="宋体"/>
          <w:color w:val="000000" w:themeColor="text1"/>
          <w:sz w:val="24"/>
        </w:rPr>
        <w:t>项目经理</w:t>
      </w:r>
      <w:r>
        <w:rPr>
          <w:rFonts w:hint="eastAsia"/>
          <w:color w:val="000000" w:themeColor="text1"/>
          <w:sz w:val="24"/>
          <w:szCs w:val="24"/>
          <w:u w:val="single"/>
        </w:rPr>
        <w:t xml:space="preserve">  （姓名）   </w:t>
      </w:r>
      <w:r>
        <w:rPr>
          <w:rFonts w:hint="eastAsia" w:ascii="宋体" w:hAnsi="宋体" w:eastAsia="宋体"/>
          <w:color w:val="000000" w:themeColor="text1"/>
          <w:sz w:val="24"/>
        </w:rPr>
        <w:t>（注册建造师证书编号</w:t>
      </w:r>
      <w:r>
        <w:rPr>
          <w:rFonts w:hint="eastAsia" w:ascii="宋体" w:hAnsi="宋体" w:eastAsia="宋体"/>
          <w:color w:val="000000" w:themeColor="text1"/>
          <w:sz w:val="24"/>
          <w:u w:val="single"/>
        </w:rPr>
        <w:t xml:space="preserve">   </w:t>
      </w:r>
      <w:r>
        <w:rPr>
          <w:rFonts w:hint="eastAsia" w:ascii="宋体" w:hAnsi="宋体"/>
          <w:color w:val="000000" w:themeColor="text1"/>
          <w:sz w:val="24"/>
          <w:u w:val="single"/>
        </w:rPr>
        <w:t xml:space="preserve">          </w:t>
      </w:r>
      <w:r>
        <w:rPr>
          <w:rFonts w:hint="eastAsia" w:ascii="宋体" w:hAnsi="宋体" w:eastAsia="宋体"/>
          <w:color w:val="000000" w:themeColor="text1"/>
          <w:sz w:val="24"/>
          <w:u w:val="single"/>
        </w:rPr>
        <w:t xml:space="preserve">    </w:t>
      </w:r>
      <w:r>
        <w:rPr>
          <w:rFonts w:hint="eastAsia" w:ascii="宋体" w:hAnsi="宋体" w:eastAsia="宋体"/>
          <w:color w:val="000000" w:themeColor="text1"/>
          <w:sz w:val="24"/>
        </w:rPr>
        <w:t>，安全生产考核证编号</w:t>
      </w:r>
      <w:r>
        <w:rPr>
          <w:rFonts w:hint="eastAsia" w:ascii="宋体" w:hAnsi="宋体" w:eastAsia="宋体"/>
          <w:color w:val="000000" w:themeColor="text1"/>
          <w:sz w:val="24"/>
          <w:u w:val="single"/>
        </w:rPr>
        <w:t xml:space="preserve">    </w:t>
      </w:r>
      <w:r>
        <w:rPr>
          <w:rFonts w:hint="eastAsia" w:ascii="宋体" w:hAnsi="宋体"/>
          <w:color w:val="000000" w:themeColor="text1"/>
          <w:sz w:val="24"/>
          <w:u w:val="single"/>
        </w:rPr>
        <w:t xml:space="preserve">             </w:t>
      </w:r>
      <w:r>
        <w:rPr>
          <w:rFonts w:hint="eastAsia" w:ascii="宋体" w:hAnsi="宋体" w:eastAsia="宋体"/>
          <w:color w:val="000000" w:themeColor="text1"/>
          <w:sz w:val="24"/>
          <w:u w:val="single"/>
        </w:rPr>
        <w:t xml:space="preserve">   </w:t>
      </w:r>
      <w:r>
        <w:rPr>
          <w:rFonts w:hint="eastAsia" w:ascii="宋体" w:hAnsi="宋体" w:eastAsia="宋体"/>
          <w:color w:val="000000" w:themeColor="text1"/>
          <w:sz w:val="24"/>
        </w:rPr>
        <w:t>）</w:t>
      </w:r>
      <w:r>
        <w:rPr>
          <w:rFonts w:hint="eastAsia" w:ascii="宋体" w:hAnsi="宋体"/>
          <w:color w:val="000000" w:themeColor="text1"/>
          <w:sz w:val="24"/>
          <w:szCs w:val="20"/>
        </w:rPr>
        <w:t>无承担其他</w:t>
      </w:r>
      <w:r>
        <w:rPr>
          <w:rFonts w:hint="eastAsia"/>
          <w:color w:val="000000" w:themeColor="text1"/>
          <w:sz w:val="24"/>
          <w:szCs w:val="24"/>
        </w:rPr>
        <w:t>在建工程施工任务。</w:t>
      </w:r>
    </w:p>
    <w:p>
      <w:pPr>
        <w:pStyle w:val="14"/>
        <w:spacing w:before="120"/>
        <w:ind w:firstLine="480" w:firstLineChars="200"/>
        <w:rPr>
          <w:rFonts w:hint="eastAsia"/>
          <w:color w:val="000000" w:themeColor="text1"/>
          <w:sz w:val="24"/>
          <w:szCs w:val="24"/>
        </w:rPr>
      </w:pPr>
      <w:r>
        <w:rPr>
          <w:rFonts w:hint="eastAsia"/>
          <w:color w:val="000000" w:themeColor="text1"/>
          <w:sz w:val="24"/>
          <w:szCs w:val="24"/>
        </w:rPr>
        <w:t>6、我公司近三年内没有骗取中标、没有发生重大工程质量事故。</w:t>
      </w:r>
    </w:p>
    <w:p>
      <w:pPr>
        <w:pStyle w:val="14"/>
        <w:spacing w:before="120"/>
        <w:ind w:firstLine="480" w:firstLineChars="200"/>
        <w:rPr>
          <w:rFonts w:hint="eastAsia"/>
          <w:color w:val="000000" w:themeColor="text1"/>
          <w:sz w:val="24"/>
          <w:szCs w:val="24"/>
        </w:rPr>
      </w:pPr>
      <w:r>
        <w:rPr>
          <w:rFonts w:hint="eastAsia"/>
          <w:color w:val="000000" w:themeColor="text1"/>
          <w:sz w:val="24"/>
          <w:szCs w:val="24"/>
        </w:rPr>
        <w:t>7、我公司近三年内</w:t>
      </w:r>
      <w:r>
        <w:rPr>
          <w:rFonts w:hint="eastAsia" w:ascii="宋体" w:hAnsi="宋体"/>
          <w:color w:val="000000" w:themeColor="text1"/>
          <w:sz w:val="24"/>
        </w:rPr>
        <w:t>（</w:t>
      </w:r>
      <w:r>
        <w:rPr>
          <w:rFonts w:hint="eastAsia" w:ascii="宋体"/>
          <w:color w:val="000000" w:themeColor="text1"/>
          <w:sz w:val="24"/>
        </w:rPr>
        <w:t>即递交资格后审申请书当日与前三年度同月同日）</w:t>
      </w:r>
      <w:r>
        <w:rPr>
          <w:rFonts w:hint="eastAsia"/>
          <w:color w:val="000000" w:themeColor="text1"/>
          <w:sz w:val="24"/>
          <w:szCs w:val="24"/>
        </w:rPr>
        <w:t>没有下列严重违约行为：</w:t>
      </w:r>
    </w:p>
    <w:p>
      <w:pPr>
        <w:pStyle w:val="14"/>
        <w:spacing w:before="120"/>
        <w:ind w:firstLine="480" w:firstLineChars="200"/>
        <w:rPr>
          <w:rFonts w:hint="eastAsia"/>
          <w:color w:val="000000" w:themeColor="text1"/>
          <w:sz w:val="24"/>
          <w:szCs w:val="24"/>
        </w:rPr>
      </w:pPr>
      <w:r>
        <w:rPr>
          <w:rFonts w:hint="eastAsia"/>
          <w:color w:val="000000" w:themeColor="text1"/>
          <w:sz w:val="24"/>
          <w:szCs w:val="24"/>
        </w:rPr>
        <w:t>（1）同一项目因投标承诺的项目管理人员不到位或施工现场质量安全管理不善或其它不履行投标承诺的行为受到有关行政主管部门通报三次及以上的；</w:t>
      </w:r>
    </w:p>
    <w:p>
      <w:pPr>
        <w:pStyle w:val="14"/>
        <w:spacing w:before="120"/>
        <w:ind w:firstLine="480" w:firstLineChars="200"/>
        <w:rPr>
          <w:rFonts w:hint="eastAsia"/>
          <w:color w:val="000000" w:themeColor="text1"/>
          <w:sz w:val="24"/>
          <w:szCs w:val="24"/>
        </w:rPr>
      </w:pPr>
      <w:r>
        <w:rPr>
          <w:rFonts w:hint="eastAsia"/>
          <w:color w:val="000000" w:themeColor="text1"/>
          <w:sz w:val="24"/>
          <w:szCs w:val="24"/>
        </w:rPr>
        <w:t>（2）除不可抗力外，因中标人原因放弃中标或不能按规定与招标人签订合同或不能履行合同；</w:t>
      </w:r>
    </w:p>
    <w:p>
      <w:pPr>
        <w:pStyle w:val="14"/>
        <w:spacing w:before="120"/>
        <w:ind w:firstLine="480" w:firstLineChars="200"/>
        <w:rPr>
          <w:rFonts w:hint="eastAsia"/>
          <w:color w:val="000000" w:themeColor="text1"/>
          <w:sz w:val="24"/>
          <w:szCs w:val="24"/>
        </w:rPr>
      </w:pPr>
      <w:r>
        <w:rPr>
          <w:rFonts w:hint="eastAsia"/>
          <w:color w:val="000000" w:themeColor="text1"/>
          <w:sz w:val="24"/>
          <w:szCs w:val="24"/>
        </w:rPr>
        <w:t>（3）因申请人不履行投标承诺引起的合同中止、纠纷、争议、仲裁和诉讼记录的；</w:t>
      </w:r>
    </w:p>
    <w:p>
      <w:pPr>
        <w:pStyle w:val="14"/>
        <w:spacing w:before="120"/>
        <w:ind w:firstLine="480" w:firstLineChars="200"/>
        <w:rPr>
          <w:rFonts w:hint="eastAsia"/>
          <w:color w:val="000000" w:themeColor="text1"/>
          <w:sz w:val="24"/>
          <w:szCs w:val="24"/>
        </w:rPr>
      </w:pPr>
      <w:r>
        <w:rPr>
          <w:rFonts w:hint="eastAsia"/>
          <w:color w:val="000000" w:themeColor="text1"/>
          <w:sz w:val="24"/>
          <w:szCs w:val="24"/>
        </w:rPr>
        <w:t>（4）因中标人原因造成工程质量达不到承诺标准或工期延误3个月及以上的；</w:t>
      </w:r>
    </w:p>
    <w:p>
      <w:pPr>
        <w:pStyle w:val="14"/>
        <w:spacing w:before="120"/>
        <w:ind w:firstLine="480" w:firstLineChars="200"/>
        <w:rPr>
          <w:rFonts w:hint="eastAsia"/>
          <w:color w:val="000000" w:themeColor="text1"/>
          <w:sz w:val="24"/>
          <w:szCs w:val="24"/>
        </w:rPr>
      </w:pPr>
      <w:r>
        <w:rPr>
          <w:rFonts w:hint="eastAsia"/>
          <w:color w:val="000000" w:themeColor="text1"/>
          <w:sz w:val="24"/>
          <w:szCs w:val="24"/>
        </w:rPr>
        <w:t>（5）因拖欠建筑职工工资款被有关部门通报的。</w:t>
      </w:r>
    </w:p>
    <w:p>
      <w:pPr>
        <w:pStyle w:val="14"/>
        <w:spacing w:before="120"/>
        <w:ind w:firstLine="480" w:firstLineChars="200"/>
        <w:rPr>
          <w:rFonts w:hint="eastAsia"/>
          <w:color w:val="000000" w:themeColor="text1"/>
          <w:sz w:val="24"/>
          <w:szCs w:val="24"/>
        </w:rPr>
      </w:pPr>
      <w:r>
        <w:rPr>
          <w:rFonts w:hint="eastAsia"/>
          <w:color w:val="000000" w:themeColor="text1"/>
          <w:sz w:val="24"/>
          <w:szCs w:val="24"/>
        </w:rPr>
        <w:t>8、我公司所提供资格后审申请书中的所有材料均真实有效。</w:t>
      </w:r>
    </w:p>
    <w:p>
      <w:pPr>
        <w:pStyle w:val="14"/>
        <w:spacing w:before="120"/>
        <w:ind w:firstLine="480" w:firstLineChars="200"/>
        <w:rPr>
          <w:rFonts w:hint="eastAsia"/>
          <w:color w:val="000000" w:themeColor="text1"/>
          <w:sz w:val="24"/>
          <w:szCs w:val="24"/>
        </w:rPr>
      </w:pPr>
      <w:r>
        <w:rPr>
          <w:rFonts w:hint="eastAsia"/>
          <w:color w:val="000000" w:themeColor="text1"/>
          <w:sz w:val="24"/>
          <w:szCs w:val="24"/>
        </w:rPr>
        <w:t>以上承诺情况属实，如有虚假，愿接受招标人和相关部门作出的处理决定。</w:t>
      </w:r>
    </w:p>
    <w:p>
      <w:pPr>
        <w:pStyle w:val="14"/>
        <w:spacing w:before="120"/>
        <w:ind w:firstLine="4723" w:firstLineChars="1968"/>
        <w:rPr>
          <w:rFonts w:hint="eastAsia"/>
          <w:color w:val="000000" w:themeColor="text1"/>
          <w:sz w:val="24"/>
          <w:szCs w:val="24"/>
        </w:rPr>
      </w:pPr>
    </w:p>
    <w:p>
      <w:pPr>
        <w:pStyle w:val="14"/>
        <w:spacing w:before="120"/>
        <w:ind w:firstLine="4723" w:firstLineChars="1968"/>
        <w:rPr>
          <w:rFonts w:hint="eastAsia"/>
          <w:color w:val="000000" w:themeColor="text1"/>
          <w:sz w:val="24"/>
          <w:szCs w:val="24"/>
        </w:rPr>
      </w:pPr>
      <w:r>
        <w:rPr>
          <w:rFonts w:hint="eastAsia"/>
          <w:color w:val="000000" w:themeColor="text1"/>
          <w:sz w:val="24"/>
          <w:szCs w:val="24"/>
        </w:rPr>
        <w:t>投标申请人：</w:t>
      </w:r>
    </w:p>
    <w:p>
      <w:pPr>
        <w:pStyle w:val="14"/>
        <w:spacing w:before="120"/>
        <w:ind w:firstLine="4723" w:firstLineChars="1968"/>
        <w:rPr>
          <w:rFonts w:hint="eastAsia"/>
          <w:color w:val="000000" w:themeColor="text1"/>
          <w:sz w:val="24"/>
          <w:szCs w:val="24"/>
        </w:rPr>
      </w:pPr>
    </w:p>
    <w:p>
      <w:pPr>
        <w:pStyle w:val="14"/>
        <w:spacing w:before="120"/>
        <w:ind w:firstLine="4723" w:firstLineChars="1968"/>
        <w:rPr>
          <w:rFonts w:hint="eastAsia"/>
          <w:color w:val="000000" w:themeColor="text1"/>
          <w:sz w:val="24"/>
          <w:szCs w:val="24"/>
        </w:rPr>
      </w:pPr>
      <w:r>
        <w:rPr>
          <w:rFonts w:hint="eastAsia"/>
          <w:color w:val="000000" w:themeColor="text1"/>
          <w:sz w:val="24"/>
          <w:szCs w:val="24"/>
        </w:rPr>
        <w:t xml:space="preserve">法定代表人： </w:t>
      </w:r>
    </w:p>
    <w:p>
      <w:pPr>
        <w:pStyle w:val="14"/>
        <w:spacing w:before="120"/>
        <w:ind w:firstLine="4723" w:firstLineChars="1968"/>
        <w:rPr>
          <w:rFonts w:hint="eastAsia"/>
          <w:color w:val="000000" w:themeColor="text1"/>
          <w:sz w:val="24"/>
          <w:szCs w:val="24"/>
        </w:rPr>
      </w:pPr>
    </w:p>
    <w:p>
      <w:pPr>
        <w:pStyle w:val="14"/>
        <w:spacing w:before="120"/>
        <w:ind w:firstLine="5440" w:firstLineChars="2267"/>
        <w:rPr>
          <w:rFonts w:hint="eastAsia" w:ascii="宋体" w:hAnsi="宋体"/>
          <w:bCs/>
          <w:color w:val="000000" w:themeColor="text1"/>
          <w:sz w:val="24"/>
          <w:szCs w:val="24"/>
        </w:rPr>
      </w:pPr>
      <w:r>
        <w:rPr>
          <w:rFonts w:hint="eastAsia"/>
          <w:color w:val="000000" w:themeColor="text1"/>
          <w:sz w:val="24"/>
          <w:szCs w:val="24"/>
        </w:rPr>
        <w:t xml:space="preserve">       年   月   日</w:t>
      </w:r>
    </w:p>
    <w:p>
      <w:pPr>
        <w:pStyle w:val="14"/>
        <w:spacing w:before="120" w:line="240" w:lineRule="auto"/>
        <w:rPr>
          <w:rFonts w:hint="eastAsia" w:ascii="宋体" w:hAnsi="宋体"/>
          <w:bCs/>
          <w:color w:val="000000" w:themeColor="text1"/>
          <w:sz w:val="30"/>
        </w:rPr>
      </w:pPr>
      <w:r>
        <w:rPr>
          <w:rFonts w:ascii="宋体" w:hAnsi="宋体"/>
          <w:bCs/>
          <w:color w:val="000000" w:themeColor="text1"/>
          <w:kern w:val="2"/>
          <w:szCs w:val="24"/>
        </w:rPr>
        <w:br w:type="page"/>
      </w:r>
      <w:r>
        <w:rPr>
          <w:rFonts w:hint="eastAsia" w:ascii="宋体" w:hAnsi="宋体"/>
          <w:bCs/>
          <w:color w:val="000000" w:themeColor="text1"/>
          <w:sz w:val="30"/>
        </w:rPr>
        <w:t>附表8</w:t>
      </w:r>
    </w:p>
    <w:p>
      <w:pPr>
        <w:spacing w:line="300" w:lineRule="auto"/>
        <w:ind w:firstLine="3960" w:firstLineChars="2200"/>
        <w:rPr>
          <w:rFonts w:hint="eastAsia" w:ascii="宋体" w:hAnsi="宋体"/>
          <w:bCs/>
          <w:color w:val="000000" w:themeColor="text1"/>
          <w:sz w:val="18"/>
        </w:rPr>
      </w:pPr>
    </w:p>
    <w:p>
      <w:pPr>
        <w:rPr>
          <w:rFonts w:hint="eastAsia" w:ascii="宋体" w:hAnsi="宋体"/>
          <w:bCs/>
          <w:color w:val="000000" w:themeColor="text1"/>
          <w:sz w:val="32"/>
        </w:rPr>
      </w:pPr>
    </w:p>
    <w:p>
      <w:pPr>
        <w:jc w:val="center"/>
        <w:rPr>
          <w:rFonts w:hint="eastAsia" w:ascii="宋体" w:hAnsi="宋体"/>
          <w:b/>
          <w:bCs/>
          <w:color w:val="000000" w:themeColor="text1"/>
          <w:sz w:val="44"/>
        </w:rPr>
      </w:pPr>
      <w:r>
        <w:rPr>
          <w:rFonts w:hint="eastAsia" w:ascii="宋体" w:hAnsi="宋体"/>
          <w:b/>
          <w:bCs/>
          <w:color w:val="000000" w:themeColor="text1"/>
          <w:sz w:val="44"/>
        </w:rPr>
        <w:t>资格后审文件中要求的其它资料</w:t>
      </w:r>
    </w:p>
    <w:p>
      <w:pPr>
        <w:jc w:val="center"/>
        <w:rPr>
          <w:rFonts w:hint="eastAsia" w:ascii="宋体" w:hAnsi="宋体"/>
          <w:color w:val="000000" w:themeColor="text1"/>
          <w:sz w:val="32"/>
        </w:rPr>
      </w:pPr>
    </w:p>
    <w:p>
      <w:pPr>
        <w:jc w:val="center"/>
        <w:rPr>
          <w:rFonts w:hint="eastAsia" w:ascii="宋体" w:hAnsi="宋体"/>
          <w:color w:val="000000" w:themeColor="text1"/>
          <w:sz w:val="32"/>
        </w:rPr>
      </w:pPr>
    </w:p>
    <w:p>
      <w:pPr>
        <w:rPr>
          <w:rFonts w:hint="eastAsia" w:ascii="宋体" w:hAnsi="宋体"/>
          <w:color w:val="000000" w:themeColor="text1"/>
          <w:sz w:val="28"/>
        </w:rPr>
      </w:pPr>
      <w:r>
        <w:rPr>
          <w:rFonts w:hint="eastAsia" w:ascii="宋体" w:hAnsi="宋体"/>
          <w:color w:val="000000" w:themeColor="text1"/>
          <w:sz w:val="28"/>
        </w:rPr>
        <w:t>注：1、请附上交纳投标保证金凭证</w:t>
      </w:r>
      <w:r>
        <w:rPr>
          <w:rFonts w:hint="eastAsia" w:ascii="宋体" w:hAnsi="宋体"/>
          <w:color w:val="000000" w:themeColor="text1"/>
          <w:sz w:val="28"/>
          <w:lang w:val="en-US" w:eastAsia="zh-CN"/>
        </w:rPr>
        <w:t>扫描件</w:t>
      </w:r>
      <w:r>
        <w:rPr>
          <w:rFonts w:hint="eastAsia" w:ascii="宋体" w:hAnsi="宋体"/>
          <w:color w:val="000000" w:themeColor="text1"/>
          <w:sz w:val="28"/>
        </w:rPr>
        <w:t>。</w:t>
      </w:r>
    </w:p>
    <w:p>
      <w:pPr>
        <w:rPr>
          <w:rFonts w:hint="eastAsia" w:ascii="宋体" w:hAnsi="宋体"/>
          <w:color w:val="000000" w:themeColor="text1"/>
          <w:sz w:val="28"/>
        </w:rPr>
      </w:pPr>
      <w:r>
        <w:rPr>
          <w:rFonts w:hint="eastAsia" w:ascii="宋体" w:hAnsi="宋体"/>
          <w:color w:val="000000" w:themeColor="text1"/>
          <w:sz w:val="28"/>
        </w:rPr>
        <w:t xml:space="preserve">    2、其他需要提供的材料（如</w:t>
      </w:r>
      <w:r>
        <w:rPr>
          <w:rFonts w:hint="eastAsia" w:ascii="宋体" w:hAnsi="宋体"/>
          <w:color w:val="000000" w:themeColor="text1"/>
          <w:sz w:val="24"/>
        </w:rPr>
        <w:t>劳动合同、社会保险相关证明等，</w:t>
      </w:r>
      <w:r>
        <w:rPr>
          <w:rFonts w:hint="eastAsia" w:ascii="宋体" w:hAnsi="宋体"/>
          <w:color w:val="000000" w:themeColor="text1"/>
          <w:sz w:val="28"/>
        </w:rPr>
        <w:t>招标人没有特殊要求的，申请人认为不需要提供的其他材料的可以略去）。</w:t>
      </w:r>
    </w:p>
    <w:p>
      <w:pPr>
        <w:rPr>
          <w:rFonts w:hint="eastAsia" w:ascii="宋体" w:hAnsi="宋体"/>
          <w:color w:val="000000" w:themeColor="text1"/>
          <w:sz w:val="28"/>
        </w:rPr>
      </w:pPr>
    </w:p>
    <w:p>
      <w:pPr>
        <w:spacing w:line="300" w:lineRule="auto"/>
        <w:rPr>
          <w:rFonts w:hint="eastAsia"/>
          <w:color w:val="000000" w:themeColor="text1"/>
        </w:rPr>
      </w:pPr>
    </w:p>
    <w:p>
      <w:pPr>
        <w:spacing w:line="300" w:lineRule="auto"/>
        <w:rPr>
          <w:rFonts w:hint="eastAsia"/>
          <w:color w:val="000000" w:themeColor="text1"/>
        </w:rPr>
      </w:pPr>
    </w:p>
    <w:p>
      <w:pPr>
        <w:spacing w:line="300" w:lineRule="auto"/>
        <w:rPr>
          <w:rFonts w:hint="eastAsia"/>
          <w:color w:val="000000" w:themeColor="text1"/>
        </w:rPr>
      </w:pPr>
    </w:p>
    <w:p>
      <w:pPr>
        <w:spacing w:line="300" w:lineRule="auto"/>
        <w:rPr>
          <w:rFonts w:hint="eastAsia"/>
          <w:color w:val="000000" w:themeColor="text1"/>
        </w:rPr>
      </w:pPr>
    </w:p>
    <w:p>
      <w:pPr>
        <w:tabs>
          <w:tab w:val="left" w:pos="1260"/>
        </w:tabs>
        <w:spacing w:before="240"/>
        <w:ind w:left="1" w:firstLine="4703"/>
        <w:jc w:val="both"/>
        <w:rPr>
          <w:rFonts w:hint="eastAsia" w:ascii="宋体" w:hAnsi="宋体"/>
          <w:bCs/>
          <w:color w:val="000000" w:themeColor="text1"/>
          <w:sz w:val="32"/>
          <w:szCs w:val="32"/>
        </w:rPr>
      </w:pPr>
      <w:r>
        <w:rPr>
          <w:rFonts w:hint="eastAsia" w:ascii="宋体" w:hAnsi="宋体"/>
          <w:bCs/>
          <w:color w:val="000000" w:themeColor="text1"/>
          <w:sz w:val="32"/>
          <w:szCs w:val="32"/>
        </w:rPr>
        <w:t>投标人：</w:t>
      </w:r>
      <w:r>
        <w:rPr>
          <w:rFonts w:hint="eastAsia" w:ascii="宋体" w:hAnsi="宋体"/>
          <w:bCs/>
          <w:color w:val="000000" w:themeColor="text1"/>
          <w:sz w:val="32"/>
          <w:szCs w:val="32"/>
          <w:u w:val="single"/>
        </w:rPr>
        <w:t xml:space="preserve">                   </w:t>
      </w:r>
    </w:p>
    <w:p>
      <w:pPr>
        <w:tabs>
          <w:tab w:val="left" w:pos="1260"/>
        </w:tabs>
        <w:ind w:left="1" w:firstLine="4703"/>
        <w:jc w:val="center"/>
        <w:rPr>
          <w:rFonts w:hint="eastAsia" w:ascii="宋体" w:hAnsi="宋体"/>
          <w:bCs/>
          <w:color w:val="000000" w:themeColor="text1"/>
          <w:sz w:val="32"/>
          <w:szCs w:val="32"/>
        </w:rPr>
      </w:pPr>
      <w:r>
        <w:rPr>
          <w:rFonts w:hint="eastAsia" w:ascii="宋体" w:hAnsi="宋体"/>
          <w:bCs/>
          <w:color w:val="000000" w:themeColor="text1"/>
          <w:sz w:val="32"/>
          <w:szCs w:val="32"/>
        </w:rPr>
        <w:t>日期：</w:t>
      </w:r>
      <w:r>
        <w:rPr>
          <w:rFonts w:hint="eastAsia" w:ascii="宋体" w:hAnsi="宋体"/>
          <w:bCs/>
          <w:color w:val="000000" w:themeColor="text1"/>
          <w:sz w:val="32"/>
          <w:szCs w:val="32"/>
          <w:u w:val="single"/>
        </w:rPr>
        <w:t xml:space="preserve">    </w:t>
      </w:r>
      <w:r>
        <w:rPr>
          <w:rFonts w:hint="eastAsia" w:ascii="宋体" w:hAnsi="宋体"/>
          <w:bCs/>
          <w:color w:val="000000" w:themeColor="text1"/>
          <w:sz w:val="32"/>
          <w:szCs w:val="32"/>
        </w:rPr>
        <w:t>年</w:t>
      </w:r>
      <w:r>
        <w:rPr>
          <w:rFonts w:hint="eastAsia" w:ascii="宋体" w:hAnsi="宋体"/>
          <w:bCs/>
          <w:color w:val="000000" w:themeColor="text1"/>
          <w:sz w:val="32"/>
          <w:szCs w:val="32"/>
          <w:u w:val="single"/>
        </w:rPr>
        <w:t xml:space="preserve">    </w:t>
      </w:r>
      <w:r>
        <w:rPr>
          <w:rFonts w:hint="eastAsia" w:ascii="宋体" w:hAnsi="宋体"/>
          <w:bCs/>
          <w:color w:val="000000" w:themeColor="text1"/>
          <w:sz w:val="32"/>
          <w:szCs w:val="32"/>
        </w:rPr>
        <w:t>月</w:t>
      </w:r>
      <w:r>
        <w:rPr>
          <w:rFonts w:hint="eastAsia" w:ascii="宋体" w:hAnsi="宋体"/>
          <w:bCs/>
          <w:color w:val="000000" w:themeColor="text1"/>
          <w:sz w:val="32"/>
          <w:szCs w:val="32"/>
          <w:u w:val="single"/>
        </w:rPr>
        <w:t xml:space="preserve">    </w:t>
      </w:r>
      <w:r>
        <w:rPr>
          <w:rFonts w:hint="eastAsia" w:ascii="宋体" w:hAnsi="宋体"/>
          <w:bCs/>
          <w:color w:val="000000" w:themeColor="text1"/>
          <w:sz w:val="32"/>
          <w:szCs w:val="32"/>
        </w:rPr>
        <w:t>日</w:t>
      </w:r>
    </w:p>
    <w:p>
      <w:pPr>
        <w:spacing w:line="300" w:lineRule="auto"/>
        <w:rPr>
          <w:color w:val="000000" w:themeColor="text1"/>
        </w:rPr>
      </w:pPr>
    </w:p>
    <w:p>
      <w:pPr>
        <w:spacing w:line="300" w:lineRule="auto"/>
        <w:rPr>
          <w:color w:val="000000" w:themeColor="text1"/>
        </w:rPr>
      </w:pPr>
    </w:p>
    <w:p>
      <w:pPr>
        <w:pStyle w:val="2"/>
        <w:rPr>
          <w:color w:val="000000" w:themeColor="text1"/>
        </w:rPr>
      </w:pPr>
    </w:p>
    <w:p>
      <w:pPr>
        <w:pStyle w:val="2"/>
        <w:rPr>
          <w:color w:val="000000" w:themeColor="text1"/>
        </w:rPr>
      </w:pPr>
    </w:p>
    <w:p>
      <w:pPr>
        <w:pStyle w:val="2"/>
        <w:rPr>
          <w:color w:val="000000" w:themeColor="text1"/>
        </w:rPr>
      </w:pPr>
    </w:p>
    <w:p>
      <w:pPr>
        <w:pStyle w:val="2"/>
        <w:rPr>
          <w:color w:val="000000" w:themeColor="text1"/>
        </w:rPr>
      </w:pPr>
    </w:p>
    <w:p>
      <w:pPr>
        <w:pStyle w:val="2"/>
        <w:rPr>
          <w:color w:val="000000" w:themeColor="text1"/>
        </w:rPr>
      </w:pPr>
    </w:p>
    <w:p>
      <w:pPr>
        <w:pStyle w:val="2"/>
        <w:rPr>
          <w:color w:val="000000" w:themeColor="text1"/>
        </w:rPr>
      </w:pPr>
    </w:p>
    <w:p>
      <w:pPr>
        <w:pStyle w:val="2"/>
        <w:rPr>
          <w:color w:val="000000" w:themeColor="text1"/>
        </w:rPr>
      </w:pPr>
    </w:p>
    <w:p>
      <w:pPr>
        <w:pStyle w:val="2"/>
        <w:rPr>
          <w:color w:val="000000" w:themeColor="text1"/>
        </w:rPr>
      </w:pPr>
    </w:p>
    <w:p>
      <w:pPr>
        <w:pStyle w:val="2"/>
        <w:rPr>
          <w:color w:val="000000" w:themeColor="text1"/>
        </w:rPr>
      </w:pPr>
    </w:p>
    <w:p>
      <w:pPr>
        <w:pStyle w:val="16"/>
        <w:shd w:val="clear" w:color="auto" w:fill="FFFFFF"/>
        <w:adjustRightInd/>
        <w:spacing w:before="0" w:beforeAutospacing="0" w:after="0" w:afterAutospacing="0" w:line="700" w:lineRule="exact"/>
        <w:jc w:val="center"/>
        <w:textAlignment w:val="auto"/>
        <w:rPr>
          <w:rFonts w:hAnsi="宋体"/>
          <w:b/>
          <w:color w:val="000000" w:themeColor="text1"/>
          <w:sz w:val="32"/>
          <w:szCs w:val="32"/>
        </w:rPr>
      </w:pPr>
      <w:r>
        <w:rPr>
          <w:rFonts w:hint="eastAsia" w:hAnsi="宋体" w:eastAsia="宋体"/>
          <w:b/>
          <w:color w:val="000000" w:themeColor="text1"/>
          <w:sz w:val="32"/>
          <w:szCs w:val="32"/>
          <w:lang w:val="en-US" w:eastAsia="zh-CN"/>
        </w:rPr>
        <w:t>3、</w:t>
      </w:r>
      <w:r>
        <w:rPr>
          <w:rFonts w:hint="eastAsia" w:hAnsi="宋体" w:eastAsia="宋体"/>
          <w:b/>
          <w:color w:val="000000" w:themeColor="text1"/>
          <w:sz w:val="32"/>
          <w:szCs w:val="32"/>
        </w:rPr>
        <w:t>到</w:t>
      </w:r>
      <w:r>
        <w:rPr>
          <w:rFonts w:hint="eastAsia" w:hAnsi="宋体"/>
          <w:b/>
          <w:color w:val="000000" w:themeColor="text1"/>
          <w:sz w:val="32"/>
          <w:szCs w:val="32"/>
        </w:rPr>
        <w:t>账证明（格式）</w:t>
      </w:r>
    </w:p>
    <w:p>
      <w:pPr>
        <w:pStyle w:val="36"/>
        <w:spacing w:line="360" w:lineRule="auto"/>
        <w:jc w:val="center"/>
        <w:rPr>
          <w:rFonts w:eastAsia="仿宋_GB2312"/>
          <w:color w:val="000000" w:themeColor="text1"/>
          <w:sz w:val="32"/>
          <w:szCs w:val="32"/>
        </w:rPr>
      </w:pPr>
    </w:p>
    <w:p>
      <w:pPr>
        <w:pStyle w:val="36"/>
        <w:spacing w:line="360" w:lineRule="auto"/>
        <w:jc w:val="right"/>
        <w:rPr>
          <w:rFonts w:eastAsia="仿宋_GB2312"/>
          <w:b/>
          <w:bCs/>
          <w:color w:val="000000" w:themeColor="text1"/>
          <w:sz w:val="44"/>
          <w:szCs w:val="44"/>
        </w:rPr>
      </w:pPr>
      <w:r>
        <w:rPr>
          <w:rFonts w:eastAsia="仿宋_GB2312"/>
          <w:color w:val="000000" w:themeColor="text1"/>
          <w:sz w:val="32"/>
          <w:szCs w:val="32"/>
        </w:rPr>
        <w:t>编号：</w:t>
      </w:r>
      <w:r>
        <w:rPr>
          <w:rFonts w:eastAsia="仿宋_GB2312"/>
          <w:color w:val="000000" w:themeColor="text1"/>
          <w:kern w:val="0"/>
          <w:sz w:val="32"/>
          <w:szCs w:val="32"/>
          <w:u w:val="single"/>
        </w:rPr>
        <w:t>(保函开立人自行编号)</w:t>
      </w:r>
    </w:p>
    <w:p>
      <w:pPr>
        <w:pStyle w:val="36"/>
        <w:spacing w:line="360" w:lineRule="auto"/>
        <w:jc w:val="center"/>
        <w:rPr>
          <w:rFonts w:eastAsia="仿宋_GB2312"/>
          <w:b/>
          <w:bCs/>
          <w:color w:val="000000" w:themeColor="text1"/>
          <w:sz w:val="44"/>
          <w:szCs w:val="44"/>
        </w:rPr>
      </w:pPr>
    </w:p>
    <w:p>
      <w:pPr>
        <w:pStyle w:val="36"/>
        <w:widowControl/>
        <w:spacing w:line="600" w:lineRule="exact"/>
        <w:jc w:val="left"/>
        <w:rPr>
          <w:rFonts w:eastAsia="仿宋_GB2312"/>
          <w:color w:val="000000" w:themeColor="text1"/>
          <w:sz w:val="32"/>
          <w:szCs w:val="32"/>
        </w:rPr>
      </w:pPr>
      <w:r>
        <w:rPr>
          <w:rFonts w:eastAsia="仿宋_GB2312"/>
          <w:color w:val="000000" w:themeColor="text1"/>
          <w:kern w:val="0"/>
          <w:sz w:val="32"/>
          <w:szCs w:val="32"/>
          <w:u w:val="single"/>
        </w:rPr>
        <w:t>（招标人名称）</w:t>
      </w:r>
      <w:r>
        <w:rPr>
          <w:rFonts w:eastAsia="仿宋_GB2312"/>
          <w:color w:val="000000" w:themeColor="text1"/>
          <w:kern w:val="0"/>
          <w:sz w:val="32"/>
          <w:szCs w:val="32"/>
        </w:rPr>
        <w:t xml:space="preserve">： </w:t>
      </w:r>
    </w:p>
    <w:p>
      <w:pPr>
        <w:pStyle w:val="36"/>
        <w:widowControl/>
        <w:spacing w:line="600" w:lineRule="exact"/>
        <w:ind w:firstLine="640" w:firstLineChars="200"/>
        <w:jc w:val="left"/>
        <w:rPr>
          <w:rFonts w:eastAsia="仿宋_GB2312"/>
          <w:color w:val="000000" w:themeColor="text1"/>
          <w:kern w:val="0"/>
          <w:sz w:val="32"/>
          <w:szCs w:val="32"/>
        </w:rPr>
      </w:pPr>
      <w:r>
        <w:rPr>
          <w:rFonts w:eastAsia="仿宋_GB2312"/>
          <w:color w:val="000000" w:themeColor="text1"/>
          <w:kern w:val="0"/>
          <w:sz w:val="32"/>
          <w:szCs w:val="32"/>
        </w:rPr>
        <w:t>就</w:t>
      </w:r>
      <w:r>
        <w:rPr>
          <w:rFonts w:eastAsia="仿宋_GB2312"/>
          <w:color w:val="000000" w:themeColor="text1"/>
          <w:kern w:val="0"/>
          <w:sz w:val="32"/>
          <w:szCs w:val="32"/>
          <w:u w:val="single"/>
        </w:rPr>
        <w:t>（投标人名称）</w:t>
      </w:r>
      <w:r>
        <w:rPr>
          <w:rFonts w:eastAsia="仿宋_GB2312"/>
          <w:color w:val="000000" w:themeColor="text1"/>
          <w:sz w:val="32"/>
          <w:szCs w:val="32"/>
        </w:rPr>
        <w:t>申请开立招标项目编号为</w:t>
      </w:r>
      <w:r>
        <w:rPr>
          <w:rFonts w:eastAsia="仿宋_GB2312"/>
          <w:color w:val="000000" w:themeColor="text1"/>
          <w:sz w:val="32"/>
          <w:szCs w:val="32"/>
          <w:u w:val="single"/>
        </w:rPr>
        <w:t>（招标项目编号）</w:t>
      </w:r>
      <w:r>
        <w:rPr>
          <w:rFonts w:eastAsia="仿宋_GB2312"/>
          <w:color w:val="000000" w:themeColor="text1"/>
          <w:sz w:val="32"/>
          <w:szCs w:val="32"/>
        </w:rPr>
        <w:t>的</w:t>
      </w:r>
      <w:r>
        <w:rPr>
          <w:rFonts w:eastAsia="仿宋_GB2312"/>
          <w:color w:val="000000" w:themeColor="text1"/>
          <w:sz w:val="32"/>
          <w:szCs w:val="32"/>
          <w:u w:val="single"/>
        </w:rPr>
        <w:t>（招标项目名称）</w:t>
      </w:r>
      <w:r>
        <w:rPr>
          <w:rFonts w:eastAsia="仿宋_GB2312"/>
          <w:color w:val="000000" w:themeColor="text1"/>
          <w:sz w:val="32"/>
          <w:szCs w:val="32"/>
        </w:rPr>
        <w:t>的</w:t>
      </w:r>
      <w:r>
        <w:rPr>
          <w:rFonts w:eastAsia="仿宋_GB2312"/>
          <w:color w:val="000000" w:themeColor="text1"/>
          <w:sz w:val="32"/>
          <w:szCs w:val="32"/>
          <w:u w:val="single"/>
        </w:rPr>
        <w:t>（保函金额）</w:t>
      </w:r>
      <w:r>
        <w:rPr>
          <w:rFonts w:eastAsia="仿宋_GB2312"/>
          <w:color w:val="000000" w:themeColor="text1"/>
          <w:sz w:val="32"/>
          <w:szCs w:val="32"/>
        </w:rPr>
        <w:t>元投标保函</w:t>
      </w:r>
      <w:r>
        <w:rPr>
          <w:rFonts w:eastAsia="仿宋_GB2312"/>
          <w:color w:val="000000" w:themeColor="text1"/>
          <w:kern w:val="0"/>
          <w:sz w:val="32"/>
          <w:szCs w:val="32"/>
        </w:rPr>
        <w:t>，我方收款账号为</w:t>
      </w:r>
      <w:r>
        <w:rPr>
          <w:rFonts w:eastAsia="仿宋_GB2312"/>
          <w:color w:val="000000" w:themeColor="text1"/>
          <w:kern w:val="0"/>
          <w:sz w:val="32"/>
          <w:szCs w:val="32"/>
          <w:u w:val="single"/>
        </w:rPr>
        <w:t>（保函开立人收款账号）</w:t>
      </w:r>
      <w:r>
        <w:rPr>
          <w:rFonts w:eastAsia="仿宋_GB2312"/>
          <w:color w:val="000000" w:themeColor="text1"/>
          <w:kern w:val="0"/>
          <w:sz w:val="32"/>
          <w:szCs w:val="32"/>
        </w:rPr>
        <w:t>的收款账户，已于</w:t>
      </w:r>
      <w:r>
        <w:rPr>
          <w:rFonts w:hint="eastAsia" w:eastAsia="仿宋_GB2312"/>
          <w:color w:val="000000" w:themeColor="text1"/>
          <w:kern w:val="0"/>
          <w:sz w:val="32"/>
          <w:szCs w:val="32"/>
          <w:u w:val="single"/>
        </w:rPr>
        <w:t xml:space="preserve">   </w:t>
      </w:r>
      <w:r>
        <w:rPr>
          <w:rFonts w:eastAsia="仿宋_GB2312"/>
          <w:color w:val="000000" w:themeColor="text1"/>
          <w:kern w:val="0"/>
          <w:sz w:val="32"/>
          <w:szCs w:val="32"/>
        </w:rPr>
        <w:t>年</w:t>
      </w:r>
      <w:r>
        <w:rPr>
          <w:rFonts w:hint="eastAsia" w:eastAsia="仿宋_GB2312"/>
          <w:color w:val="000000" w:themeColor="text1"/>
          <w:kern w:val="0"/>
          <w:sz w:val="32"/>
          <w:szCs w:val="32"/>
          <w:u w:val="single"/>
        </w:rPr>
        <w:t xml:space="preserve">  </w:t>
      </w:r>
      <w:r>
        <w:rPr>
          <w:rFonts w:eastAsia="仿宋_GB2312"/>
          <w:color w:val="000000" w:themeColor="text1"/>
          <w:kern w:val="0"/>
          <w:sz w:val="32"/>
          <w:szCs w:val="32"/>
        </w:rPr>
        <w:t>月</w:t>
      </w:r>
      <w:r>
        <w:rPr>
          <w:rFonts w:hint="eastAsia" w:eastAsia="仿宋_GB2312"/>
          <w:color w:val="000000" w:themeColor="text1"/>
          <w:kern w:val="0"/>
          <w:sz w:val="32"/>
          <w:szCs w:val="32"/>
          <w:u w:val="single"/>
        </w:rPr>
        <w:t xml:space="preserve">  </w:t>
      </w:r>
      <w:r>
        <w:rPr>
          <w:rFonts w:eastAsia="仿宋_GB2312"/>
          <w:color w:val="000000" w:themeColor="text1"/>
          <w:kern w:val="0"/>
          <w:sz w:val="32"/>
          <w:szCs w:val="32"/>
        </w:rPr>
        <w:t>日收到该投标人通过付款账号:</w:t>
      </w:r>
      <w:r>
        <w:rPr>
          <w:rFonts w:eastAsia="仿宋_GB2312"/>
          <w:color w:val="000000" w:themeColor="text1"/>
          <w:kern w:val="0"/>
          <w:sz w:val="32"/>
          <w:szCs w:val="32"/>
          <w:u w:val="single"/>
        </w:rPr>
        <w:t>（投标人付款账号）</w:t>
      </w:r>
      <w:r>
        <w:rPr>
          <w:rFonts w:eastAsia="仿宋_GB2312"/>
          <w:color w:val="000000" w:themeColor="text1"/>
          <w:kern w:val="0"/>
          <w:sz w:val="32"/>
          <w:szCs w:val="32"/>
        </w:rPr>
        <w:t>的付</w:t>
      </w:r>
      <w:r>
        <w:rPr>
          <w:rFonts w:eastAsia="仿宋_GB2312"/>
          <w:color w:val="000000" w:themeColor="text1"/>
          <w:sz w:val="32"/>
          <w:szCs w:val="32"/>
        </w:rPr>
        <w:t>款账户支付的保函费用</w:t>
      </w:r>
      <w:r>
        <w:rPr>
          <w:rFonts w:eastAsia="仿宋_GB2312"/>
          <w:color w:val="000000" w:themeColor="text1"/>
          <w:kern w:val="0"/>
          <w:sz w:val="32"/>
          <w:szCs w:val="32"/>
        </w:rPr>
        <w:t>。</w:t>
      </w:r>
    </w:p>
    <w:p>
      <w:pPr>
        <w:pStyle w:val="36"/>
        <w:widowControl/>
        <w:spacing w:line="600" w:lineRule="exact"/>
        <w:ind w:firstLine="640" w:firstLineChars="200"/>
        <w:jc w:val="left"/>
        <w:rPr>
          <w:rFonts w:eastAsia="仿宋_GB2312"/>
          <w:color w:val="000000" w:themeColor="text1"/>
          <w:kern w:val="0"/>
          <w:sz w:val="32"/>
          <w:szCs w:val="32"/>
        </w:rPr>
      </w:pPr>
      <w:r>
        <w:rPr>
          <w:rFonts w:eastAsia="仿宋_GB2312"/>
          <w:color w:val="000000" w:themeColor="text1"/>
          <w:kern w:val="0"/>
          <w:sz w:val="32"/>
          <w:szCs w:val="32"/>
        </w:rPr>
        <w:t>特此证明。</w:t>
      </w:r>
    </w:p>
    <w:p>
      <w:pPr>
        <w:pStyle w:val="36"/>
        <w:widowControl/>
        <w:spacing w:line="600" w:lineRule="exact"/>
        <w:ind w:firstLine="640" w:firstLineChars="200"/>
        <w:jc w:val="left"/>
        <w:rPr>
          <w:rFonts w:eastAsia="仿宋_GB2312"/>
          <w:color w:val="000000" w:themeColor="text1"/>
          <w:kern w:val="0"/>
          <w:sz w:val="32"/>
          <w:szCs w:val="32"/>
        </w:rPr>
      </w:pPr>
    </w:p>
    <w:p>
      <w:pPr>
        <w:pStyle w:val="36"/>
        <w:widowControl/>
        <w:spacing w:line="600" w:lineRule="exact"/>
        <w:ind w:firstLine="640" w:firstLineChars="200"/>
        <w:jc w:val="left"/>
        <w:rPr>
          <w:rFonts w:eastAsia="仿宋_GB2312"/>
          <w:color w:val="000000" w:themeColor="text1"/>
          <w:kern w:val="0"/>
          <w:sz w:val="32"/>
          <w:szCs w:val="32"/>
        </w:rPr>
      </w:pPr>
    </w:p>
    <w:p>
      <w:pPr>
        <w:pStyle w:val="36"/>
        <w:spacing w:line="600" w:lineRule="exact"/>
        <w:ind w:firstLine="320" w:firstLineChars="100"/>
        <w:jc w:val="right"/>
        <w:rPr>
          <w:rFonts w:eastAsia="仿宋_GB2312"/>
          <w:color w:val="000000" w:themeColor="text1"/>
          <w:sz w:val="32"/>
          <w:szCs w:val="32"/>
        </w:rPr>
      </w:pPr>
      <w:r>
        <w:rPr>
          <w:rFonts w:eastAsia="仿宋_GB2312"/>
          <w:color w:val="000000" w:themeColor="text1"/>
          <w:sz w:val="32"/>
          <w:szCs w:val="32"/>
        </w:rPr>
        <w:t xml:space="preserve">保函开立人：（盖章） </w:t>
      </w:r>
    </w:p>
    <w:p>
      <w:pPr>
        <w:pStyle w:val="2"/>
        <w:jc w:val="right"/>
        <w:rPr>
          <w:color w:val="000000" w:themeColor="text1"/>
        </w:rPr>
      </w:pPr>
      <w:r>
        <w:rPr>
          <w:rFonts w:eastAsia="仿宋_GB2312"/>
          <w:color w:val="000000" w:themeColor="text1"/>
          <w:sz w:val="32"/>
          <w:szCs w:val="32"/>
        </w:rPr>
        <w:t>年</w:t>
      </w:r>
      <w:r>
        <w:rPr>
          <w:rFonts w:hint="eastAsia" w:eastAsia="仿宋_GB2312"/>
          <w:color w:val="000000" w:themeColor="text1"/>
          <w:sz w:val="32"/>
          <w:szCs w:val="32"/>
        </w:rPr>
        <w:t xml:space="preserve">  </w:t>
      </w:r>
      <w:r>
        <w:rPr>
          <w:rFonts w:eastAsia="仿宋_GB2312"/>
          <w:color w:val="000000" w:themeColor="text1"/>
          <w:sz w:val="32"/>
          <w:szCs w:val="32"/>
        </w:rPr>
        <w:t>月</w:t>
      </w:r>
      <w:r>
        <w:rPr>
          <w:rFonts w:hint="eastAsia" w:eastAsia="仿宋_GB2312"/>
          <w:color w:val="000000" w:themeColor="text1"/>
          <w:sz w:val="32"/>
          <w:szCs w:val="32"/>
        </w:rPr>
        <w:t xml:space="preserve">  </w:t>
      </w:r>
      <w:r>
        <w:rPr>
          <w:rFonts w:eastAsia="仿宋_GB2312"/>
          <w:color w:val="000000" w:themeColor="text1"/>
          <w:sz w:val="32"/>
          <w:szCs w:val="32"/>
        </w:rPr>
        <w:t>日</w:t>
      </w:r>
    </w:p>
    <w:p>
      <w:pPr>
        <w:pStyle w:val="2"/>
        <w:rPr>
          <w:rFonts w:hint="eastAsia" w:eastAsia="宋体"/>
          <w:color w:val="000000" w:themeColor="text1"/>
          <w:lang w:val="en-US" w:eastAsia="zh-CN"/>
        </w:rPr>
      </w:pPr>
    </w:p>
    <w:p>
      <w:pPr>
        <w:spacing w:line="300" w:lineRule="auto"/>
        <w:rPr>
          <w:color w:val="000000" w:themeColor="text1"/>
        </w:rPr>
      </w:pPr>
    </w:p>
    <w:p>
      <w:pPr>
        <w:spacing w:line="300" w:lineRule="auto"/>
        <w:rPr>
          <w:rFonts w:hint="eastAsia"/>
          <w:color w:val="000000" w:themeColor="text1"/>
          <w:sz w:val="32"/>
          <w:szCs w:val="32"/>
        </w:rPr>
      </w:pPr>
      <w:r>
        <w:rPr>
          <w:color w:val="000000" w:themeColor="text1"/>
        </w:rPr>
        <w:br w:type="page"/>
      </w:r>
      <w:r>
        <w:rPr>
          <w:rFonts w:hint="eastAsia"/>
          <w:color w:val="000000" w:themeColor="text1"/>
          <w:sz w:val="32"/>
          <w:szCs w:val="32"/>
        </w:rPr>
        <w:t>附表9</w:t>
      </w:r>
    </w:p>
    <w:p>
      <w:pPr>
        <w:spacing w:line="300" w:lineRule="auto"/>
        <w:ind w:firstLine="3481" w:firstLineChars="788"/>
        <w:rPr>
          <w:rFonts w:ascii="宋体" w:hAnsi="宋体"/>
          <w:b/>
          <w:color w:val="000000" w:themeColor="text1"/>
          <w:sz w:val="44"/>
          <w:szCs w:val="44"/>
        </w:rPr>
      </w:pPr>
      <w:r>
        <w:rPr>
          <w:rFonts w:hint="eastAsia" w:ascii="宋体" w:hAnsi="宋体"/>
          <w:b/>
          <w:color w:val="000000" w:themeColor="text1"/>
          <w:sz w:val="44"/>
          <w:szCs w:val="44"/>
        </w:rPr>
        <w:t>联合体情况表</w:t>
      </w:r>
    </w:p>
    <w:tbl>
      <w:tblPr>
        <w:tblStyle w:val="18"/>
        <w:tblW w:w="89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82"/>
        <w:gridCol w:w="2965"/>
        <w:gridCol w:w="29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2" w:type="dxa"/>
            <w:vAlign w:val="top"/>
          </w:tcPr>
          <w:p>
            <w:pPr>
              <w:spacing w:line="480" w:lineRule="auto"/>
              <w:rPr>
                <w:rFonts w:hint="eastAsia" w:ascii="宋体" w:hAnsi="宋体"/>
                <w:color w:val="000000" w:themeColor="text1"/>
                <w:sz w:val="24"/>
              </w:rPr>
            </w:pPr>
            <w:r>
              <w:rPr>
                <w:rFonts w:hint="eastAsia" w:ascii="宋体" w:hAnsi="宋体"/>
                <w:color w:val="000000" w:themeColor="text1"/>
                <w:sz w:val="24"/>
              </w:rPr>
              <w:t>成员身份</w:t>
            </w:r>
          </w:p>
        </w:tc>
        <w:tc>
          <w:tcPr>
            <w:tcW w:w="2965" w:type="dxa"/>
            <w:vAlign w:val="top"/>
          </w:tcPr>
          <w:p>
            <w:pPr>
              <w:spacing w:line="480" w:lineRule="auto"/>
              <w:rPr>
                <w:rFonts w:hint="eastAsia" w:ascii="宋体" w:hAnsi="宋体"/>
                <w:color w:val="000000" w:themeColor="text1"/>
                <w:sz w:val="24"/>
              </w:rPr>
            </w:pPr>
            <w:r>
              <w:rPr>
                <w:rFonts w:hint="eastAsia" w:ascii="宋体" w:hAnsi="宋体"/>
                <w:color w:val="000000" w:themeColor="text1"/>
                <w:sz w:val="24"/>
              </w:rPr>
              <w:t>各方名称</w:t>
            </w:r>
          </w:p>
        </w:tc>
        <w:tc>
          <w:tcPr>
            <w:tcW w:w="2999" w:type="dxa"/>
            <w:vAlign w:val="top"/>
          </w:tcPr>
          <w:p>
            <w:pPr>
              <w:spacing w:line="480" w:lineRule="auto"/>
              <w:rPr>
                <w:rFonts w:hint="eastAsia" w:ascii="宋体" w:hAnsi="宋体"/>
                <w:color w:val="000000" w:themeColor="text1"/>
                <w:sz w:val="24"/>
              </w:rPr>
            </w:pPr>
            <w:r>
              <w:rPr>
                <w:rFonts w:hint="eastAsia" w:ascii="宋体" w:hAnsi="宋体"/>
                <w:color w:val="000000" w:themeColor="text1"/>
                <w:sz w:val="24"/>
              </w:rPr>
              <w:t>专业、资质等级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2" w:type="dxa"/>
            <w:vAlign w:val="top"/>
          </w:tcPr>
          <w:p>
            <w:pPr>
              <w:spacing w:line="480" w:lineRule="auto"/>
              <w:rPr>
                <w:rFonts w:hint="eastAsia" w:ascii="宋体" w:hAnsi="宋体"/>
                <w:color w:val="000000" w:themeColor="text1"/>
                <w:sz w:val="24"/>
              </w:rPr>
            </w:pPr>
            <w:r>
              <w:rPr>
                <w:rFonts w:hint="eastAsia" w:ascii="宋体" w:hAnsi="宋体"/>
                <w:color w:val="000000" w:themeColor="text1"/>
                <w:sz w:val="24"/>
              </w:rPr>
              <w:t>1、主办人</w:t>
            </w:r>
          </w:p>
        </w:tc>
        <w:tc>
          <w:tcPr>
            <w:tcW w:w="2965" w:type="dxa"/>
            <w:vAlign w:val="top"/>
          </w:tcPr>
          <w:p>
            <w:pPr>
              <w:spacing w:line="480" w:lineRule="auto"/>
              <w:rPr>
                <w:rFonts w:hint="eastAsia" w:ascii="宋体" w:hAnsi="宋体"/>
                <w:color w:val="000000" w:themeColor="text1"/>
                <w:sz w:val="24"/>
              </w:rPr>
            </w:pPr>
          </w:p>
        </w:tc>
        <w:tc>
          <w:tcPr>
            <w:tcW w:w="2999" w:type="dxa"/>
            <w:vAlign w:val="top"/>
          </w:tcPr>
          <w:p>
            <w:pPr>
              <w:spacing w:line="480" w:lineRule="auto"/>
              <w:rPr>
                <w:rFonts w:hint="eastAsia" w:ascii="宋体" w:hAnsi="宋体"/>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2" w:type="dxa"/>
            <w:vAlign w:val="top"/>
          </w:tcPr>
          <w:p>
            <w:pPr>
              <w:spacing w:line="480" w:lineRule="auto"/>
              <w:rPr>
                <w:rFonts w:hint="eastAsia" w:ascii="宋体" w:hAnsi="宋体"/>
                <w:color w:val="000000" w:themeColor="text1"/>
                <w:sz w:val="24"/>
              </w:rPr>
            </w:pPr>
            <w:r>
              <w:rPr>
                <w:rFonts w:hint="eastAsia" w:ascii="宋体" w:hAnsi="宋体"/>
                <w:color w:val="000000" w:themeColor="text1"/>
                <w:sz w:val="24"/>
              </w:rPr>
              <w:t>2、成员</w:t>
            </w:r>
          </w:p>
        </w:tc>
        <w:tc>
          <w:tcPr>
            <w:tcW w:w="2965" w:type="dxa"/>
            <w:vAlign w:val="top"/>
          </w:tcPr>
          <w:p>
            <w:pPr>
              <w:spacing w:line="480" w:lineRule="auto"/>
              <w:rPr>
                <w:rFonts w:hint="eastAsia" w:ascii="宋体" w:hAnsi="宋体"/>
                <w:color w:val="000000" w:themeColor="text1"/>
                <w:sz w:val="24"/>
              </w:rPr>
            </w:pPr>
          </w:p>
        </w:tc>
        <w:tc>
          <w:tcPr>
            <w:tcW w:w="2999" w:type="dxa"/>
            <w:vAlign w:val="top"/>
          </w:tcPr>
          <w:p>
            <w:pPr>
              <w:spacing w:line="480" w:lineRule="auto"/>
              <w:rPr>
                <w:rFonts w:hint="eastAsia" w:ascii="宋体" w:hAnsi="宋体"/>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2" w:type="dxa"/>
            <w:vAlign w:val="top"/>
          </w:tcPr>
          <w:p>
            <w:pPr>
              <w:spacing w:line="480" w:lineRule="auto"/>
              <w:rPr>
                <w:rFonts w:hint="eastAsia" w:ascii="宋体" w:hAnsi="宋体"/>
                <w:color w:val="000000" w:themeColor="text1"/>
                <w:sz w:val="24"/>
              </w:rPr>
            </w:pPr>
            <w:r>
              <w:rPr>
                <w:rFonts w:hint="eastAsia" w:ascii="宋体" w:hAnsi="宋体"/>
                <w:color w:val="000000" w:themeColor="text1"/>
                <w:sz w:val="24"/>
              </w:rPr>
              <w:t>3、成员</w:t>
            </w:r>
          </w:p>
        </w:tc>
        <w:tc>
          <w:tcPr>
            <w:tcW w:w="2965" w:type="dxa"/>
            <w:vAlign w:val="top"/>
          </w:tcPr>
          <w:p>
            <w:pPr>
              <w:spacing w:line="480" w:lineRule="auto"/>
              <w:rPr>
                <w:rFonts w:hint="eastAsia" w:ascii="宋体" w:hAnsi="宋体"/>
                <w:color w:val="000000" w:themeColor="text1"/>
                <w:sz w:val="24"/>
              </w:rPr>
            </w:pPr>
          </w:p>
        </w:tc>
        <w:tc>
          <w:tcPr>
            <w:tcW w:w="2999" w:type="dxa"/>
            <w:vAlign w:val="top"/>
          </w:tcPr>
          <w:p>
            <w:pPr>
              <w:spacing w:line="480" w:lineRule="auto"/>
              <w:rPr>
                <w:rFonts w:hint="eastAsia" w:ascii="宋体" w:hAnsi="宋体"/>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2" w:type="dxa"/>
            <w:vAlign w:val="top"/>
          </w:tcPr>
          <w:p>
            <w:pPr>
              <w:spacing w:line="480" w:lineRule="auto"/>
              <w:rPr>
                <w:rFonts w:hint="eastAsia" w:ascii="宋体" w:hAnsi="宋体"/>
                <w:color w:val="000000" w:themeColor="text1"/>
                <w:sz w:val="24"/>
              </w:rPr>
            </w:pPr>
            <w:r>
              <w:rPr>
                <w:rFonts w:hint="eastAsia" w:ascii="宋体" w:hAnsi="宋体"/>
                <w:color w:val="000000" w:themeColor="text1"/>
                <w:sz w:val="24"/>
              </w:rPr>
              <w:t>4、成员</w:t>
            </w:r>
          </w:p>
        </w:tc>
        <w:tc>
          <w:tcPr>
            <w:tcW w:w="2965" w:type="dxa"/>
            <w:vAlign w:val="top"/>
          </w:tcPr>
          <w:p>
            <w:pPr>
              <w:spacing w:line="480" w:lineRule="auto"/>
              <w:rPr>
                <w:rFonts w:hint="eastAsia" w:ascii="宋体" w:hAnsi="宋体"/>
                <w:color w:val="000000" w:themeColor="text1"/>
                <w:sz w:val="24"/>
              </w:rPr>
            </w:pPr>
          </w:p>
        </w:tc>
        <w:tc>
          <w:tcPr>
            <w:tcW w:w="2999" w:type="dxa"/>
            <w:vAlign w:val="top"/>
          </w:tcPr>
          <w:p>
            <w:pPr>
              <w:spacing w:line="480" w:lineRule="auto"/>
              <w:rPr>
                <w:rFonts w:hint="eastAsia" w:ascii="宋体" w:hAnsi="宋体"/>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2" w:type="dxa"/>
            <w:vAlign w:val="top"/>
          </w:tcPr>
          <w:p>
            <w:pPr>
              <w:spacing w:line="480" w:lineRule="auto"/>
              <w:rPr>
                <w:rFonts w:hint="eastAsia" w:ascii="宋体" w:hAnsi="宋体"/>
                <w:color w:val="000000" w:themeColor="text1"/>
                <w:sz w:val="24"/>
              </w:rPr>
            </w:pPr>
            <w:r>
              <w:rPr>
                <w:rFonts w:hint="eastAsia" w:ascii="宋体" w:hAnsi="宋体"/>
                <w:color w:val="000000" w:themeColor="text1"/>
                <w:sz w:val="24"/>
              </w:rPr>
              <w:t>…</w:t>
            </w:r>
          </w:p>
        </w:tc>
        <w:tc>
          <w:tcPr>
            <w:tcW w:w="2965" w:type="dxa"/>
            <w:vAlign w:val="top"/>
          </w:tcPr>
          <w:p>
            <w:pPr>
              <w:spacing w:line="480" w:lineRule="auto"/>
              <w:rPr>
                <w:rFonts w:hint="eastAsia" w:ascii="宋体" w:hAnsi="宋体"/>
                <w:color w:val="000000" w:themeColor="text1"/>
                <w:sz w:val="24"/>
              </w:rPr>
            </w:pPr>
          </w:p>
        </w:tc>
        <w:tc>
          <w:tcPr>
            <w:tcW w:w="2999" w:type="dxa"/>
            <w:vAlign w:val="top"/>
          </w:tcPr>
          <w:p>
            <w:pPr>
              <w:spacing w:line="480" w:lineRule="auto"/>
              <w:rPr>
                <w:rFonts w:hint="eastAsia" w:ascii="宋体" w:hAnsi="宋体"/>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2" w:type="dxa"/>
            <w:vAlign w:val="top"/>
          </w:tcPr>
          <w:p>
            <w:pPr>
              <w:spacing w:line="480" w:lineRule="auto"/>
              <w:rPr>
                <w:rFonts w:hint="eastAsia" w:ascii="宋体" w:hAnsi="宋体"/>
                <w:color w:val="000000" w:themeColor="text1"/>
                <w:sz w:val="24"/>
              </w:rPr>
            </w:pPr>
          </w:p>
        </w:tc>
        <w:tc>
          <w:tcPr>
            <w:tcW w:w="2965" w:type="dxa"/>
            <w:vAlign w:val="top"/>
          </w:tcPr>
          <w:p>
            <w:pPr>
              <w:spacing w:line="480" w:lineRule="auto"/>
              <w:rPr>
                <w:rFonts w:hint="eastAsia" w:ascii="宋体" w:hAnsi="宋体"/>
                <w:color w:val="000000" w:themeColor="text1"/>
                <w:sz w:val="24"/>
              </w:rPr>
            </w:pPr>
          </w:p>
        </w:tc>
        <w:tc>
          <w:tcPr>
            <w:tcW w:w="2999" w:type="dxa"/>
            <w:vAlign w:val="top"/>
          </w:tcPr>
          <w:p>
            <w:pPr>
              <w:spacing w:line="480" w:lineRule="auto"/>
              <w:rPr>
                <w:rFonts w:hint="eastAsia" w:ascii="宋体" w:hAnsi="宋体"/>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2" w:type="dxa"/>
            <w:vAlign w:val="top"/>
          </w:tcPr>
          <w:p>
            <w:pPr>
              <w:spacing w:line="480" w:lineRule="auto"/>
              <w:rPr>
                <w:rFonts w:hint="eastAsia" w:ascii="宋体" w:hAnsi="宋体"/>
                <w:color w:val="000000" w:themeColor="text1"/>
                <w:sz w:val="24"/>
              </w:rPr>
            </w:pPr>
          </w:p>
        </w:tc>
        <w:tc>
          <w:tcPr>
            <w:tcW w:w="2965" w:type="dxa"/>
            <w:vAlign w:val="top"/>
          </w:tcPr>
          <w:p>
            <w:pPr>
              <w:spacing w:line="480" w:lineRule="auto"/>
              <w:rPr>
                <w:rFonts w:hint="eastAsia" w:ascii="宋体" w:hAnsi="宋体"/>
                <w:color w:val="000000" w:themeColor="text1"/>
                <w:sz w:val="24"/>
              </w:rPr>
            </w:pPr>
          </w:p>
        </w:tc>
        <w:tc>
          <w:tcPr>
            <w:tcW w:w="2999" w:type="dxa"/>
            <w:vAlign w:val="top"/>
          </w:tcPr>
          <w:p>
            <w:pPr>
              <w:spacing w:line="480" w:lineRule="auto"/>
              <w:rPr>
                <w:rFonts w:hint="eastAsia" w:ascii="宋体" w:hAnsi="宋体"/>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2" w:type="dxa"/>
            <w:vAlign w:val="top"/>
          </w:tcPr>
          <w:p>
            <w:pPr>
              <w:spacing w:line="480" w:lineRule="auto"/>
              <w:rPr>
                <w:rFonts w:hint="eastAsia" w:ascii="宋体" w:hAnsi="宋体"/>
                <w:color w:val="000000" w:themeColor="text1"/>
                <w:sz w:val="24"/>
              </w:rPr>
            </w:pPr>
          </w:p>
        </w:tc>
        <w:tc>
          <w:tcPr>
            <w:tcW w:w="2965" w:type="dxa"/>
            <w:vAlign w:val="top"/>
          </w:tcPr>
          <w:p>
            <w:pPr>
              <w:spacing w:line="480" w:lineRule="auto"/>
              <w:rPr>
                <w:rFonts w:hint="eastAsia" w:ascii="宋体" w:hAnsi="宋体"/>
                <w:color w:val="000000" w:themeColor="text1"/>
                <w:sz w:val="24"/>
              </w:rPr>
            </w:pPr>
          </w:p>
        </w:tc>
        <w:tc>
          <w:tcPr>
            <w:tcW w:w="2999" w:type="dxa"/>
            <w:vAlign w:val="top"/>
          </w:tcPr>
          <w:p>
            <w:pPr>
              <w:spacing w:line="480" w:lineRule="auto"/>
              <w:rPr>
                <w:rFonts w:hint="eastAsia" w:ascii="宋体" w:hAnsi="宋体"/>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2" w:type="dxa"/>
            <w:vAlign w:val="top"/>
          </w:tcPr>
          <w:p>
            <w:pPr>
              <w:spacing w:line="480" w:lineRule="auto"/>
              <w:rPr>
                <w:rFonts w:hint="eastAsia" w:ascii="宋体" w:hAnsi="宋体"/>
                <w:color w:val="000000" w:themeColor="text1"/>
                <w:sz w:val="24"/>
              </w:rPr>
            </w:pPr>
          </w:p>
        </w:tc>
        <w:tc>
          <w:tcPr>
            <w:tcW w:w="2965" w:type="dxa"/>
            <w:vAlign w:val="top"/>
          </w:tcPr>
          <w:p>
            <w:pPr>
              <w:spacing w:line="480" w:lineRule="auto"/>
              <w:rPr>
                <w:rFonts w:hint="eastAsia" w:ascii="宋体" w:hAnsi="宋体"/>
                <w:color w:val="000000" w:themeColor="text1"/>
                <w:sz w:val="24"/>
              </w:rPr>
            </w:pPr>
          </w:p>
        </w:tc>
        <w:tc>
          <w:tcPr>
            <w:tcW w:w="2999" w:type="dxa"/>
            <w:vAlign w:val="top"/>
          </w:tcPr>
          <w:p>
            <w:pPr>
              <w:spacing w:line="480" w:lineRule="auto"/>
              <w:rPr>
                <w:rFonts w:hint="eastAsia" w:ascii="宋体" w:hAnsi="宋体"/>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2" w:type="dxa"/>
            <w:vAlign w:val="top"/>
          </w:tcPr>
          <w:p>
            <w:pPr>
              <w:spacing w:line="480" w:lineRule="auto"/>
              <w:rPr>
                <w:rFonts w:hint="eastAsia" w:ascii="宋体" w:hAnsi="宋体"/>
                <w:color w:val="000000" w:themeColor="text1"/>
                <w:sz w:val="24"/>
              </w:rPr>
            </w:pPr>
          </w:p>
        </w:tc>
        <w:tc>
          <w:tcPr>
            <w:tcW w:w="2965" w:type="dxa"/>
            <w:vAlign w:val="top"/>
          </w:tcPr>
          <w:p>
            <w:pPr>
              <w:spacing w:line="480" w:lineRule="auto"/>
              <w:rPr>
                <w:rFonts w:hint="eastAsia" w:ascii="宋体" w:hAnsi="宋体"/>
                <w:color w:val="000000" w:themeColor="text1"/>
                <w:sz w:val="24"/>
              </w:rPr>
            </w:pPr>
          </w:p>
        </w:tc>
        <w:tc>
          <w:tcPr>
            <w:tcW w:w="2999" w:type="dxa"/>
            <w:vAlign w:val="top"/>
          </w:tcPr>
          <w:p>
            <w:pPr>
              <w:spacing w:line="480" w:lineRule="auto"/>
              <w:rPr>
                <w:rFonts w:hint="eastAsia" w:ascii="宋体" w:hAnsi="宋体"/>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2" w:type="dxa"/>
            <w:vAlign w:val="top"/>
          </w:tcPr>
          <w:p>
            <w:pPr>
              <w:spacing w:line="480" w:lineRule="auto"/>
              <w:rPr>
                <w:rFonts w:hint="eastAsia" w:ascii="宋体" w:hAnsi="宋体"/>
                <w:color w:val="000000" w:themeColor="text1"/>
                <w:sz w:val="24"/>
              </w:rPr>
            </w:pPr>
          </w:p>
        </w:tc>
        <w:tc>
          <w:tcPr>
            <w:tcW w:w="2965" w:type="dxa"/>
            <w:vAlign w:val="top"/>
          </w:tcPr>
          <w:p>
            <w:pPr>
              <w:spacing w:line="480" w:lineRule="auto"/>
              <w:rPr>
                <w:rFonts w:hint="eastAsia" w:ascii="宋体" w:hAnsi="宋体"/>
                <w:color w:val="000000" w:themeColor="text1"/>
                <w:sz w:val="24"/>
              </w:rPr>
            </w:pPr>
          </w:p>
        </w:tc>
        <w:tc>
          <w:tcPr>
            <w:tcW w:w="2999" w:type="dxa"/>
            <w:vAlign w:val="top"/>
          </w:tcPr>
          <w:p>
            <w:pPr>
              <w:spacing w:line="480" w:lineRule="auto"/>
              <w:rPr>
                <w:rFonts w:hint="eastAsia" w:ascii="宋体" w:hAnsi="宋体"/>
                <w:color w:val="000000" w:themeColor="text1"/>
                <w:sz w:val="24"/>
              </w:rPr>
            </w:pPr>
          </w:p>
        </w:tc>
      </w:tr>
    </w:tbl>
    <w:p>
      <w:pPr>
        <w:spacing w:line="300" w:lineRule="auto"/>
        <w:rPr>
          <w:rFonts w:hint="eastAsia" w:ascii="宋体" w:hAnsi="宋体"/>
          <w:color w:val="000000" w:themeColor="text1"/>
          <w:sz w:val="24"/>
        </w:rPr>
      </w:pPr>
      <w:r>
        <w:rPr>
          <w:rFonts w:hint="eastAsia" w:ascii="宋体" w:hAnsi="宋体"/>
          <w:color w:val="000000" w:themeColor="text1"/>
          <w:sz w:val="24"/>
        </w:rPr>
        <w:t>注：1、非联合体申请人不须填报本表。</w:t>
      </w:r>
    </w:p>
    <w:p>
      <w:pPr>
        <w:spacing w:line="300" w:lineRule="auto"/>
        <w:ind w:firstLine="360" w:firstLineChars="150"/>
        <w:rPr>
          <w:rFonts w:hint="eastAsia" w:ascii="宋体" w:hAnsi="宋体"/>
          <w:color w:val="000000" w:themeColor="text1"/>
          <w:sz w:val="24"/>
        </w:rPr>
      </w:pPr>
      <w:r>
        <w:rPr>
          <w:rFonts w:hint="eastAsia" w:ascii="宋体" w:hAnsi="宋体"/>
          <w:color w:val="000000" w:themeColor="text1"/>
          <w:sz w:val="24"/>
        </w:rPr>
        <w:t>2、由同一专业的单位组成的联合体，按照资质等级较低的单位确定资质等级。</w:t>
      </w:r>
    </w:p>
    <w:p>
      <w:pPr>
        <w:spacing w:line="300" w:lineRule="auto"/>
        <w:rPr>
          <w:rFonts w:hint="eastAsia" w:ascii="宋体" w:hAnsi="宋体"/>
          <w:color w:val="000000" w:themeColor="text1"/>
          <w:sz w:val="24"/>
        </w:rPr>
      </w:pPr>
    </w:p>
    <w:p>
      <w:pPr>
        <w:spacing w:line="300" w:lineRule="auto"/>
        <w:rPr>
          <w:rFonts w:hint="eastAsia" w:ascii="宋体" w:hAnsi="宋体"/>
          <w:color w:val="000000" w:themeColor="text1"/>
          <w:sz w:val="24"/>
        </w:rPr>
      </w:pPr>
    </w:p>
    <w:p>
      <w:pPr>
        <w:spacing w:line="300" w:lineRule="auto"/>
        <w:ind w:firstLine="6360" w:firstLineChars="2650"/>
        <w:rPr>
          <w:rFonts w:hint="eastAsia" w:ascii="宋体" w:hAnsi="宋体"/>
          <w:color w:val="000000" w:themeColor="text1"/>
          <w:sz w:val="24"/>
        </w:rPr>
      </w:pPr>
      <w:r>
        <w:rPr>
          <w:rFonts w:hint="eastAsia" w:ascii="宋体" w:hAnsi="宋体"/>
          <w:color w:val="000000" w:themeColor="text1"/>
          <w:sz w:val="24"/>
        </w:rPr>
        <w:t xml:space="preserve">联合体成员： </w:t>
      </w:r>
    </w:p>
    <w:p>
      <w:pPr>
        <w:spacing w:line="300" w:lineRule="auto"/>
        <w:ind w:firstLine="6720" w:firstLineChars="2800"/>
        <w:rPr>
          <w:rFonts w:hint="eastAsia" w:ascii="宋体" w:hAnsi="宋体"/>
          <w:color w:val="000000" w:themeColor="text1"/>
          <w:sz w:val="24"/>
        </w:rPr>
      </w:pPr>
      <w:r>
        <w:rPr>
          <w:rFonts w:hint="eastAsia" w:ascii="宋体" w:hAnsi="宋体"/>
          <w:color w:val="000000" w:themeColor="text1"/>
          <w:sz w:val="24"/>
        </w:rPr>
        <w:t>年   月   日</w:t>
      </w:r>
    </w:p>
    <w:p>
      <w:pPr>
        <w:spacing w:line="300" w:lineRule="auto"/>
        <w:rPr>
          <w:rFonts w:hint="eastAsia" w:ascii="宋体" w:hAnsi="宋体"/>
          <w:color w:val="000000" w:themeColor="text1"/>
          <w:sz w:val="32"/>
          <w:szCs w:val="32"/>
        </w:rPr>
      </w:pPr>
      <w:r>
        <w:rPr>
          <w:rFonts w:ascii="宋体" w:hAnsi="宋体"/>
          <w:color w:val="000000" w:themeColor="text1"/>
          <w:sz w:val="24"/>
        </w:rPr>
        <w:br w:type="page"/>
      </w:r>
      <w:r>
        <w:rPr>
          <w:rFonts w:hint="eastAsia" w:ascii="宋体" w:hAnsi="宋体"/>
          <w:color w:val="000000" w:themeColor="text1"/>
          <w:sz w:val="32"/>
          <w:szCs w:val="32"/>
        </w:rPr>
        <w:t>附表10</w:t>
      </w:r>
    </w:p>
    <w:p>
      <w:pPr>
        <w:spacing w:line="300" w:lineRule="auto"/>
        <w:ind w:firstLine="2182" w:firstLineChars="494"/>
        <w:rPr>
          <w:rFonts w:hint="eastAsia" w:ascii="宋体" w:hAnsi="宋体"/>
          <w:b/>
          <w:color w:val="000000" w:themeColor="text1"/>
          <w:sz w:val="44"/>
          <w:szCs w:val="44"/>
        </w:rPr>
      </w:pPr>
      <w:r>
        <w:rPr>
          <w:rFonts w:hint="eastAsia" w:ascii="宋体" w:hAnsi="宋体"/>
          <w:b/>
          <w:color w:val="000000" w:themeColor="text1"/>
          <w:sz w:val="44"/>
          <w:szCs w:val="44"/>
        </w:rPr>
        <w:t>联合体共同投标协议书</w:t>
      </w:r>
    </w:p>
    <w:p>
      <w:pPr>
        <w:spacing w:line="300" w:lineRule="auto"/>
        <w:rPr>
          <w:rFonts w:hint="eastAsia" w:ascii="宋体" w:hAnsi="宋体"/>
          <w:color w:val="000000" w:themeColor="text1"/>
          <w:sz w:val="24"/>
        </w:rPr>
      </w:pPr>
    </w:p>
    <w:p>
      <w:pPr>
        <w:spacing w:line="300" w:lineRule="auto"/>
        <w:rPr>
          <w:rFonts w:hint="eastAsia" w:ascii="宋体" w:hAnsi="宋体"/>
          <w:color w:val="000000" w:themeColor="text1"/>
          <w:sz w:val="24"/>
        </w:rPr>
      </w:pPr>
    </w:p>
    <w:p>
      <w:pPr>
        <w:spacing w:line="300" w:lineRule="auto"/>
        <w:rPr>
          <w:rFonts w:hint="eastAsia" w:ascii="宋体" w:hAnsi="宋体"/>
          <w:color w:val="000000" w:themeColor="text1"/>
          <w:sz w:val="24"/>
        </w:rPr>
      </w:pPr>
    </w:p>
    <w:p>
      <w:pPr>
        <w:spacing w:line="300" w:lineRule="auto"/>
        <w:rPr>
          <w:rFonts w:hint="eastAsia" w:ascii="宋体" w:hAnsi="宋体"/>
          <w:color w:val="000000" w:themeColor="text1"/>
          <w:sz w:val="24"/>
        </w:rPr>
      </w:pPr>
    </w:p>
    <w:p>
      <w:pPr>
        <w:spacing w:line="300" w:lineRule="auto"/>
        <w:rPr>
          <w:rFonts w:hint="eastAsia" w:ascii="宋体" w:hAnsi="宋体"/>
          <w:color w:val="000000" w:themeColor="text1"/>
          <w:sz w:val="24"/>
        </w:rPr>
      </w:pPr>
    </w:p>
    <w:p>
      <w:pPr>
        <w:spacing w:line="300" w:lineRule="auto"/>
        <w:rPr>
          <w:rFonts w:hint="eastAsia" w:ascii="宋体" w:hAnsi="宋体"/>
          <w:color w:val="000000" w:themeColor="text1"/>
          <w:sz w:val="24"/>
        </w:rPr>
      </w:pPr>
    </w:p>
    <w:p>
      <w:pPr>
        <w:spacing w:line="300" w:lineRule="auto"/>
        <w:rPr>
          <w:rFonts w:hint="eastAsia" w:ascii="宋体" w:hAnsi="宋体"/>
          <w:color w:val="000000" w:themeColor="text1"/>
          <w:sz w:val="24"/>
        </w:rPr>
      </w:pPr>
    </w:p>
    <w:p>
      <w:pPr>
        <w:spacing w:line="300" w:lineRule="auto"/>
        <w:rPr>
          <w:rFonts w:hint="eastAsia" w:ascii="宋体" w:hAnsi="宋体"/>
          <w:color w:val="000000" w:themeColor="text1"/>
          <w:sz w:val="24"/>
        </w:rPr>
      </w:pPr>
    </w:p>
    <w:p>
      <w:pPr>
        <w:spacing w:line="300" w:lineRule="auto"/>
        <w:rPr>
          <w:rFonts w:hint="eastAsia" w:ascii="宋体" w:hAnsi="宋体"/>
          <w:color w:val="000000" w:themeColor="text1"/>
          <w:sz w:val="24"/>
        </w:rPr>
      </w:pPr>
    </w:p>
    <w:p>
      <w:pPr>
        <w:spacing w:line="300" w:lineRule="auto"/>
        <w:rPr>
          <w:rFonts w:hint="eastAsia" w:ascii="宋体" w:hAnsi="宋体"/>
          <w:color w:val="000000" w:themeColor="text1"/>
          <w:sz w:val="24"/>
        </w:rPr>
      </w:pPr>
    </w:p>
    <w:p>
      <w:pPr>
        <w:spacing w:line="300" w:lineRule="auto"/>
        <w:rPr>
          <w:rFonts w:hint="eastAsia" w:ascii="宋体" w:hAnsi="宋体"/>
          <w:color w:val="000000" w:themeColor="text1"/>
          <w:sz w:val="24"/>
        </w:rPr>
      </w:pPr>
    </w:p>
    <w:p>
      <w:pPr>
        <w:spacing w:line="300" w:lineRule="auto"/>
        <w:rPr>
          <w:rFonts w:hint="eastAsia" w:ascii="宋体" w:hAnsi="宋体"/>
          <w:color w:val="000000" w:themeColor="text1"/>
          <w:sz w:val="24"/>
        </w:rPr>
      </w:pPr>
    </w:p>
    <w:p>
      <w:pPr>
        <w:spacing w:line="300" w:lineRule="auto"/>
        <w:rPr>
          <w:rFonts w:hint="eastAsia" w:ascii="宋体" w:hAnsi="宋体"/>
          <w:color w:val="000000" w:themeColor="text1"/>
          <w:sz w:val="24"/>
        </w:rPr>
      </w:pPr>
    </w:p>
    <w:p>
      <w:pPr>
        <w:spacing w:line="300" w:lineRule="auto"/>
        <w:rPr>
          <w:rFonts w:hint="eastAsia" w:ascii="宋体" w:hAnsi="宋体"/>
          <w:color w:val="000000" w:themeColor="text1"/>
          <w:sz w:val="24"/>
        </w:rPr>
      </w:pPr>
    </w:p>
    <w:p>
      <w:pPr>
        <w:spacing w:line="300" w:lineRule="auto"/>
        <w:rPr>
          <w:rFonts w:hint="eastAsia" w:ascii="宋体" w:hAnsi="宋体"/>
          <w:color w:val="000000" w:themeColor="text1"/>
          <w:sz w:val="24"/>
        </w:rPr>
      </w:pPr>
    </w:p>
    <w:p>
      <w:pPr>
        <w:spacing w:line="300" w:lineRule="auto"/>
        <w:rPr>
          <w:rFonts w:hint="eastAsia" w:ascii="宋体" w:hAnsi="宋体"/>
          <w:color w:val="000000" w:themeColor="text1"/>
          <w:sz w:val="24"/>
        </w:rPr>
      </w:pPr>
    </w:p>
    <w:p>
      <w:pPr>
        <w:spacing w:line="300" w:lineRule="auto"/>
        <w:rPr>
          <w:rFonts w:hint="eastAsia" w:ascii="宋体" w:hAnsi="宋体"/>
          <w:color w:val="000000" w:themeColor="text1"/>
          <w:sz w:val="24"/>
        </w:rPr>
      </w:pPr>
    </w:p>
    <w:p>
      <w:pPr>
        <w:spacing w:line="300" w:lineRule="auto"/>
        <w:rPr>
          <w:rFonts w:hint="eastAsia" w:ascii="宋体" w:hAnsi="宋体"/>
          <w:color w:val="000000" w:themeColor="text1"/>
          <w:sz w:val="24"/>
        </w:rPr>
      </w:pPr>
    </w:p>
    <w:p>
      <w:pPr>
        <w:spacing w:line="300" w:lineRule="auto"/>
        <w:rPr>
          <w:rFonts w:hint="eastAsia" w:ascii="宋体" w:hAnsi="宋体"/>
          <w:color w:val="000000" w:themeColor="text1"/>
          <w:sz w:val="24"/>
        </w:rPr>
      </w:pPr>
    </w:p>
    <w:p>
      <w:pPr>
        <w:spacing w:line="300" w:lineRule="auto"/>
        <w:rPr>
          <w:rFonts w:hint="eastAsia" w:ascii="宋体" w:hAnsi="宋体"/>
          <w:color w:val="000000" w:themeColor="text1"/>
          <w:sz w:val="24"/>
        </w:rPr>
      </w:pPr>
      <w:r>
        <w:rPr>
          <w:rFonts w:hint="eastAsia" w:ascii="宋体" w:hAnsi="宋体"/>
          <w:color w:val="000000" w:themeColor="text1"/>
          <w:sz w:val="24"/>
        </w:rPr>
        <w:t>注：1、非联合体申请人不须填写本协议书。</w:t>
      </w:r>
    </w:p>
    <w:p>
      <w:pPr>
        <w:spacing w:line="300" w:lineRule="auto"/>
        <w:ind w:firstLine="480" w:firstLineChars="200"/>
        <w:rPr>
          <w:rFonts w:hint="eastAsia" w:ascii="宋体" w:hAnsi="宋体"/>
          <w:color w:val="000000" w:themeColor="text1"/>
          <w:sz w:val="24"/>
        </w:rPr>
      </w:pPr>
      <w:r>
        <w:rPr>
          <w:rFonts w:hint="eastAsia" w:ascii="宋体" w:hAnsi="宋体"/>
          <w:color w:val="000000" w:themeColor="text1"/>
          <w:sz w:val="24"/>
        </w:rPr>
        <w:t>2、联合体申请人应提交此协议书，上述协议书内容应按资格后审文件要求填写。</w:t>
      </w:r>
    </w:p>
    <w:p>
      <w:pPr>
        <w:spacing w:line="300" w:lineRule="auto"/>
        <w:rPr>
          <w:rFonts w:hint="eastAsia" w:ascii="宋体" w:hAnsi="宋体"/>
          <w:color w:val="000000" w:themeColor="text1"/>
          <w:sz w:val="24"/>
        </w:rPr>
      </w:pPr>
    </w:p>
    <w:p>
      <w:pPr>
        <w:spacing w:line="300" w:lineRule="auto"/>
        <w:ind w:firstLine="6120" w:firstLineChars="2550"/>
        <w:rPr>
          <w:rFonts w:hint="eastAsia" w:ascii="宋体" w:hAnsi="宋体"/>
          <w:color w:val="000000" w:themeColor="text1"/>
          <w:sz w:val="24"/>
        </w:rPr>
      </w:pPr>
      <w:r>
        <w:rPr>
          <w:rFonts w:hint="eastAsia" w:ascii="宋体" w:hAnsi="宋体"/>
          <w:color w:val="000000" w:themeColor="text1"/>
          <w:sz w:val="24"/>
        </w:rPr>
        <w:t xml:space="preserve">联合体成员：  </w:t>
      </w:r>
    </w:p>
    <w:p>
      <w:pPr>
        <w:spacing w:line="300" w:lineRule="auto"/>
        <w:ind w:firstLine="6720" w:firstLineChars="2800"/>
        <w:rPr>
          <w:rFonts w:hint="eastAsia" w:ascii="方正仿宋简体" w:eastAsia="方正仿宋简体"/>
          <w:sz w:val="36"/>
          <w:szCs w:val="36"/>
        </w:rPr>
      </w:pPr>
      <w:r>
        <w:rPr>
          <w:rFonts w:hint="eastAsia" w:ascii="宋体" w:hAnsi="宋体"/>
          <w:sz w:val="24"/>
        </w:rPr>
        <w:t>年  月   日</w:t>
      </w:r>
    </w:p>
    <w:p/>
    <w:p>
      <w:pPr>
        <w:tabs>
          <w:tab w:val="left" w:pos="1260"/>
        </w:tabs>
        <w:jc w:val="center"/>
        <w:rPr>
          <w:rFonts w:hint="eastAsia" w:ascii="宋体" w:hAnsi="宋体"/>
          <w:color w:val="000000" w:themeColor="text1"/>
          <w:sz w:val="28"/>
        </w:rPr>
      </w:pPr>
    </w:p>
    <w:p>
      <w:pPr>
        <w:pStyle w:val="2"/>
        <w:rPr>
          <w:rFonts w:hint="eastAsia" w:ascii="宋体" w:hAnsi="宋体"/>
          <w:color w:val="000000" w:themeColor="text1"/>
          <w:sz w:val="28"/>
        </w:rPr>
      </w:pPr>
    </w:p>
    <w:p>
      <w:pPr>
        <w:pStyle w:val="2"/>
        <w:rPr>
          <w:rFonts w:hint="eastAsia" w:ascii="宋体" w:hAnsi="宋体"/>
          <w:color w:val="000000" w:themeColor="text1"/>
          <w:sz w:val="28"/>
        </w:rPr>
      </w:pPr>
    </w:p>
    <w:p>
      <w:pPr>
        <w:pStyle w:val="2"/>
        <w:rPr>
          <w:rFonts w:hint="eastAsia" w:ascii="宋体" w:hAnsi="宋体"/>
          <w:color w:val="000000" w:themeColor="text1"/>
          <w:sz w:val="28"/>
        </w:rPr>
      </w:pPr>
    </w:p>
    <w:p>
      <w:pPr>
        <w:tabs>
          <w:tab w:val="left" w:pos="1260"/>
        </w:tabs>
        <w:ind w:left="1"/>
        <w:jc w:val="center"/>
        <w:rPr>
          <w:rFonts w:hint="eastAsia" w:ascii="黑体" w:hAnsi="宋体" w:eastAsia="黑体"/>
          <w:bCs/>
          <w:color w:val="000000" w:themeColor="text1"/>
          <w:sz w:val="48"/>
          <w:szCs w:val="48"/>
        </w:rPr>
      </w:pPr>
      <w:r>
        <w:rPr>
          <w:rFonts w:eastAsia="隶书"/>
          <w:b/>
          <w:color w:val="000000" w:themeColor="text1"/>
          <w:kern w:val="0"/>
          <w:sz w:val="36"/>
          <w:szCs w:val="20"/>
        </w:rPr>
        <w:br w:type="page"/>
      </w:r>
      <w:r>
        <w:rPr>
          <w:rFonts w:hint="eastAsia" w:ascii="黑体" w:hAnsi="宋体" w:eastAsia="黑体"/>
          <w:bCs/>
          <w:color w:val="000000" w:themeColor="text1"/>
          <w:sz w:val="48"/>
          <w:szCs w:val="48"/>
        </w:rPr>
        <w:t>二、商务标投标文件</w:t>
      </w:r>
    </w:p>
    <w:p>
      <w:pPr>
        <w:rPr>
          <w:rFonts w:hint="eastAsia" w:ascii="宋体" w:hAnsi="宋体"/>
          <w:color w:val="000000" w:themeColor="text1"/>
          <w:sz w:val="32"/>
        </w:rPr>
      </w:pPr>
    </w:p>
    <w:p>
      <w:pPr>
        <w:rPr>
          <w:rFonts w:hint="eastAsia" w:ascii="宋体" w:hAnsi="宋体"/>
          <w:color w:val="000000" w:themeColor="text1"/>
          <w:sz w:val="32"/>
        </w:rPr>
      </w:pPr>
    </w:p>
    <w:p>
      <w:pPr>
        <w:rPr>
          <w:rFonts w:hint="eastAsia" w:ascii="宋体" w:hAnsi="宋体"/>
          <w:color w:val="000000" w:themeColor="text1"/>
          <w:sz w:val="32"/>
        </w:rPr>
      </w:pPr>
    </w:p>
    <w:p>
      <w:pPr>
        <w:rPr>
          <w:rFonts w:hint="eastAsia" w:ascii="宋体" w:hAnsi="宋体"/>
          <w:color w:val="000000" w:themeColor="text1"/>
          <w:sz w:val="32"/>
        </w:rPr>
      </w:pPr>
    </w:p>
    <w:p>
      <w:pPr>
        <w:spacing w:line="1000" w:lineRule="exact"/>
        <w:rPr>
          <w:rFonts w:hint="eastAsia"/>
          <w:color w:val="000000" w:themeColor="text1"/>
          <w:sz w:val="36"/>
        </w:rPr>
      </w:pPr>
      <w:r>
        <w:rPr>
          <w:rFonts w:hint="eastAsia" w:ascii="宋体" w:hAnsi="宋体"/>
          <w:color w:val="000000" w:themeColor="text1"/>
          <w:sz w:val="36"/>
        </w:rPr>
        <w:t>投  标  人：</w:t>
      </w:r>
      <w:r>
        <w:rPr>
          <w:rFonts w:hint="eastAsia"/>
          <w:color w:val="000000" w:themeColor="text1"/>
          <w:sz w:val="36"/>
          <w:u w:val="single"/>
        </w:rPr>
        <w:t xml:space="preserve">      </w:t>
      </w:r>
      <w:r>
        <w:rPr>
          <w:rFonts w:hint="eastAsia" w:ascii="宋体" w:hAnsi="宋体" w:eastAsia="宋体" w:cs="宋体"/>
          <w:color w:val="000000" w:themeColor="text1"/>
          <w:sz w:val="24"/>
          <w:szCs w:val="24"/>
          <w:u w:val="single"/>
        </w:rPr>
        <w:t xml:space="preserve">  （投标人单位名称、加盖电子公章）   </w:t>
      </w:r>
      <w:r>
        <w:rPr>
          <w:rFonts w:hint="eastAsia"/>
          <w:color w:val="000000" w:themeColor="text1"/>
          <w:sz w:val="36"/>
          <w:u w:val="single"/>
        </w:rPr>
        <w:t xml:space="preserve">     </w:t>
      </w:r>
    </w:p>
    <w:p>
      <w:pPr>
        <w:spacing w:line="1000" w:lineRule="exact"/>
        <w:rPr>
          <w:rFonts w:hint="eastAsia" w:ascii="宋体" w:hAnsi="宋体"/>
          <w:color w:val="000000" w:themeColor="text1"/>
          <w:sz w:val="32"/>
        </w:rPr>
      </w:pPr>
      <w:r>
        <w:rPr>
          <w:rFonts w:hint="eastAsia"/>
          <w:color w:val="000000" w:themeColor="text1"/>
          <w:sz w:val="36"/>
        </w:rPr>
        <w:t>法定代表人或其委托代理人：</w:t>
      </w:r>
      <w:r>
        <w:rPr>
          <w:rFonts w:hint="eastAsia" w:ascii="宋体" w:hAnsi="宋体"/>
          <w:color w:val="000000" w:themeColor="text1"/>
          <w:sz w:val="32"/>
          <w:u w:val="single"/>
          <w:lang w:val="en-US" w:eastAsia="zh-CN"/>
        </w:rPr>
        <w:t xml:space="preserve">  </w:t>
      </w:r>
      <w:r>
        <w:rPr>
          <w:rFonts w:hint="eastAsia"/>
          <w:color w:val="000000" w:themeColor="text1"/>
          <w:sz w:val="36"/>
          <w:u w:val="single"/>
        </w:rPr>
        <w:t xml:space="preserve"> </w:t>
      </w:r>
      <w:r>
        <w:rPr>
          <w:rFonts w:hint="eastAsia"/>
          <w:color w:val="000000" w:themeColor="text1"/>
          <w:sz w:val="36"/>
          <w:u w:val="single"/>
          <w:lang w:val="en-US" w:eastAsia="zh-CN"/>
        </w:rPr>
        <w:t xml:space="preserve">     </w:t>
      </w:r>
      <w:r>
        <w:rPr>
          <w:rFonts w:hint="eastAsia"/>
          <w:color w:val="000000" w:themeColor="text1"/>
          <w:sz w:val="24"/>
          <w:szCs w:val="24"/>
          <w:u w:val="single"/>
        </w:rPr>
        <w:t xml:space="preserve"> (姓名) </w:t>
      </w:r>
      <w:r>
        <w:rPr>
          <w:rFonts w:hint="eastAsia"/>
          <w:color w:val="000000" w:themeColor="text1"/>
          <w:sz w:val="36"/>
          <w:u w:val="single"/>
        </w:rPr>
        <w:t xml:space="preserve"> </w:t>
      </w:r>
      <w:r>
        <w:rPr>
          <w:rFonts w:hint="eastAsia" w:ascii="宋体" w:hAnsi="宋体"/>
          <w:color w:val="000000" w:themeColor="text1"/>
          <w:sz w:val="32"/>
          <w:u w:val="single"/>
        </w:rPr>
        <w:t xml:space="preserve"> </w:t>
      </w:r>
      <w:r>
        <w:rPr>
          <w:rFonts w:hint="eastAsia" w:ascii="宋体" w:hAnsi="宋体"/>
          <w:color w:val="000000" w:themeColor="text1"/>
          <w:sz w:val="32"/>
          <w:u w:val="single"/>
          <w:lang w:val="en-US" w:eastAsia="zh-CN"/>
        </w:rPr>
        <w:t xml:space="preserve">       </w:t>
      </w:r>
    </w:p>
    <w:p>
      <w:pPr>
        <w:spacing w:line="1000" w:lineRule="exact"/>
        <w:rPr>
          <w:rFonts w:hint="eastAsia" w:ascii="宋体" w:hAnsi="宋体"/>
          <w:color w:val="000000" w:themeColor="text1"/>
          <w:sz w:val="32"/>
        </w:rPr>
      </w:pPr>
      <w:r>
        <w:rPr>
          <w:rFonts w:hint="eastAsia"/>
          <w:color w:val="000000" w:themeColor="text1"/>
          <w:sz w:val="36"/>
        </w:rPr>
        <w:t>造价工程师及注册证号（或预算员及证号）：</w:t>
      </w:r>
    </w:p>
    <w:p>
      <w:pPr>
        <w:spacing w:line="1000" w:lineRule="exact"/>
        <w:ind w:firstLine="1980" w:firstLineChars="550"/>
        <w:rPr>
          <w:rFonts w:hint="eastAsia"/>
          <w:color w:val="000000" w:themeColor="text1"/>
          <w:sz w:val="32"/>
          <w:szCs w:val="32"/>
          <w:u w:val="single"/>
        </w:rPr>
      </w:pPr>
      <w:r>
        <w:rPr>
          <w:rFonts w:hint="eastAsia"/>
          <w:color w:val="000000" w:themeColor="text1"/>
          <w:sz w:val="36"/>
          <w:u w:val="single"/>
        </w:rPr>
        <w:t xml:space="preserve">      </w:t>
      </w:r>
      <w:r>
        <w:rPr>
          <w:rFonts w:ascii="宋体" w:hAnsi="宋体"/>
          <w:color w:val="000000" w:themeColor="text1"/>
          <w:sz w:val="32"/>
        </w:rPr>
        <w:t>_____________________________</w:t>
      </w:r>
      <w:r>
        <w:rPr>
          <w:rFonts w:hint="eastAsia"/>
          <w:color w:val="000000" w:themeColor="text1"/>
          <w:sz w:val="32"/>
          <w:szCs w:val="32"/>
          <w:u w:val="single"/>
        </w:rPr>
        <w:t xml:space="preserve">      </w:t>
      </w:r>
    </w:p>
    <w:p>
      <w:pPr>
        <w:spacing w:line="1000" w:lineRule="exact"/>
        <w:rPr>
          <w:rFonts w:hint="eastAsia" w:ascii="宋体" w:hAnsi="宋体"/>
          <w:color w:val="000000" w:themeColor="text1"/>
          <w:sz w:val="32"/>
        </w:rPr>
      </w:pPr>
      <w:r>
        <w:rPr>
          <w:rFonts w:hint="eastAsia"/>
          <w:color w:val="000000" w:themeColor="text1"/>
          <w:spacing w:val="60"/>
          <w:sz w:val="36"/>
          <w:szCs w:val="36"/>
        </w:rPr>
        <w:t>编制时</w:t>
      </w:r>
      <w:r>
        <w:rPr>
          <w:rFonts w:hint="eastAsia"/>
          <w:color w:val="000000" w:themeColor="text1"/>
          <w:sz w:val="36"/>
        </w:rPr>
        <w:t>间：</w:t>
      </w:r>
      <w:r>
        <w:rPr>
          <w:rFonts w:hint="eastAsia"/>
          <w:color w:val="000000" w:themeColor="text1"/>
          <w:sz w:val="32"/>
          <w:szCs w:val="32"/>
          <w:u w:val="single"/>
        </w:rPr>
        <w:t xml:space="preserve"> </w:t>
      </w:r>
      <w:r>
        <w:rPr>
          <w:rFonts w:hint="eastAsia"/>
          <w:color w:val="000000" w:themeColor="text1"/>
          <w:sz w:val="36"/>
          <w:u w:val="single"/>
        </w:rPr>
        <w:t xml:space="preserve">     </w:t>
      </w:r>
      <w:r>
        <w:rPr>
          <w:rFonts w:ascii="宋体" w:hAnsi="宋体"/>
          <w:color w:val="000000" w:themeColor="text1"/>
          <w:sz w:val="32"/>
        </w:rPr>
        <w:t>___________________________________</w:t>
      </w:r>
    </w:p>
    <w:p>
      <w:pPr>
        <w:tabs>
          <w:tab w:val="left" w:pos="1260"/>
        </w:tabs>
        <w:ind w:left="1"/>
        <w:jc w:val="center"/>
        <w:rPr>
          <w:rFonts w:hint="eastAsia" w:ascii="宋体" w:hAnsi="宋体"/>
          <w:b/>
          <w:bCs/>
          <w:color w:val="000000" w:themeColor="text1"/>
          <w:sz w:val="36"/>
        </w:rPr>
      </w:pPr>
      <w:r>
        <w:rPr>
          <w:rFonts w:ascii="宋体" w:hAnsi="宋体"/>
          <w:color w:val="000000" w:themeColor="text1"/>
          <w:sz w:val="32"/>
        </w:rPr>
        <w:br w:type="page"/>
      </w:r>
      <w:r>
        <w:rPr>
          <w:rFonts w:hint="eastAsia" w:ascii="宋体" w:hAnsi="宋体"/>
          <w:b/>
          <w:bCs/>
          <w:color w:val="000000" w:themeColor="text1"/>
          <w:sz w:val="36"/>
        </w:rPr>
        <w:t>目   录</w:t>
      </w:r>
    </w:p>
    <w:p>
      <w:pPr>
        <w:tabs>
          <w:tab w:val="left" w:pos="1260"/>
        </w:tabs>
        <w:ind w:left="1" w:firstLine="539"/>
        <w:rPr>
          <w:rFonts w:hint="eastAsia" w:ascii="宋体" w:hAnsi="宋体"/>
          <w:color w:val="000000" w:themeColor="text1"/>
          <w:sz w:val="32"/>
          <w:szCs w:val="32"/>
        </w:rPr>
      </w:pPr>
    </w:p>
    <w:p>
      <w:pPr>
        <w:tabs>
          <w:tab w:val="left" w:pos="1260"/>
        </w:tabs>
        <w:ind w:left="1" w:firstLine="539"/>
        <w:rPr>
          <w:rFonts w:hint="eastAsia" w:ascii="宋体" w:hAnsi="宋体"/>
          <w:color w:val="000000" w:themeColor="text1"/>
          <w:sz w:val="32"/>
          <w:szCs w:val="32"/>
        </w:rPr>
      </w:pPr>
      <w:r>
        <w:rPr>
          <w:rFonts w:hint="eastAsia" w:ascii="宋体" w:hAnsi="宋体"/>
          <w:color w:val="000000" w:themeColor="text1"/>
          <w:sz w:val="32"/>
          <w:szCs w:val="32"/>
        </w:rPr>
        <w:t>1  投标总价</w:t>
      </w:r>
    </w:p>
    <w:p>
      <w:pPr>
        <w:tabs>
          <w:tab w:val="left" w:pos="1260"/>
        </w:tabs>
        <w:ind w:left="1" w:firstLine="539"/>
        <w:rPr>
          <w:rFonts w:hint="eastAsia" w:ascii="宋体" w:hAnsi="宋体"/>
          <w:color w:val="000000" w:themeColor="text1"/>
          <w:sz w:val="32"/>
          <w:szCs w:val="32"/>
        </w:rPr>
      </w:pPr>
      <w:r>
        <w:rPr>
          <w:rFonts w:hint="eastAsia" w:ascii="宋体" w:hAnsi="宋体"/>
          <w:color w:val="000000" w:themeColor="text1"/>
          <w:sz w:val="32"/>
          <w:szCs w:val="32"/>
        </w:rPr>
        <w:t>2  投标报价编制说明</w:t>
      </w:r>
    </w:p>
    <w:p>
      <w:pPr>
        <w:tabs>
          <w:tab w:val="left" w:pos="1260"/>
        </w:tabs>
        <w:ind w:left="1" w:firstLine="539"/>
        <w:rPr>
          <w:rFonts w:hint="eastAsia" w:ascii="宋体" w:hAnsi="宋体"/>
          <w:color w:val="000000" w:themeColor="text1"/>
          <w:sz w:val="32"/>
          <w:szCs w:val="32"/>
        </w:rPr>
      </w:pPr>
      <w:r>
        <w:rPr>
          <w:rFonts w:hint="eastAsia" w:ascii="宋体" w:hAnsi="宋体"/>
          <w:color w:val="000000" w:themeColor="text1"/>
          <w:sz w:val="32"/>
          <w:szCs w:val="32"/>
        </w:rPr>
        <w:t>3  投标报价汇总表</w:t>
      </w:r>
    </w:p>
    <w:p>
      <w:pPr>
        <w:tabs>
          <w:tab w:val="left" w:pos="1260"/>
        </w:tabs>
        <w:ind w:left="1" w:firstLine="539"/>
        <w:rPr>
          <w:rFonts w:hint="eastAsia" w:ascii="宋体" w:hAnsi="宋体"/>
          <w:color w:val="000000" w:themeColor="text1"/>
          <w:sz w:val="32"/>
          <w:szCs w:val="32"/>
        </w:rPr>
      </w:pPr>
      <w:r>
        <w:rPr>
          <w:rFonts w:hint="eastAsia" w:ascii="宋体" w:hAnsi="宋体"/>
          <w:color w:val="000000" w:themeColor="text1"/>
          <w:sz w:val="32"/>
          <w:szCs w:val="32"/>
        </w:rPr>
        <w:t>4  工程施工费预算表</w:t>
      </w:r>
    </w:p>
    <w:p>
      <w:pPr>
        <w:tabs>
          <w:tab w:val="left" w:pos="1260"/>
        </w:tabs>
        <w:ind w:left="1" w:firstLine="539"/>
        <w:rPr>
          <w:rFonts w:hint="eastAsia" w:ascii="宋体" w:hAnsi="宋体"/>
          <w:color w:val="000000" w:themeColor="text1"/>
          <w:sz w:val="32"/>
          <w:szCs w:val="32"/>
        </w:rPr>
      </w:pPr>
      <w:r>
        <w:rPr>
          <w:rFonts w:hint="eastAsia" w:ascii="宋体" w:hAnsi="宋体"/>
          <w:color w:val="000000" w:themeColor="text1"/>
          <w:sz w:val="32"/>
          <w:szCs w:val="32"/>
        </w:rPr>
        <w:t>5  设备费预算表</w:t>
      </w:r>
    </w:p>
    <w:p>
      <w:pPr>
        <w:tabs>
          <w:tab w:val="left" w:pos="1260"/>
        </w:tabs>
        <w:ind w:left="1" w:firstLine="539"/>
        <w:rPr>
          <w:rFonts w:hint="eastAsia" w:ascii="宋体" w:hAnsi="宋体"/>
          <w:color w:val="000000" w:themeColor="text1"/>
          <w:sz w:val="32"/>
          <w:szCs w:val="32"/>
        </w:rPr>
      </w:pPr>
      <w:r>
        <w:rPr>
          <w:rFonts w:hint="eastAsia" w:ascii="宋体" w:hAnsi="宋体"/>
          <w:color w:val="000000" w:themeColor="text1"/>
          <w:sz w:val="32"/>
          <w:szCs w:val="32"/>
        </w:rPr>
        <w:t>6  主要材料预算价格表</w:t>
      </w:r>
    </w:p>
    <w:p>
      <w:pPr>
        <w:tabs>
          <w:tab w:val="left" w:pos="1260"/>
        </w:tabs>
        <w:ind w:left="1" w:firstLine="539"/>
        <w:rPr>
          <w:rFonts w:hint="eastAsia" w:ascii="宋体" w:hAnsi="宋体"/>
          <w:color w:val="000000" w:themeColor="text1"/>
          <w:sz w:val="32"/>
          <w:szCs w:val="32"/>
        </w:rPr>
      </w:pPr>
      <w:r>
        <w:rPr>
          <w:rFonts w:hint="eastAsia" w:ascii="宋体" w:hAnsi="宋体"/>
          <w:color w:val="000000" w:themeColor="text1"/>
          <w:sz w:val="32"/>
          <w:szCs w:val="32"/>
        </w:rPr>
        <w:t>7  主要材料用量汇总表</w:t>
      </w:r>
    </w:p>
    <w:p>
      <w:pPr>
        <w:tabs>
          <w:tab w:val="left" w:pos="1260"/>
        </w:tabs>
        <w:ind w:left="1" w:firstLine="539"/>
        <w:rPr>
          <w:rFonts w:hint="eastAsia" w:ascii="宋体" w:hAnsi="宋体"/>
          <w:color w:val="000000" w:themeColor="text1"/>
          <w:sz w:val="32"/>
          <w:szCs w:val="32"/>
        </w:rPr>
      </w:pPr>
      <w:r>
        <w:rPr>
          <w:rFonts w:hint="eastAsia" w:ascii="宋体" w:hAnsi="宋体"/>
          <w:color w:val="000000" w:themeColor="text1"/>
          <w:sz w:val="32"/>
          <w:szCs w:val="32"/>
        </w:rPr>
        <w:t>8  砼和砂浆材料价格分析表</w:t>
      </w:r>
    </w:p>
    <w:p>
      <w:pPr>
        <w:tabs>
          <w:tab w:val="left" w:pos="1260"/>
        </w:tabs>
        <w:ind w:left="1" w:firstLine="539"/>
        <w:rPr>
          <w:rFonts w:hint="eastAsia" w:ascii="宋体" w:hAnsi="宋体"/>
          <w:color w:val="000000" w:themeColor="text1"/>
          <w:sz w:val="32"/>
          <w:szCs w:val="32"/>
        </w:rPr>
      </w:pPr>
      <w:r>
        <w:rPr>
          <w:rFonts w:hint="eastAsia" w:ascii="宋体" w:hAnsi="宋体"/>
          <w:color w:val="000000" w:themeColor="text1"/>
          <w:sz w:val="32"/>
          <w:szCs w:val="32"/>
        </w:rPr>
        <w:t>9  机械台班预算单价计算表</w:t>
      </w:r>
    </w:p>
    <w:p>
      <w:pPr>
        <w:tabs>
          <w:tab w:val="left" w:pos="1260"/>
        </w:tabs>
        <w:ind w:left="1" w:firstLine="539"/>
        <w:rPr>
          <w:rFonts w:hint="eastAsia" w:ascii="宋体" w:hAnsi="宋体"/>
          <w:color w:val="000000" w:themeColor="text1"/>
          <w:sz w:val="32"/>
          <w:szCs w:val="32"/>
        </w:rPr>
      </w:pPr>
      <w:r>
        <w:rPr>
          <w:rFonts w:hint="eastAsia" w:ascii="宋体" w:hAnsi="宋体"/>
          <w:color w:val="000000" w:themeColor="text1"/>
          <w:sz w:val="32"/>
          <w:szCs w:val="32"/>
        </w:rPr>
        <w:t>10  建筑（安装）工程单价表</w:t>
      </w:r>
    </w:p>
    <w:p>
      <w:pPr>
        <w:tabs>
          <w:tab w:val="left" w:pos="1260"/>
        </w:tabs>
        <w:ind w:left="1" w:firstLine="539"/>
        <w:rPr>
          <w:rFonts w:hint="eastAsia" w:ascii="宋体" w:hAnsi="宋体"/>
          <w:color w:val="000000" w:themeColor="text1"/>
          <w:sz w:val="32"/>
          <w:szCs w:val="32"/>
        </w:rPr>
      </w:pPr>
      <w:r>
        <w:rPr>
          <w:rFonts w:hint="eastAsia" w:ascii="宋体" w:hAnsi="宋体"/>
          <w:color w:val="000000" w:themeColor="text1"/>
          <w:sz w:val="32"/>
          <w:szCs w:val="32"/>
        </w:rPr>
        <w:t>11  低价报价承诺书</w:t>
      </w:r>
    </w:p>
    <w:p>
      <w:pPr>
        <w:tabs>
          <w:tab w:val="left" w:pos="1260"/>
        </w:tabs>
        <w:ind w:left="1" w:firstLine="539"/>
        <w:rPr>
          <w:rFonts w:hint="eastAsia" w:ascii="宋体" w:hAnsi="宋体"/>
          <w:color w:val="000000" w:themeColor="text1"/>
          <w:sz w:val="32"/>
          <w:szCs w:val="32"/>
        </w:rPr>
      </w:pPr>
      <w:r>
        <w:rPr>
          <w:rFonts w:hint="eastAsia" w:ascii="宋体" w:hAnsi="宋体"/>
          <w:color w:val="000000" w:themeColor="text1"/>
          <w:sz w:val="32"/>
          <w:szCs w:val="32"/>
        </w:rPr>
        <w:t>12  投标报价需要的其他资料</w:t>
      </w:r>
    </w:p>
    <w:p>
      <w:pPr>
        <w:tabs>
          <w:tab w:val="left" w:pos="1260"/>
        </w:tabs>
        <w:ind w:left="1"/>
        <w:jc w:val="center"/>
        <w:rPr>
          <w:rFonts w:hint="eastAsia" w:ascii="宋体" w:hAnsi="宋体"/>
          <w:bCs/>
          <w:color w:val="000000" w:themeColor="text1"/>
          <w:sz w:val="28"/>
          <w:szCs w:val="28"/>
        </w:rPr>
      </w:pPr>
      <w:r>
        <w:rPr>
          <w:rFonts w:ascii="宋体" w:hAnsi="宋体"/>
          <w:color w:val="000000" w:themeColor="text1"/>
          <w:sz w:val="32"/>
          <w:szCs w:val="32"/>
        </w:rPr>
        <w:br w:type="page"/>
      </w:r>
      <w:r>
        <w:rPr>
          <w:rFonts w:hint="eastAsia" w:ascii="宋体" w:hAnsi="宋体"/>
          <w:bCs/>
          <w:color w:val="000000" w:themeColor="text1"/>
          <w:sz w:val="28"/>
          <w:szCs w:val="28"/>
        </w:rPr>
        <w:t>1、投  标  总  价</w:t>
      </w:r>
    </w:p>
    <w:p>
      <w:pPr>
        <w:rPr>
          <w:rFonts w:hint="eastAsia" w:ascii="宋体" w:hAnsi="宋体"/>
          <w:b/>
          <w:bCs/>
          <w:color w:val="000000" w:themeColor="text1"/>
          <w:sz w:val="36"/>
        </w:rPr>
      </w:pPr>
    </w:p>
    <w:p>
      <w:pPr>
        <w:rPr>
          <w:rFonts w:hint="eastAsia" w:ascii="宋体" w:hAnsi="宋体"/>
          <w:b/>
          <w:bCs/>
          <w:color w:val="000000" w:themeColor="text1"/>
          <w:sz w:val="36"/>
        </w:rPr>
      </w:pPr>
      <w:r>
        <w:rPr>
          <w:rFonts w:hint="eastAsia" w:ascii="宋体" w:hAnsi="宋体"/>
          <w:color w:val="000000" w:themeColor="text1"/>
          <w:sz w:val="32"/>
        </w:rPr>
        <w:t>工程名称：</w:t>
      </w:r>
      <w:r>
        <w:rPr>
          <w:rFonts w:ascii="宋体" w:hAnsi="宋体"/>
          <w:color w:val="000000" w:themeColor="text1"/>
          <w:sz w:val="32"/>
        </w:rPr>
        <w:t>___________________________________</w:t>
      </w:r>
    </w:p>
    <w:p>
      <w:pPr>
        <w:rPr>
          <w:rFonts w:hint="eastAsia" w:ascii="宋体" w:hAnsi="宋体"/>
          <w:color w:val="000000" w:themeColor="text1"/>
          <w:sz w:val="32"/>
        </w:rPr>
      </w:pPr>
    </w:p>
    <w:p>
      <w:pPr>
        <w:rPr>
          <w:rFonts w:ascii="宋体" w:hAnsi="宋体"/>
          <w:color w:val="000000" w:themeColor="text1"/>
          <w:sz w:val="32"/>
        </w:rPr>
      </w:pPr>
      <w:r>
        <w:rPr>
          <w:rFonts w:hint="eastAsia" w:ascii="宋体" w:hAnsi="宋体"/>
          <w:color w:val="000000" w:themeColor="text1"/>
          <w:sz w:val="32"/>
        </w:rPr>
        <w:t>建设单位：</w:t>
      </w:r>
      <w:r>
        <w:rPr>
          <w:rFonts w:ascii="宋体" w:hAnsi="宋体"/>
          <w:color w:val="000000" w:themeColor="text1"/>
          <w:sz w:val="32"/>
        </w:rPr>
        <w:t>___________________________________</w:t>
      </w:r>
    </w:p>
    <w:p>
      <w:pPr>
        <w:rPr>
          <w:rFonts w:ascii="宋体" w:hAnsi="宋体"/>
          <w:color w:val="000000" w:themeColor="text1"/>
          <w:sz w:val="32"/>
        </w:rPr>
      </w:pPr>
    </w:p>
    <w:p>
      <w:pPr>
        <w:rPr>
          <w:rFonts w:hint="eastAsia" w:ascii="宋体" w:hAnsi="宋体"/>
          <w:color w:val="000000" w:themeColor="text1"/>
          <w:sz w:val="32"/>
        </w:rPr>
      </w:pPr>
      <w:r>
        <w:rPr>
          <w:rFonts w:hint="eastAsia" w:ascii="宋体" w:hAnsi="宋体"/>
          <w:color w:val="000000" w:themeColor="text1"/>
          <w:sz w:val="32"/>
        </w:rPr>
        <w:t>投标总价（小写）：</w:t>
      </w:r>
      <w:r>
        <w:rPr>
          <w:rFonts w:ascii="宋体" w:hAnsi="宋体"/>
          <w:color w:val="000000" w:themeColor="text1"/>
          <w:sz w:val="32"/>
        </w:rPr>
        <w:t>____________________________</w:t>
      </w:r>
    </w:p>
    <w:p>
      <w:pPr>
        <w:rPr>
          <w:rFonts w:hint="eastAsia" w:ascii="宋体" w:hAnsi="宋体"/>
          <w:color w:val="000000" w:themeColor="text1"/>
          <w:sz w:val="32"/>
        </w:rPr>
      </w:pPr>
    </w:p>
    <w:p>
      <w:pPr>
        <w:rPr>
          <w:rFonts w:hint="eastAsia" w:ascii="宋体" w:hAnsi="宋体"/>
          <w:color w:val="000000" w:themeColor="text1"/>
          <w:sz w:val="32"/>
        </w:rPr>
      </w:pPr>
      <w:r>
        <w:rPr>
          <w:rFonts w:hint="eastAsia" w:ascii="宋体" w:hAnsi="宋体"/>
          <w:color w:val="000000" w:themeColor="text1"/>
          <w:sz w:val="32"/>
        </w:rPr>
        <w:t xml:space="preserve">        （大写）：</w:t>
      </w:r>
      <w:r>
        <w:rPr>
          <w:rFonts w:ascii="宋体" w:hAnsi="宋体"/>
          <w:color w:val="000000" w:themeColor="text1"/>
          <w:sz w:val="32"/>
        </w:rPr>
        <w:t>____________________________</w:t>
      </w:r>
    </w:p>
    <w:p>
      <w:pPr>
        <w:rPr>
          <w:rFonts w:ascii="宋体" w:hAnsi="宋体"/>
          <w:color w:val="000000" w:themeColor="text1"/>
          <w:sz w:val="32"/>
        </w:rPr>
      </w:pPr>
    </w:p>
    <w:p>
      <w:pPr>
        <w:rPr>
          <w:rFonts w:hint="eastAsia" w:ascii="宋体" w:hAnsi="宋体"/>
          <w:color w:val="000000" w:themeColor="text1"/>
          <w:sz w:val="32"/>
        </w:rPr>
      </w:pPr>
      <w:r>
        <w:rPr>
          <w:rFonts w:hint="eastAsia" w:ascii="宋体" w:hAnsi="宋体"/>
          <w:color w:val="000000" w:themeColor="text1"/>
          <w:sz w:val="32"/>
        </w:rPr>
        <w:t>投  标  人：</w:t>
      </w:r>
      <w:r>
        <w:rPr>
          <w:rFonts w:hint="eastAsia" w:ascii="宋体" w:hAnsi="宋体"/>
          <w:color w:val="000000" w:themeColor="text1"/>
          <w:sz w:val="32"/>
          <w:u w:val="single"/>
        </w:rPr>
        <w:t xml:space="preserve">   </w:t>
      </w:r>
      <w:r>
        <w:rPr>
          <w:rFonts w:hint="eastAsia" w:ascii="宋体" w:hAnsi="宋体" w:eastAsia="宋体" w:cs="宋体"/>
          <w:color w:val="000000" w:themeColor="text1"/>
          <w:sz w:val="24"/>
          <w:szCs w:val="24"/>
          <w:u w:val="single"/>
        </w:rPr>
        <w:t xml:space="preserve"> （投标人单位名称、加盖电子公章）    </w:t>
      </w:r>
      <w:r>
        <w:rPr>
          <w:rFonts w:hint="eastAsia" w:ascii="宋体" w:hAnsi="宋体"/>
          <w:color w:val="000000" w:themeColor="text1"/>
          <w:sz w:val="32"/>
          <w:u w:val="single"/>
        </w:rPr>
        <w:t xml:space="preserve">  </w:t>
      </w:r>
    </w:p>
    <w:p>
      <w:pPr>
        <w:rPr>
          <w:rFonts w:hint="eastAsia" w:ascii="宋体" w:hAnsi="宋体"/>
          <w:color w:val="000000" w:themeColor="text1"/>
          <w:sz w:val="32"/>
        </w:rPr>
      </w:pPr>
    </w:p>
    <w:p>
      <w:pPr>
        <w:rPr>
          <w:rFonts w:hint="eastAsia" w:ascii="宋体" w:hAnsi="宋体"/>
          <w:color w:val="000000" w:themeColor="text1"/>
          <w:sz w:val="32"/>
        </w:rPr>
      </w:pPr>
      <w:r>
        <w:rPr>
          <w:rFonts w:hint="eastAsia" w:ascii="宋体" w:hAnsi="宋体"/>
          <w:color w:val="000000" w:themeColor="text1"/>
          <w:sz w:val="32"/>
        </w:rPr>
        <w:t>法定代表人：</w:t>
      </w:r>
      <w:r>
        <w:rPr>
          <w:rFonts w:hint="eastAsia"/>
          <w:color w:val="000000" w:themeColor="text1"/>
          <w:sz w:val="36"/>
          <w:u w:val="single"/>
          <w:lang w:val="en-US" w:eastAsia="zh-CN"/>
        </w:rPr>
        <w:t xml:space="preserve">          </w:t>
      </w:r>
      <w:r>
        <w:rPr>
          <w:rFonts w:hint="eastAsia"/>
          <w:color w:val="000000" w:themeColor="text1"/>
          <w:sz w:val="24"/>
          <w:szCs w:val="24"/>
          <w:u w:val="single"/>
        </w:rPr>
        <w:t xml:space="preserve"> (姓名)  </w:t>
      </w:r>
      <w:r>
        <w:rPr>
          <w:rFonts w:hint="eastAsia" w:ascii="宋体" w:hAnsi="宋体"/>
          <w:color w:val="000000" w:themeColor="text1"/>
          <w:sz w:val="32"/>
          <w:u w:val="single"/>
        </w:rPr>
        <w:t xml:space="preserve"> </w:t>
      </w:r>
      <w:r>
        <w:rPr>
          <w:rFonts w:hint="eastAsia" w:ascii="宋体" w:hAnsi="宋体"/>
          <w:color w:val="000000" w:themeColor="text1"/>
          <w:sz w:val="32"/>
          <w:u w:val="single"/>
          <w:lang w:val="en-US" w:eastAsia="zh-CN"/>
        </w:rPr>
        <w:t xml:space="preserve">            </w:t>
      </w:r>
    </w:p>
    <w:p>
      <w:pPr>
        <w:spacing w:line="1000" w:lineRule="exact"/>
        <w:rPr>
          <w:rFonts w:hint="eastAsia" w:ascii="宋体" w:hAnsi="宋体"/>
          <w:color w:val="000000" w:themeColor="text1"/>
          <w:sz w:val="32"/>
          <w:szCs w:val="32"/>
        </w:rPr>
      </w:pPr>
      <w:r>
        <w:rPr>
          <w:rFonts w:hint="eastAsia"/>
          <w:color w:val="000000" w:themeColor="text1"/>
          <w:sz w:val="32"/>
          <w:szCs w:val="32"/>
        </w:rPr>
        <w:t>造价工程师及注册证号（或预算员及证号）：</w:t>
      </w:r>
    </w:p>
    <w:p>
      <w:pPr>
        <w:spacing w:line="1000" w:lineRule="exact"/>
        <w:ind w:firstLine="1600" w:firstLineChars="500"/>
        <w:rPr>
          <w:rFonts w:hint="eastAsia"/>
          <w:color w:val="000000" w:themeColor="text1"/>
          <w:sz w:val="32"/>
          <w:szCs w:val="32"/>
          <w:u w:val="single"/>
        </w:rPr>
      </w:pPr>
      <w:r>
        <w:rPr>
          <w:rFonts w:ascii="宋体" w:hAnsi="宋体"/>
          <w:color w:val="000000" w:themeColor="text1"/>
          <w:sz w:val="32"/>
        </w:rPr>
        <w:t>___________________________________</w:t>
      </w:r>
      <w:r>
        <w:rPr>
          <w:rFonts w:hint="eastAsia"/>
          <w:color w:val="000000" w:themeColor="text1"/>
          <w:sz w:val="32"/>
          <w:szCs w:val="32"/>
          <w:u w:val="single"/>
        </w:rPr>
        <w:t xml:space="preserve"> </w:t>
      </w:r>
    </w:p>
    <w:p>
      <w:pPr>
        <w:rPr>
          <w:rFonts w:hint="eastAsia" w:ascii="宋体" w:hAnsi="宋体"/>
          <w:color w:val="000000" w:themeColor="text1"/>
          <w:sz w:val="32"/>
        </w:rPr>
      </w:pPr>
    </w:p>
    <w:p>
      <w:pPr>
        <w:rPr>
          <w:rFonts w:hint="eastAsia" w:ascii="宋体" w:hAnsi="宋体"/>
          <w:color w:val="000000" w:themeColor="text1"/>
          <w:sz w:val="32"/>
        </w:rPr>
      </w:pPr>
      <w:r>
        <w:rPr>
          <w:rFonts w:hint="eastAsia" w:ascii="宋体" w:hAnsi="宋体"/>
          <w:color w:val="000000" w:themeColor="text1"/>
          <w:spacing w:val="60"/>
          <w:sz w:val="32"/>
          <w:szCs w:val="32"/>
        </w:rPr>
        <w:t>编制时</w:t>
      </w:r>
      <w:r>
        <w:rPr>
          <w:rFonts w:hint="eastAsia" w:ascii="宋体" w:hAnsi="宋体"/>
          <w:color w:val="000000" w:themeColor="text1"/>
          <w:sz w:val="32"/>
        </w:rPr>
        <w:t>间：</w:t>
      </w:r>
      <w:r>
        <w:rPr>
          <w:rFonts w:ascii="宋体" w:hAnsi="宋体"/>
          <w:color w:val="000000" w:themeColor="text1"/>
          <w:sz w:val="32"/>
        </w:rPr>
        <w:t>_________________________________</w:t>
      </w:r>
    </w:p>
    <w:p>
      <w:pPr>
        <w:tabs>
          <w:tab w:val="left" w:pos="1260"/>
        </w:tabs>
        <w:spacing w:line="900" w:lineRule="exact"/>
        <w:ind w:left="120" w:firstLine="617" w:firstLineChars="294"/>
        <w:jc w:val="center"/>
        <w:rPr>
          <w:rFonts w:eastAsia="隶书"/>
          <w:color w:val="000000" w:themeColor="text1"/>
          <w:sz w:val="32"/>
          <w:szCs w:val="32"/>
        </w:rPr>
      </w:pPr>
      <w:r>
        <w:rPr>
          <w:rFonts w:ascii="宋体" w:hAnsi="宋体"/>
          <w:color w:val="000000" w:themeColor="text1"/>
          <w:szCs w:val="32"/>
        </w:rPr>
        <w:br w:type="page"/>
      </w:r>
      <w:r>
        <w:rPr>
          <w:rFonts w:hint="eastAsia" w:eastAsia="隶书"/>
          <w:color w:val="000000" w:themeColor="text1"/>
          <w:sz w:val="32"/>
          <w:szCs w:val="32"/>
        </w:rPr>
        <w:t>投</w:t>
      </w:r>
      <w:r>
        <w:rPr>
          <w:rFonts w:eastAsia="隶书"/>
          <w:color w:val="000000" w:themeColor="text1"/>
          <w:sz w:val="32"/>
          <w:szCs w:val="32"/>
        </w:rPr>
        <w:t xml:space="preserve"> </w:t>
      </w:r>
      <w:r>
        <w:rPr>
          <w:rFonts w:hint="eastAsia" w:eastAsia="隶书"/>
          <w:color w:val="000000" w:themeColor="text1"/>
          <w:sz w:val="32"/>
          <w:szCs w:val="32"/>
        </w:rPr>
        <w:t>标</w:t>
      </w:r>
      <w:r>
        <w:rPr>
          <w:rFonts w:eastAsia="隶书"/>
          <w:color w:val="000000" w:themeColor="text1"/>
          <w:sz w:val="32"/>
          <w:szCs w:val="32"/>
        </w:rPr>
        <w:t xml:space="preserve"> </w:t>
      </w:r>
      <w:r>
        <w:rPr>
          <w:rFonts w:hint="eastAsia" w:eastAsia="隶书"/>
          <w:color w:val="000000" w:themeColor="text1"/>
          <w:sz w:val="32"/>
          <w:szCs w:val="32"/>
        </w:rPr>
        <w:t>函</w:t>
      </w:r>
    </w:p>
    <w:p>
      <w:pPr>
        <w:spacing w:line="400" w:lineRule="exact"/>
        <w:rPr>
          <w:color w:val="000000" w:themeColor="text1"/>
          <w:sz w:val="24"/>
          <w:u w:val="single"/>
        </w:rPr>
      </w:pPr>
      <w:r>
        <w:rPr>
          <w:rFonts w:hint="eastAsia" w:ascii="宋体" w:hAnsi="宋体"/>
          <w:color w:val="000000" w:themeColor="text1"/>
          <w:sz w:val="24"/>
        </w:rPr>
        <w:t>致：</w:t>
      </w:r>
      <w:r>
        <w:rPr>
          <w:rFonts w:ascii="宋体" w:hAnsi="宋体"/>
          <w:color w:val="000000" w:themeColor="text1"/>
          <w:sz w:val="24"/>
          <w:u w:val="single"/>
        </w:rPr>
        <w:t xml:space="preserve">   </w:t>
      </w:r>
      <w:r>
        <w:rPr>
          <w:color w:val="000000" w:themeColor="text1"/>
          <w:sz w:val="24"/>
          <w:u w:val="single"/>
        </w:rPr>
        <w:t>{</w:t>
      </w:r>
      <w:r>
        <w:rPr>
          <w:rFonts w:hint="eastAsia" w:ascii="宋体" w:hAnsi="宋体"/>
          <w:color w:val="000000" w:themeColor="text1"/>
          <w:sz w:val="24"/>
          <w:u w:val="single"/>
        </w:rPr>
        <w:t>招标人名称</w:t>
      </w:r>
      <w:r>
        <w:rPr>
          <w:color w:val="000000" w:themeColor="text1"/>
          <w:sz w:val="24"/>
          <w:u w:val="single"/>
        </w:rPr>
        <w:t>}</w:t>
      </w:r>
      <w:r>
        <w:rPr>
          <w:rFonts w:ascii="宋体" w:hAnsi="宋体"/>
          <w:color w:val="000000" w:themeColor="text1"/>
          <w:sz w:val="24"/>
          <w:u w:val="single"/>
        </w:rPr>
        <w:t xml:space="preserve">   </w:t>
      </w:r>
    </w:p>
    <w:p>
      <w:pPr>
        <w:tabs>
          <w:tab w:val="left" w:pos="7560"/>
        </w:tabs>
        <w:spacing w:line="400" w:lineRule="exact"/>
        <w:ind w:firstLine="490"/>
        <w:rPr>
          <w:color w:val="000000" w:themeColor="text1"/>
          <w:sz w:val="24"/>
        </w:rPr>
      </w:pPr>
      <w:r>
        <w:rPr>
          <w:rFonts w:ascii="宋体" w:hAnsi="宋体"/>
          <w:color w:val="000000" w:themeColor="text1"/>
          <w:sz w:val="24"/>
        </w:rPr>
        <w:t>1</w:t>
      </w:r>
      <w:r>
        <w:rPr>
          <w:rFonts w:hint="eastAsia" w:ascii="宋体" w:hAnsi="宋体"/>
          <w:color w:val="000000" w:themeColor="text1"/>
          <w:sz w:val="24"/>
        </w:rPr>
        <w:t>、根据你方招标工程招标编号为</w:t>
      </w:r>
      <w:r>
        <w:rPr>
          <w:rFonts w:hint="eastAsia" w:ascii="宋体" w:hAnsi="宋体"/>
          <w:color w:val="000000" w:themeColor="text1"/>
          <w:sz w:val="24"/>
          <w:u w:val="single"/>
        </w:rPr>
        <w:t xml:space="preserve"> </w:t>
      </w:r>
      <w:r>
        <w:rPr>
          <w:rFonts w:ascii="宋体" w:hAnsi="宋体"/>
          <w:color w:val="000000" w:themeColor="text1"/>
          <w:sz w:val="24"/>
          <w:u w:val="single"/>
        </w:rPr>
        <w:t>{</w:t>
      </w:r>
      <w:r>
        <w:rPr>
          <w:rFonts w:hint="eastAsia" w:ascii="宋体" w:hAnsi="宋体"/>
          <w:color w:val="000000" w:themeColor="text1"/>
          <w:sz w:val="24"/>
          <w:u w:val="single"/>
        </w:rPr>
        <w:t>招标编号</w:t>
      </w:r>
      <w:r>
        <w:rPr>
          <w:color w:val="000000" w:themeColor="text1"/>
          <w:sz w:val="24"/>
          <w:u w:val="single"/>
        </w:rPr>
        <w:t>}</w:t>
      </w:r>
      <w:r>
        <w:rPr>
          <w:rFonts w:hint="eastAsia" w:ascii="宋体" w:hAnsi="宋体"/>
          <w:color w:val="000000" w:themeColor="text1"/>
          <w:sz w:val="24"/>
          <w:u w:val="single"/>
        </w:rPr>
        <w:t xml:space="preserve"> </w:t>
      </w:r>
      <w:r>
        <w:rPr>
          <w:rFonts w:hint="eastAsia" w:ascii="宋体" w:hAnsi="宋体"/>
          <w:color w:val="000000" w:themeColor="text1"/>
          <w:sz w:val="24"/>
        </w:rPr>
        <w:t>的</w:t>
      </w:r>
      <w:r>
        <w:rPr>
          <w:rFonts w:ascii="宋体" w:hAnsi="宋体"/>
          <w:color w:val="000000" w:themeColor="text1"/>
          <w:sz w:val="24"/>
          <w:u w:val="single"/>
        </w:rPr>
        <w:t xml:space="preserve"> </w:t>
      </w:r>
      <w:r>
        <w:rPr>
          <w:rFonts w:hint="eastAsia" w:ascii="宋体" w:hAnsi="宋体"/>
          <w:color w:val="000000" w:themeColor="text1"/>
          <w:sz w:val="24"/>
          <w:u w:val="single"/>
        </w:rPr>
        <w:t xml:space="preserve"> </w:t>
      </w:r>
      <w:r>
        <w:rPr>
          <w:rFonts w:ascii="宋体" w:hAnsi="宋体"/>
          <w:color w:val="000000" w:themeColor="text1"/>
          <w:sz w:val="24"/>
          <w:u w:val="single"/>
        </w:rPr>
        <w:t>{</w:t>
      </w:r>
      <w:r>
        <w:rPr>
          <w:rFonts w:hint="eastAsia" w:ascii="宋体" w:hAnsi="宋体"/>
          <w:color w:val="000000" w:themeColor="text1"/>
          <w:sz w:val="24"/>
          <w:u w:val="single"/>
        </w:rPr>
        <w:t>招标工程项目名称</w:t>
      </w:r>
      <w:r>
        <w:rPr>
          <w:color w:val="000000" w:themeColor="text1"/>
          <w:sz w:val="24"/>
          <w:u w:val="single"/>
        </w:rPr>
        <w:t>}</w:t>
      </w:r>
      <w:r>
        <w:rPr>
          <w:rFonts w:ascii="宋体" w:hAnsi="宋体"/>
          <w:color w:val="000000" w:themeColor="text1"/>
          <w:sz w:val="24"/>
          <w:u w:val="single"/>
        </w:rPr>
        <w:t xml:space="preserve">      </w:t>
      </w:r>
      <w:r>
        <w:rPr>
          <w:rFonts w:hint="eastAsia" w:ascii="宋体" w:hAnsi="宋体"/>
          <w:color w:val="000000" w:themeColor="text1"/>
          <w:sz w:val="24"/>
        </w:rPr>
        <w:t>工程招标文件，遵照《中华人民共和国招标投标法》等有关规定，经踏勘项目现场和研究上述招标文件的投标须知、合同条款、图纸、工程建设标准和工程量清单及其他有关文件后，我方愿以人民币（大写）</w:t>
      </w:r>
      <w:r>
        <w:rPr>
          <w:rFonts w:ascii="宋体" w:hAnsi="宋体"/>
          <w:color w:val="000000" w:themeColor="text1"/>
          <w:sz w:val="24"/>
        </w:rPr>
        <w:t>__________________</w:t>
      </w:r>
      <w:r>
        <w:rPr>
          <w:rFonts w:hint="eastAsia" w:ascii="宋体" w:hAnsi="宋体"/>
          <w:color w:val="000000" w:themeColor="text1"/>
          <w:sz w:val="24"/>
        </w:rPr>
        <w:t>元（</w:t>
      </w:r>
      <w:r>
        <w:rPr>
          <w:rFonts w:ascii="宋体" w:hAnsi="宋体"/>
          <w:color w:val="000000" w:themeColor="text1"/>
          <w:sz w:val="24"/>
        </w:rPr>
        <w:t>RMB</w:t>
      </w:r>
      <w:r>
        <w:rPr>
          <w:rFonts w:hint="eastAsia" w:ascii="宋体" w:hAnsi="宋体"/>
          <w:color w:val="000000" w:themeColor="text1"/>
          <w:sz w:val="24"/>
        </w:rPr>
        <w:t>：</w:t>
      </w:r>
      <w:r>
        <w:rPr>
          <w:rFonts w:hint="eastAsia" w:ascii="宋体" w:hAnsi="宋体"/>
          <w:color w:val="000000" w:themeColor="text1"/>
          <w:sz w:val="24"/>
          <w:u w:val="single"/>
        </w:rPr>
        <w:t>￥</w:t>
      </w:r>
      <w:r>
        <w:rPr>
          <w:rFonts w:ascii="宋体" w:hAnsi="宋体"/>
          <w:color w:val="000000" w:themeColor="text1"/>
          <w:sz w:val="24"/>
          <w:u w:val="single"/>
        </w:rPr>
        <w:t xml:space="preserve">            </w:t>
      </w:r>
      <w:r>
        <w:rPr>
          <w:rFonts w:hint="eastAsia" w:ascii="宋体" w:hAnsi="宋体"/>
          <w:color w:val="000000" w:themeColor="text1"/>
          <w:sz w:val="24"/>
        </w:rPr>
        <w:t>元）的投标报价并按上述图纸、合同条款、工程建设标准和工程量清单（如有时）的条件要求承包上述工程的施工，并承担任何质量缺陷保修责任。</w:t>
      </w:r>
    </w:p>
    <w:p>
      <w:pPr>
        <w:spacing w:line="400" w:lineRule="exact"/>
        <w:ind w:firstLine="490"/>
        <w:rPr>
          <w:color w:val="000000" w:themeColor="text1"/>
          <w:sz w:val="24"/>
        </w:rPr>
      </w:pPr>
      <w:r>
        <w:rPr>
          <w:rFonts w:hint="eastAsia" w:ascii="宋体" w:hAnsi="宋体"/>
          <w:color w:val="000000" w:themeColor="text1"/>
          <w:sz w:val="24"/>
        </w:rPr>
        <w:t>2、我方承认投标函附录是我方投标函的组成部分。</w:t>
      </w:r>
    </w:p>
    <w:p>
      <w:pPr>
        <w:spacing w:line="400" w:lineRule="exact"/>
        <w:ind w:firstLine="490"/>
        <w:rPr>
          <w:color w:val="000000" w:themeColor="text1"/>
          <w:sz w:val="24"/>
        </w:rPr>
      </w:pPr>
      <w:r>
        <w:rPr>
          <w:rFonts w:hint="eastAsia" w:ascii="宋体" w:hAnsi="宋体"/>
          <w:color w:val="000000" w:themeColor="text1"/>
          <w:sz w:val="24"/>
        </w:rPr>
        <w:t>3、一旦我方中标，我方保证按合同协议书中规定的工期</w:t>
      </w:r>
      <w:r>
        <w:rPr>
          <w:rFonts w:ascii="宋体" w:hAnsi="宋体"/>
          <w:color w:val="000000" w:themeColor="text1"/>
          <w:sz w:val="24"/>
          <w:u w:val="single"/>
        </w:rPr>
        <w:t xml:space="preserve">     </w:t>
      </w:r>
      <w:r>
        <w:rPr>
          <w:rFonts w:hint="eastAsia" w:ascii="宋体" w:hAnsi="宋体"/>
          <w:color w:val="000000" w:themeColor="text1"/>
          <w:sz w:val="24"/>
          <w:u w:val="single"/>
        </w:rPr>
        <w:t>{工期}</w:t>
      </w:r>
      <w:r>
        <w:rPr>
          <w:rFonts w:ascii="宋体" w:hAnsi="宋体"/>
          <w:color w:val="000000" w:themeColor="text1"/>
          <w:sz w:val="24"/>
          <w:u w:val="single"/>
        </w:rPr>
        <w:t xml:space="preserve">    </w:t>
      </w:r>
      <w:r>
        <w:rPr>
          <w:rFonts w:hint="eastAsia" w:ascii="宋体" w:hAnsi="宋体"/>
          <w:color w:val="000000" w:themeColor="text1"/>
          <w:sz w:val="24"/>
        </w:rPr>
        <w:t>日历天内完成并移交全部工程，工程质量达到</w:t>
      </w:r>
      <w:r>
        <w:rPr>
          <w:rFonts w:hint="eastAsia" w:ascii="宋体" w:hAnsi="宋体"/>
          <w:color w:val="000000" w:themeColor="text1"/>
          <w:sz w:val="24"/>
          <w:u w:val="single"/>
        </w:rPr>
        <w:t xml:space="preserve"> 合格 </w:t>
      </w:r>
      <w:r>
        <w:rPr>
          <w:rFonts w:hint="eastAsia" w:ascii="宋体" w:hAnsi="宋体"/>
          <w:color w:val="000000" w:themeColor="text1"/>
          <w:sz w:val="24"/>
        </w:rPr>
        <w:t>标准。</w:t>
      </w:r>
    </w:p>
    <w:p>
      <w:pPr>
        <w:spacing w:line="400" w:lineRule="exact"/>
        <w:ind w:firstLine="490"/>
        <w:rPr>
          <w:rFonts w:hint="eastAsia" w:ascii="宋体" w:hAnsi="宋体"/>
          <w:b/>
          <w:color w:val="000000" w:themeColor="text1"/>
          <w:sz w:val="24"/>
        </w:rPr>
      </w:pPr>
      <w:r>
        <w:rPr>
          <w:rFonts w:hint="eastAsia" w:ascii="宋体" w:hAnsi="宋体"/>
          <w:color w:val="000000" w:themeColor="text1"/>
          <w:sz w:val="24"/>
        </w:rPr>
        <w:t>4、一旦我方中标，我方将派</w:t>
      </w:r>
      <w:r>
        <w:rPr>
          <w:rFonts w:hint="eastAsia" w:ascii="宋体" w:hAnsi="宋体"/>
          <w:color w:val="000000" w:themeColor="text1"/>
          <w:sz w:val="24"/>
          <w:u w:val="single"/>
        </w:rPr>
        <w:t xml:space="preserve">            </w:t>
      </w:r>
      <w:r>
        <w:rPr>
          <w:rFonts w:hint="eastAsia" w:ascii="宋体" w:hAnsi="宋体"/>
          <w:color w:val="000000" w:themeColor="text1"/>
          <w:sz w:val="24"/>
        </w:rPr>
        <w:t>为本工程项目经理</w:t>
      </w:r>
      <w:r>
        <w:rPr>
          <w:rFonts w:hint="eastAsia" w:ascii="宋体" w:hAnsi="宋体" w:eastAsia="宋体" w:cs="宋体"/>
          <w:color w:val="000000" w:themeColor="text1"/>
          <w:sz w:val="24"/>
        </w:rPr>
        <w:t>（注册建造师证书编号</w:t>
      </w:r>
      <w:r>
        <w:rPr>
          <w:rFonts w:hint="eastAsia" w:ascii="宋体" w:hAnsi="宋体" w:eastAsia="宋体" w:cs="宋体"/>
          <w:color w:val="000000" w:themeColor="text1"/>
          <w:sz w:val="24"/>
          <w:u w:val="single"/>
        </w:rPr>
        <w:t xml:space="preserve">       </w:t>
      </w:r>
      <w:r>
        <w:rPr>
          <w:rFonts w:hint="eastAsia" w:ascii="宋体" w:hAnsi="宋体" w:eastAsia="宋体" w:cs="宋体"/>
          <w:color w:val="000000" w:themeColor="text1"/>
          <w:sz w:val="24"/>
        </w:rPr>
        <w:t>，安全生产考核证编号</w:t>
      </w:r>
      <w:r>
        <w:rPr>
          <w:rFonts w:hint="eastAsia" w:ascii="宋体" w:hAnsi="宋体" w:eastAsia="宋体" w:cs="宋体"/>
          <w:color w:val="000000" w:themeColor="text1"/>
          <w:sz w:val="24"/>
          <w:u w:val="single"/>
        </w:rPr>
        <w:t xml:space="preserve">       </w:t>
      </w:r>
      <w:r>
        <w:rPr>
          <w:rFonts w:hint="eastAsia" w:ascii="宋体" w:hAnsi="宋体" w:eastAsia="宋体" w:cs="宋体"/>
          <w:color w:val="000000" w:themeColor="text1"/>
          <w:sz w:val="24"/>
        </w:rPr>
        <w:t>）</w:t>
      </w:r>
      <w:r>
        <w:rPr>
          <w:rFonts w:hint="eastAsia" w:ascii="宋体" w:hAnsi="宋体"/>
          <w:color w:val="000000" w:themeColor="text1"/>
          <w:sz w:val="24"/>
        </w:rPr>
        <w:t>，</w:t>
      </w:r>
      <w:r>
        <w:rPr>
          <w:rFonts w:hint="eastAsia" w:ascii="宋体" w:hAnsi="宋体"/>
          <w:b w:val="0"/>
          <w:color w:val="000000" w:themeColor="text1"/>
          <w:sz w:val="24"/>
        </w:rPr>
        <w:t>该项目经理无承担其他在建工程施工任务。</w:t>
      </w:r>
    </w:p>
    <w:p>
      <w:pPr>
        <w:spacing w:line="400" w:lineRule="exact"/>
        <w:ind w:firstLine="490"/>
        <w:rPr>
          <w:rFonts w:hint="eastAsia" w:ascii="宋体" w:hAnsi="宋体" w:eastAsia="宋体"/>
          <w:color w:val="000000" w:themeColor="text1"/>
          <w:sz w:val="24"/>
        </w:rPr>
      </w:pPr>
      <w:r>
        <w:rPr>
          <w:rFonts w:hint="eastAsia" w:ascii="宋体" w:hAnsi="宋体"/>
          <w:color w:val="000000" w:themeColor="text1"/>
          <w:sz w:val="24"/>
        </w:rPr>
        <w:t>5</w:t>
      </w:r>
      <w:r>
        <w:rPr>
          <w:rFonts w:hint="eastAsia" w:ascii="宋体" w:hAnsi="宋体" w:eastAsia="宋体"/>
          <w:color w:val="000000" w:themeColor="text1"/>
          <w:sz w:val="24"/>
        </w:rPr>
        <w:t>、一旦我方中标，我方保证按招标文件要求配备项目技术负责人及其他项目管理人员。并保证拟派出的主要施工管理人员在施工期间到位。</w:t>
      </w:r>
    </w:p>
    <w:p>
      <w:pPr>
        <w:spacing w:line="400" w:lineRule="exact"/>
        <w:ind w:firstLine="490"/>
        <w:rPr>
          <w:rFonts w:hint="eastAsia" w:ascii="宋体" w:hAnsi="宋体" w:eastAsia="宋体"/>
          <w:color w:val="000000" w:themeColor="text1"/>
          <w:sz w:val="24"/>
        </w:rPr>
      </w:pPr>
      <w:r>
        <w:rPr>
          <w:rFonts w:hint="eastAsia" w:ascii="宋体" w:hAnsi="宋体"/>
          <w:color w:val="000000" w:themeColor="text1"/>
          <w:sz w:val="24"/>
        </w:rPr>
        <w:t>6</w:t>
      </w:r>
      <w:r>
        <w:rPr>
          <w:rFonts w:hint="eastAsia" w:ascii="宋体" w:hAnsi="宋体" w:eastAsia="宋体"/>
          <w:color w:val="000000" w:themeColor="text1"/>
          <w:sz w:val="24"/>
        </w:rPr>
        <w:t>、我方承诺我单位及项目负责人在检察部门没有行贿犯罪记录。</w:t>
      </w:r>
    </w:p>
    <w:p>
      <w:pPr>
        <w:spacing w:line="400" w:lineRule="exact"/>
        <w:ind w:firstLine="490"/>
        <w:rPr>
          <w:color w:val="000000" w:themeColor="text1"/>
          <w:sz w:val="24"/>
        </w:rPr>
      </w:pPr>
      <w:r>
        <w:rPr>
          <w:rFonts w:hint="eastAsia" w:ascii="宋体" w:hAnsi="宋体"/>
          <w:color w:val="000000" w:themeColor="text1"/>
          <w:sz w:val="24"/>
        </w:rPr>
        <w:t>7、一旦我方中标，我方将按照规定提交合同价款</w:t>
      </w:r>
      <w:r>
        <w:rPr>
          <w:rFonts w:hint="eastAsia" w:ascii="宋体" w:hAnsi="宋体"/>
          <w:color w:val="000000" w:themeColor="text1"/>
          <w:sz w:val="24"/>
          <w:u w:val="single"/>
        </w:rPr>
        <w:t xml:space="preserve"> 10</w:t>
      </w:r>
      <w:r>
        <w:rPr>
          <w:rFonts w:ascii="宋体" w:hAnsi="宋体"/>
          <w:color w:val="000000" w:themeColor="text1"/>
          <w:sz w:val="24"/>
          <w:u w:val="single"/>
        </w:rPr>
        <w:t xml:space="preserve"> </w:t>
      </w:r>
      <w:r>
        <w:rPr>
          <w:rFonts w:ascii="宋体" w:hAnsi="宋体"/>
          <w:color w:val="000000" w:themeColor="text1"/>
          <w:sz w:val="24"/>
        </w:rPr>
        <w:t>%</w:t>
      </w:r>
      <w:r>
        <w:rPr>
          <w:rFonts w:hint="eastAsia" w:ascii="宋体" w:hAnsi="宋体"/>
          <w:color w:val="000000" w:themeColor="text1"/>
          <w:sz w:val="24"/>
        </w:rPr>
        <w:t>作为履约保证金，并与相应的低价风险金分别汇入招标人的指定账户。</w:t>
      </w:r>
    </w:p>
    <w:p>
      <w:pPr>
        <w:spacing w:line="400" w:lineRule="exact"/>
        <w:ind w:firstLine="490"/>
        <w:rPr>
          <w:color w:val="000000" w:themeColor="text1"/>
          <w:sz w:val="24"/>
        </w:rPr>
      </w:pPr>
      <w:r>
        <w:rPr>
          <w:rFonts w:hint="eastAsia" w:ascii="宋体" w:hAnsi="宋体"/>
          <w:color w:val="000000" w:themeColor="text1"/>
          <w:sz w:val="24"/>
        </w:rPr>
        <w:t>8、我方同意所提交的投标文件在招标文件的投标须知中第</w:t>
      </w:r>
      <w:r>
        <w:rPr>
          <w:rFonts w:ascii="宋体" w:hAnsi="宋体"/>
          <w:color w:val="000000" w:themeColor="text1"/>
          <w:sz w:val="24"/>
        </w:rPr>
        <w:t>15</w:t>
      </w:r>
      <w:r>
        <w:rPr>
          <w:rFonts w:hint="eastAsia" w:ascii="宋体" w:hAnsi="宋体"/>
          <w:color w:val="000000" w:themeColor="text1"/>
          <w:sz w:val="24"/>
        </w:rPr>
        <w:t>条规定的投标有效期内有效，在此期间内如果中标，我方将受此约束。</w:t>
      </w:r>
    </w:p>
    <w:p>
      <w:pPr>
        <w:spacing w:line="400" w:lineRule="exact"/>
        <w:ind w:firstLine="490"/>
        <w:rPr>
          <w:rFonts w:hint="eastAsia" w:ascii="宋体" w:hAnsi="宋体"/>
          <w:color w:val="000000" w:themeColor="text1"/>
          <w:sz w:val="24"/>
        </w:rPr>
      </w:pPr>
      <w:r>
        <w:rPr>
          <w:rFonts w:hint="eastAsia" w:ascii="宋体" w:hAnsi="宋体"/>
          <w:color w:val="000000" w:themeColor="text1"/>
          <w:sz w:val="24"/>
        </w:rPr>
        <w:t>9、除非另外达成协议并生效，你方的招标文件、中标通知书和本投标文件将成为约束双方的合同文件的组成部分。</w:t>
      </w:r>
    </w:p>
    <w:p>
      <w:pPr>
        <w:spacing w:line="400" w:lineRule="exact"/>
        <w:ind w:firstLine="490"/>
        <w:rPr>
          <w:rFonts w:hint="eastAsia" w:ascii="宋体" w:hAnsi="宋体"/>
          <w:color w:val="000000" w:themeColor="text1"/>
          <w:sz w:val="24"/>
        </w:rPr>
      </w:pPr>
      <w:r>
        <w:rPr>
          <w:rFonts w:hint="eastAsia" w:ascii="宋体" w:hAnsi="宋体"/>
          <w:color w:val="000000" w:themeColor="text1"/>
          <w:sz w:val="24"/>
        </w:rPr>
        <w:t>10、我方在此声明：我方不存在招标文件投标人须知第4.2款规定的任一情形。本承诺函中所提交的声明和资料在各方面都是完整、真实和准确的，若有弄虚作假的，愿承担法律和经济责任。</w:t>
      </w:r>
    </w:p>
    <w:p>
      <w:pPr>
        <w:spacing w:line="400" w:lineRule="exact"/>
        <w:ind w:left="999" w:leftChars="429" w:hanging="98" w:hangingChars="41"/>
        <w:rPr>
          <w:rFonts w:ascii="宋体" w:hAnsi="宋体"/>
          <w:color w:val="000000" w:themeColor="text1"/>
          <w:sz w:val="24"/>
          <w:u w:val="single"/>
        </w:rPr>
      </w:pPr>
      <w:r>
        <w:rPr>
          <w:rFonts w:hint="eastAsia" w:ascii="宋体" w:hAnsi="宋体"/>
          <w:color w:val="000000" w:themeColor="text1"/>
          <w:sz w:val="24"/>
        </w:rPr>
        <w:t>投</w:t>
      </w:r>
      <w:r>
        <w:rPr>
          <w:rFonts w:ascii="宋体" w:hAnsi="宋体"/>
          <w:color w:val="000000" w:themeColor="text1"/>
          <w:sz w:val="24"/>
        </w:rPr>
        <w:t xml:space="preserve">  </w:t>
      </w:r>
      <w:r>
        <w:rPr>
          <w:rFonts w:hint="eastAsia" w:ascii="宋体" w:hAnsi="宋体"/>
          <w:color w:val="000000" w:themeColor="text1"/>
          <w:sz w:val="24"/>
        </w:rPr>
        <w:t>标</w:t>
      </w:r>
      <w:r>
        <w:rPr>
          <w:rFonts w:ascii="宋体" w:hAnsi="宋体"/>
          <w:color w:val="000000" w:themeColor="text1"/>
          <w:sz w:val="24"/>
        </w:rPr>
        <w:t xml:space="preserve">  </w:t>
      </w:r>
      <w:r>
        <w:rPr>
          <w:rFonts w:hint="eastAsia" w:ascii="宋体" w:hAnsi="宋体"/>
          <w:color w:val="000000" w:themeColor="text1"/>
          <w:sz w:val="24"/>
        </w:rPr>
        <w:t>人：</w:t>
      </w:r>
      <w:r>
        <w:rPr>
          <w:rFonts w:ascii="宋体" w:hAnsi="宋体"/>
          <w:color w:val="000000" w:themeColor="text1"/>
          <w:sz w:val="24"/>
          <w:u w:val="single"/>
        </w:rPr>
        <w:t xml:space="preserve"> </w:t>
      </w:r>
      <w:r>
        <w:rPr>
          <w:rFonts w:hint="eastAsia" w:ascii="宋体" w:hAnsi="宋体"/>
          <w:color w:val="000000" w:themeColor="text1"/>
          <w:sz w:val="24"/>
          <w:u w:val="single"/>
        </w:rPr>
        <w:t xml:space="preserve">  </w:t>
      </w:r>
      <w:r>
        <w:rPr>
          <w:rFonts w:ascii="宋体" w:hAnsi="宋体"/>
          <w:color w:val="000000" w:themeColor="text1"/>
          <w:sz w:val="24"/>
          <w:u w:val="single"/>
        </w:rPr>
        <w:t xml:space="preserve"> </w:t>
      </w:r>
      <w:r>
        <w:rPr>
          <w:rFonts w:hint="eastAsia" w:ascii="宋体" w:hAnsi="宋体"/>
          <w:color w:val="000000" w:themeColor="text1"/>
          <w:sz w:val="24"/>
          <w:u w:val="single"/>
        </w:rPr>
        <w:t xml:space="preserve">        </w:t>
      </w:r>
      <w:r>
        <w:rPr>
          <w:rFonts w:hint="eastAsia" w:ascii="宋体" w:hAnsi="宋体" w:eastAsia="宋体" w:cs="宋体"/>
          <w:color w:val="000000" w:themeColor="text1"/>
          <w:sz w:val="24"/>
          <w:u w:val="single"/>
        </w:rPr>
        <w:t>（投标人单位名称、加盖电子公章）</w:t>
      </w:r>
      <w:r>
        <w:rPr>
          <w:rFonts w:hint="eastAsia" w:ascii="仿宋_GB2312" w:hAnsi="宋体" w:eastAsia="仿宋_GB2312"/>
          <w:color w:val="000000" w:themeColor="text1"/>
          <w:sz w:val="24"/>
          <w:u w:val="single"/>
        </w:rPr>
        <w:t xml:space="preserve">     </w:t>
      </w:r>
      <w:r>
        <w:rPr>
          <w:rFonts w:ascii="宋体" w:hAnsi="宋体"/>
          <w:color w:val="000000" w:themeColor="text1"/>
          <w:sz w:val="24"/>
          <w:u w:val="single"/>
        </w:rPr>
        <w:t xml:space="preserve"> </w:t>
      </w:r>
      <w:r>
        <w:rPr>
          <w:rFonts w:hint="eastAsia" w:ascii="宋体" w:hAnsi="宋体"/>
          <w:color w:val="000000" w:themeColor="text1"/>
          <w:sz w:val="24"/>
          <w:u w:val="single"/>
        </w:rPr>
        <w:t xml:space="preserve">  </w:t>
      </w:r>
    </w:p>
    <w:p>
      <w:pPr>
        <w:spacing w:line="400" w:lineRule="exact"/>
        <w:ind w:left="999" w:leftChars="429" w:hanging="98" w:hangingChars="41"/>
        <w:rPr>
          <w:rFonts w:ascii="宋体" w:hAnsi="宋体"/>
          <w:color w:val="000000" w:themeColor="text1"/>
          <w:sz w:val="24"/>
        </w:rPr>
      </w:pPr>
      <w:r>
        <w:rPr>
          <w:rFonts w:hint="eastAsia" w:ascii="宋体" w:hAnsi="宋体"/>
          <w:color w:val="000000" w:themeColor="text1"/>
          <w:sz w:val="24"/>
        </w:rPr>
        <w:t>单 位 地址：</w:t>
      </w:r>
      <w:r>
        <w:rPr>
          <w:rFonts w:ascii="宋体" w:hAnsi="宋体"/>
          <w:color w:val="000000" w:themeColor="text1"/>
          <w:sz w:val="24"/>
        </w:rPr>
        <w:t>_____________________________</w:t>
      </w:r>
      <w:r>
        <w:rPr>
          <w:rFonts w:hint="eastAsia" w:ascii="宋体" w:hAnsi="宋体"/>
          <w:color w:val="000000" w:themeColor="text1"/>
          <w:sz w:val="24"/>
        </w:rPr>
        <w:t>____</w:t>
      </w:r>
      <w:r>
        <w:rPr>
          <w:rFonts w:ascii="宋体" w:hAnsi="宋体"/>
          <w:color w:val="000000" w:themeColor="text1"/>
          <w:sz w:val="24"/>
        </w:rPr>
        <w:t>___________________</w:t>
      </w:r>
    </w:p>
    <w:p>
      <w:pPr>
        <w:spacing w:line="400" w:lineRule="exact"/>
        <w:ind w:left="999" w:leftChars="429" w:hanging="98" w:hangingChars="41"/>
        <w:rPr>
          <w:color w:val="000000" w:themeColor="text1"/>
          <w:sz w:val="24"/>
          <w:u w:val="single"/>
        </w:rPr>
      </w:pPr>
      <w:r>
        <w:rPr>
          <w:rFonts w:hint="eastAsia" w:ascii="宋体" w:hAnsi="宋体"/>
          <w:color w:val="000000" w:themeColor="text1"/>
          <w:sz w:val="24"/>
        </w:rPr>
        <w:t>法定代表人或其委托代理人：</w:t>
      </w:r>
      <w:r>
        <w:rPr>
          <w:rFonts w:hint="eastAsia" w:ascii="宋体" w:hAnsi="宋体"/>
          <w:color w:val="000000" w:themeColor="text1"/>
          <w:sz w:val="24"/>
          <w:u w:val="single"/>
        </w:rPr>
        <w:t xml:space="preserve"> </w:t>
      </w:r>
      <w:r>
        <w:rPr>
          <w:rFonts w:ascii="宋体" w:hAnsi="宋体"/>
          <w:color w:val="000000" w:themeColor="text1"/>
          <w:sz w:val="24"/>
          <w:u w:val="single"/>
        </w:rPr>
        <w:t xml:space="preserve">    </w:t>
      </w:r>
      <w:r>
        <w:rPr>
          <w:rFonts w:hint="eastAsia" w:ascii="宋体" w:hAnsi="宋体"/>
          <w:color w:val="000000" w:themeColor="text1"/>
          <w:sz w:val="24"/>
          <w:u w:val="single"/>
        </w:rPr>
        <w:t xml:space="preserve"> </w:t>
      </w:r>
      <w:r>
        <w:rPr>
          <w:rFonts w:ascii="宋体" w:hAnsi="宋体"/>
          <w:color w:val="000000" w:themeColor="text1"/>
          <w:sz w:val="24"/>
          <w:u w:val="single"/>
        </w:rPr>
        <w:t xml:space="preserve">     </w:t>
      </w:r>
      <w:r>
        <w:rPr>
          <w:rFonts w:hint="eastAsia" w:ascii="宋体" w:hAnsi="宋体" w:eastAsia="宋体" w:cs="宋体"/>
          <w:color w:val="000000" w:themeColor="text1"/>
          <w:sz w:val="24"/>
          <w:szCs w:val="24"/>
          <w:u w:val="single"/>
        </w:rPr>
        <w:t xml:space="preserve">  (姓名)      </w:t>
      </w:r>
      <w:r>
        <w:rPr>
          <w:rFonts w:ascii="宋体" w:hAnsi="宋体"/>
          <w:color w:val="000000" w:themeColor="text1"/>
          <w:sz w:val="24"/>
          <w:u w:val="single"/>
        </w:rPr>
        <w:t xml:space="preserve">        </w:t>
      </w:r>
      <w:r>
        <w:rPr>
          <w:rFonts w:hint="eastAsia" w:ascii="宋体" w:hAnsi="宋体"/>
          <w:color w:val="000000" w:themeColor="text1"/>
          <w:sz w:val="24"/>
          <w:u w:val="single"/>
        </w:rPr>
        <w:t xml:space="preserve">    </w:t>
      </w:r>
    </w:p>
    <w:p>
      <w:pPr>
        <w:spacing w:line="400" w:lineRule="exact"/>
        <w:ind w:left="999" w:leftChars="429" w:hanging="98" w:hangingChars="41"/>
        <w:rPr>
          <w:rFonts w:ascii="宋体" w:hAnsi="宋体"/>
          <w:color w:val="000000" w:themeColor="text1"/>
          <w:sz w:val="24"/>
        </w:rPr>
      </w:pPr>
      <w:r>
        <w:rPr>
          <w:rFonts w:hint="eastAsia" w:ascii="宋体" w:hAnsi="宋体"/>
          <w:color w:val="000000" w:themeColor="text1"/>
          <w:sz w:val="24"/>
        </w:rPr>
        <w:t>邮政编码：</w:t>
      </w:r>
      <w:r>
        <w:rPr>
          <w:rFonts w:ascii="宋体" w:hAnsi="宋体"/>
          <w:color w:val="000000" w:themeColor="text1"/>
          <w:sz w:val="24"/>
        </w:rPr>
        <w:t xml:space="preserve">__________   </w:t>
      </w:r>
      <w:r>
        <w:rPr>
          <w:rFonts w:hint="eastAsia" w:ascii="宋体" w:hAnsi="宋体"/>
          <w:color w:val="000000" w:themeColor="text1"/>
          <w:sz w:val="24"/>
        </w:rPr>
        <w:t>电话：</w:t>
      </w:r>
      <w:r>
        <w:rPr>
          <w:rFonts w:ascii="宋体" w:hAnsi="宋体"/>
          <w:color w:val="000000" w:themeColor="text1"/>
          <w:sz w:val="24"/>
        </w:rPr>
        <w:t xml:space="preserve"> ___________   </w:t>
      </w:r>
      <w:r>
        <w:rPr>
          <w:rFonts w:hint="eastAsia" w:ascii="宋体" w:hAnsi="宋体"/>
          <w:color w:val="000000" w:themeColor="text1"/>
          <w:sz w:val="24"/>
        </w:rPr>
        <w:t>传真：</w:t>
      </w:r>
      <w:r>
        <w:rPr>
          <w:rFonts w:ascii="宋体" w:hAnsi="宋体"/>
          <w:color w:val="000000" w:themeColor="text1"/>
          <w:sz w:val="24"/>
        </w:rPr>
        <w:t>______</w:t>
      </w:r>
      <w:r>
        <w:rPr>
          <w:rFonts w:hint="eastAsia" w:ascii="宋体" w:hAnsi="宋体"/>
          <w:color w:val="000000" w:themeColor="text1"/>
          <w:sz w:val="24"/>
        </w:rPr>
        <w:t>__</w:t>
      </w:r>
      <w:r>
        <w:rPr>
          <w:rFonts w:ascii="宋体" w:hAnsi="宋体"/>
          <w:color w:val="000000" w:themeColor="text1"/>
          <w:sz w:val="24"/>
        </w:rPr>
        <w:t>______</w:t>
      </w:r>
    </w:p>
    <w:p>
      <w:pPr>
        <w:spacing w:line="400" w:lineRule="exact"/>
        <w:ind w:left="999" w:leftChars="429" w:hanging="98" w:hangingChars="41"/>
        <w:rPr>
          <w:rFonts w:ascii="宋体" w:hAnsi="宋体"/>
          <w:color w:val="000000" w:themeColor="text1"/>
          <w:sz w:val="24"/>
        </w:rPr>
      </w:pPr>
      <w:r>
        <w:rPr>
          <w:rFonts w:hint="eastAsia" w:ascii="宋体" w:hAnsi="宋体"/>
          <w:color w:val="000000" w:themeColor="text1"/>
          <w:sz w:val="24"/>
        </w:rPr>
        <w:t>开户银行名称：</w:t>
      </w:r>
      <w:r>
        <w:rPr>
          <w:rFonts w:ascii="宋体" w:hAnsi="宋体"/>
          <w:color w:val="000000" w:themeColor="text1"/>
          <w:sz w:val="24"/>
        </w:rPr>
        <w:t>_____________</w:t>
      </w:r>
      <w:r>
        <w:rPr>
          <w:rFonts w:hint="eastAsia" w:ascii="宋体" w:hAnsi="宋体"/>
          <w:color w:val="000000" w:themeColor="text1"/>
          <w:sz w:val="24"/>
        </w:rPr>
        <w:t>______</w:t>
      </w:r>
      <w:r>
        <w:rPr>
          <w:rFonts w:ascii="宋体" w:hAnsi="宋体"/>
          <w:color w:val="000000" w:themeColor="text1"/>
          <w:sz w:val="24"/>
        </w:rPr>
        <w:t>_______________________________</w:t>
      </w:r>
    </w:p>
    <w:p>
      <w:pPr>
        <w:spacing w:line="400" w:lineRule="exact"/>
        <w:ind w:left="999" w:leftChars="429" w:hanging="98" w:hangingChars="41"/>
        <w:rPr>
          <w:rFonts w:ascii="宋体" w:hAnsi="宋体"/>
          <w:color w:val="000000" w:themeColor="text1"/>
          <w:sz w:val="24"/>
        </w:rPr>
      </w:pPr>
      <w:r>
        <w:rPr>
          <w:rFonts w:hint="eastAsia" w:ascii="宋体" w:hAnsi="宋体"/>
          <w:color w:val="000000" w:themeColor="text1"/>
          <w:sz w:val="24"/>
        </w:rPr>
        <w:t>开户银行账号：</w:t>
      </w:r>
      <w:r>
        <w:rPr>
          <w:rFonts w:ascii="宋体" w:hAnsi="宋体"/>
          <w:color w:val="000000" w:themeColor="text1"/>
          <w:sz w:val="24"/>
        </w:rPr>
        <w:t>_____________</w:t>
      </w:r>
      <w:r>
        <w:rPr>
          <w:rFonts w:hint="eastAsia" w:ascii="宋体" w:hAnsi="宋体"/>
          <w:color w:val="000000" w:themeColor="text1"/>
          <w:sz w:val="24"/>
        </w:rPr>
        <w:t>__________</w:t>
      </w:r>
      <w:r>
        <w:rPr>
          <w:rFonts w:ascii="宋体" w:hAnsi="宋体"/>
          <w:color w:val="000000" w:themeColor="text1"/>
          <w:sz w:val="24"/>
        </w:rPr>
        <w:t>___________________________</w:t>
      </w:r>
    </w:p>
    <w:p>
      <w:pPr>
        <w:spacing w:line="400" w:lineRule="exact"/>
        <w:ind w:left="999" w:leftChars="429" w:hanging="98" w:hangingChars="41"/>
        <w:rPr>
          <w:rFonts w:hint="eastAsia" w:ascii="宋体" w:hAnsi="宋体"/>
          <w:color w:val="000000" w:themeColor="text1"/>
          <w:sz w:val="24"/>
        </w:rPr>
      </w:pPr>
      <w:r>
        <w:rPr>
          <w:rFonts w:hint="eastAsia" w:ascii="宋体" w:hAnsi="宋体"/>
          <w:color w:val="000000" w:themeColor="text1"/>
          <w:sz w:val="24"/>
        </w:rPr>
        <w:t>开户银行地址：</w:t>
      </w:r>
      <w:r>
        <w:rPr>
          <w:rFonts w:ascii="宋体" w:hAnsi="宋体"/>
          <w:color w:val="000000" w:themeColor="text1"/>
          <w:sz w:val="24"/>
        </w:rPr>
        <w:t>_____________</w:t>
      </w:r>
      <w:r>
        <w:rPr>
          <w:rFonts w:hint="eastAsia" w:ascii="宋体" w:hAnsi="宋体"/>
          <w:color w:val="000000" w:themeColor="text1"/>
          <w:sz w:val="24"/>
        </w:rPr>
        <w:t>__________</w:t>
      </w:r>
      <w:r>
        <w:rPr>
          <w:rFonts w:ascii="宋体" w:hAnsi="宋体"/>
          <w:color w:val="000000" w:themeColor="text1"/>
          <w:sz w:val="24"/>
        </w:rPr>
        <w:t>__________________________</w:t>
      </w:r>
      <w:r>
        <w:rPr>
          <w:rFonts w:hint="eastAsia" w:ascii="宋体" w:hAnsi="宋体"/>
          <w:color w:val="000000" w:themeColor="text1"/>
          <w:sz w:val="24"/>
        </w:rPr>
        <w:t>_</w:t>
      </w:r>
    </w:p>
    <w:p>
      <w:pPr>
        <w:spacing w:line="400" w:lineRule="exact"/>
        <w:rPr>
          <w:rFonts w:ascii="宋体" w:hAnsi="宋体"/>
          <w:color w:val="000000" w:themeColor="text1"/>
          <w:sz w:val="24"/>
        </w:rPr>
      </w:pPr>
      <w:r>
        <w:rPr>
          <w:rFonts w:ascii="宋体" w:hAnsi="宋体"/>
          <w:color w:val="000000" w:themeColor="text1"/>
          <w:sz w:val="24"/>
        </w:rPr>
        <w:t xml:space="preserve">                                            </w:t>
      </w:r>
      <w:r>
        <w:rPr>
          <w:rFonts w:hint="eastAsia" w:ascii="宋体" w:hAnsi="宋体"/>
          <w:color w:val="000000" w:themeColor="text1"/>
          <w:sz w:val="24"/>
        </w:rPr>
        <w:t>日期：</w:t>
      </w:r>
      <w:r>
        <w:rPr>
          <w:rFonts w:ascii="宋体" w:hAnsi="宋体"/>
          <w:color w:val="000000" w:themeColor="text1"/>
          <w:sz w:val="24"/>
        </w:rPr>
        <w:t>_____</w:t>
      </w:r>
      <w:r>
        <w:rPr>
          <w:rFonts w:hint="eastAsia" w:ascii="宋体" w:hAnsi="宋体"/>
          <w:color w:val="000000" w:themeColor="text1"/>
          <w:sz w:val="24"/>
        </w:rPr>
        <w:t>年</w:t>
      </w:r>
      <w:r>
        <w:rPr>
          <w:rFonts w:ascii="宋体" w:hAnsi="宋体"/>
          <w:color w:val="000000" w:themeColor="text1"/>
          <w:sz w:val="24"/>
        </w:rPr>
        <w:t>____</w:t>
      </w:r>
      <w:r>
        <w:rPr>
          <w:rFonts w:hint="eastAsia" w:ascii="宋体" w:hAnsi="宋体"/>
          <w:color w:val="000000" w:themeColor="text1"/>
          <w:sz w:val="24"/>
        </w:rPr>
        <w:t>月</w:t>
      </w:r>
      <w:r>
        <w:rPr>
          <w:rFonts w:ascii="宋体" w:hAnsi="宋体"/>
          <w:color w:val="000000" w:themeColor="text1"/>
          <w:sz w:val="24"/>
        </w:rPr>
        <w:t>____</w:t>
      </w:r>
      <w:r>
        <w:rPr>
          <w:rFonts w:hint="eastAsia" w:ascii="宋体" w:hAnsi="宋体"/>
          <w:color w:val="000000" w:themeColor="text1"/>
          <w:sz w:val="24"/>
        </w:rPr>
        <w:t>日</w:t>
      </w:r>
    </w:p>
    <w:p>
      <w:pPr>
        <w:spacing w:line="360" w:lineRule="auto"/>
        <w:jc w:val="center"/>
        <w:rPr>
          <w:rFonts w:hint="eastAsia" w:eastAsia="隶书"/>
          <w:color w:val="000000" w:themeColor="text1"/>
          <w:sz w:val="36"/>
        </w:rPr>
      </w:pPr>
      <w:r>
        <w:rPr>
          <w:rFonts w:ascii="宋体" w:hAnsi="宋体"/>
          <w:color w:val="000000" w:themeColor="text1"/>
          <w:sz w:val="24"/>
        </w:rPr>
        <w:br w:type="page"/>
      </w:r>
      <w:r>
        <w:rPr>
          <w:rFonts w:hint="eastAsia" w:eastAsia="隶书"/>
          <w:color w:val="000000" w:themeColor="text1"/>
          <w:sz w:val="36"/>
        </w:rPr>
        <w:t>2、投 标 函 附 录</w:t>
      </w:r>
    </w:p>
    <w:p>
      <w:pPr>
        <w:jc w:val="center"/>
        <w:rPr>
          <w:rFonts w:hint="eastAsia" w:ascii="宋体" w:hAnsi="宋体"/>
          <w:b/>
          <w:color w:val="000000" w:themeColor="text1"/>
          <w:sz w:val="24"/>
        </w:rPr>
      </w:pPr>
    </w:p>
    <w:tbl>
      <w:tblPr>
        <w:tblStyle w:val="18"/>
        <w:tblW w:w="91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7"/>
        <w:gridCol w:w="3203"/>
        <w:gridCol w:w="1083"/>
        <w:gridCol w:w="3251"/>
        <w:gridCol w:w="9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1" w:hRule="atLeast"/>
          <w:jc w:val="center"/>
        </w:trPr>
        <w:tc>
          <w:tcPr>
            <w:tcW w:w="697" w:type="dxa"/>
            <w:vAlign w:val="center"/>
          </w:tcPr>
          <w:p>
            <w:pPr>
              <w:jc w:val="center"/>
              <w:rPr>
                <w:rFonts w:hint="eastAsia" w:ascii="宋体" w:hAnsi="宋体"/>
                <w:color w:val="000000" w:themeColor="text1"/>
                <w:sz w:val="24"/>
              </w:rPr>
            </w:pPr>
            <w:r>
              <w:rPr>
                <w:rFonts w:hint="eastAsia" w:ascii="宋体" w:hAnsi="宋体"/>
                <w:color w:val="000000" w:themeColor="text1"/>
                <w:sz w:val="24"/>
              </w:rPr>
              <w:t>序号</w:t>
            </w:r>
          </w:p>
        </w:tc>
        <w:tc>
          <w:tcPr>
            <w:tcW w:w="3203" w:type="dxa"/>
            <w:vAlign w:val="center"/>
          </w:tcPr>
          <w:p>
            <w:pPr>
              <w:jc w:val="center"/>
              <w:rPr>
                <w:rFonts w:hint="eastAsia" w:ascii="宋体" w:hAnsi="宋体"/>
                <w:color w:val="000000" w:themeColor="text1"/>
                <w:sz w:val="24"/>
              </w:rPr>
            </w:pPr>
            <w:r>
              <w:rPr>
                <w:rFonts w:hint="eastAsia" w:ascii="宋体" w:hAnsi="宋体"/>
                <w:color w:val="000000" w:themeColor="text1"/>
                <w:sz w:val="24"/>
              </w:rPr>
              <w:t>项 目 内 容</w:t>
            </w:r>
          </w:p>
        </w:tc>
        <w:tc>
          <w:tcPr>
            <w:tcW w:w="1083" w:type="dxa"/>
            <w:vAlign w:val="center"/>
          </w:tcPr>
          <w:p>
            <w:pPr>
              <w:jc w:val="center"/>
              <w:rPr>
                <w:rFonts w:hint="eastAsia" w:ascii="宋体" w:hAnsi="宋体"/>
                <w:color w:val="000000" w:themeColor="text1"/>
                <w:sz w:val="24"/>
              </w:rPr>
            </w:pPr>
            <w:r>
              <w:rPr>
                <w:rFonts w:hint="eastAsia" w:ascii="宋体" w:hAnsi="宋体"/>
                <w:color w:val="000000" w:themeColor="text1"/>
                <w:sz w:val="24"/>
              </w:rPr>
              <w:t>合  同</w:t>
            </w:r>
          </w:p>
          <w:p>
            <w:pPr>
              <w:jc w:val="center"/>
              <w:rPr>
                <w:rFonts w:hint="eastAsia" w:ascii="宋体" w:hAnsi="宋体"/>
                <w:color w:val="000000" w:themeColor="text1"/>
                <w:sz w:val="24"/>
              </w:rPr>
            </w:pPr>
            <w:r>
              <w:rPr>
                <w:rFonts w:hint="eastAsia" w:ascii="宋体" w:hAnsi="宋体"/>
                <w:color w:val="000000" w:themeColor="text1"/>
                <w:sz w:val="24"/>
              </w:rPr>
              <w:t>条款号</w:t>
            </w:r>
          </w:p>
        </w:tc>
        <w:tc>
          <w:tcPr>
            <w:tcW w:w="3251" w:type="dxa"/>
            <w:vAlign w:val="center"/>
          </w:tcPr>
          <w:p>
            <w:pPr>
              <w:jc w:val="center"/>
              <w:rPr>
                <w:rFonts w:hint="eastAsia" w:ascii="宋体" w:hAnsi="宋体"/>
                <w:color w:val="000000" w:themeColor="text1"/>
                <w:sz w:val="24"/>
              </w:rPr>
            </w:pPr>
            <w:r>
              <w:rPr>
                <w:rFonts w:hint="eastAsia" w:ascii="宋体" w:hAnsi="宋体"/>
                <w:color w:val="000000" w:themeColor="text1"/>
                <w:sz w:val="24"/>
              </w:rPr>
              <w:t>约 定 内 容</w:t>
            </w:r>
          </w:p>
        </w:tc>
        <w:tc>
          <w:tcPr>
            <w:tcW w:w="903" w:type="dxa"/>
            <w:vAlign w:val="center"/>
          </w:tcPr>
          <w:p>
            <w:pPr>
              <w:jc w:val="center"/>
              <w:rPr>
                <w:rFonts w:hint="eastAsia" w:ascii="宋体" w:hAnsi="宋体"/>
                <w:color w:val="000000" w:themeColor="text1"/>
                <w:sz w:val="24"/>
              </w:rPr>
            </w:pPr>
            <w:r>
              <w:rPr>
                <w:rFonts w:hint="eastAsia" w:ascii="宋体" w:hAnsi="宋体"/>
                <w:color w:val="000000" w:themeColor="text1"/>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8" w:hRule="atLeast"/>
          <w:jc w:val="center"/>
        </w:trPr>
        <w:tc>
          <w:tcPr>
            <w:tcW w:w="697" w:type="dxa"/>
            <w:vAlign w:val="center"/>
          </w:tcPr>
          <w:p>
            <w:pPr>
              <w:rPr>
                <w:rFonts w:hint="eastAsia" w:ascii="宋体" w:hAnsi="宋体"/>
                <w:color w:val="000000" w:themeColor="text1"/>
                <w:sz w:val="24"/>
              </w:rPr>
            </w:pPr>
            <w:r>
              <w:rPr>
                <w:rFonts w:hint="eastAsia" w:ascii="宋体" w:hAnsi="宋体"/>
                <w:color w:val="000000" w:themeColor="text1"/>
                <w:sz w:val="24"/>
              </w:rPr>
              <w:t>1</w:t>
            </w:r>
          </w:p>
        </w:tc>
        <w:tc>
          <w:tcPr>
            <w:tcW w:w="3203" w:type="dxa"/>
            <w:vAlign w:val="center"/>
          </w:tcPr>
          <w:p>
            <w:pPr>
              <w:rPr>
                <w:rFonts w:hint="eastAsia" w:ascii="宋体" w:hAnsi="宋体"/>
                <w:color w:val="000000" w:themeColor="text1"/>
                <w:sz w:val="24"/>
              </w:rPr>
            </w:pPr>
            <w:r>
              <w:rPr>
                <w:rFonts w:hint="eastAsia" w:ascii="宋体" w:hAnsi="宋体"/>
                <w:color w:val="000000" w:themeColor="text1"/>
                <w:sz w:val="24"/>
              </w:rPr>
              <w:t>履约保证金</w:t>
            </w:r>
          </w:p>
        </w:tc>
        <w:tc>
          <w:tcPr>
            <w:tcW w:w="1083" w:type="dxa"/>
            <w:vAlign w:val="center"/>
          </w:tcPr>
          <w:p>
            <w:pPr>
              <w:rPr>
                <w:rFonts w:hint="eastAsia" w:ascii="宋体" w:hAnsi="宋体"/>
                <w:color w:val="000000" w:themeColor="text1"/>
                <w:sz w:val="24"/>
              </w:rPr>
            </w:pPr>
          </w:p>
        </w:tc>
        <w:tc>
          <w:tcPr>
            <w:tcW w:w="3251" w:type="dxa"/>
            <w:vAlign w:val="center"/>
          </w:tcPr>
          <w:p>
            <w:pPr>
              <w:rPr>
                <w:rFonts w:hint="eastAsia" w:ascii="宋体" w:hAnsi="宋体"/>
                <w:color w:val="000000" w:themeColor="text1"/>
                <w:sz w:val="24"/>
              </w:rPr>
            </w:pPr>
            <w:r>
              <w:rPr>
                <w:rFonts w:hint="eastAsia" w:ascii="宋体" w:hAnsi="宋体"/>
                <w:color w:val="000000" w:themeColor="text1"/>
                <w:sz w:val="24"/>
              </w:rPr>
              <w:t>合同价款的（10）%</w:t>
            </w:r>
          </w:p>
        </w:tc>
        <w:tc>
          <w:tcPr>
            <w:tcW w:w="903" w:type="dxa"/>
            <w:vAlign w:val="center"/>
          </w:tcPr>
          <w:p>
            <w:pPr>
              <w:jc w:val="center"/>
              <w:rPr>
                <w:rFonts w:hint="eastAsia" w:ascii="宋体" w:hAnsi="宋体"/>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2" w:hRule="atLeast"/>
          <w:jc w:val="center"/>
        </w:trPr>
        <w:tc>
          <w:tcPr>
            <w:tcW w:w="697" w:type="dxa"/>
            <w:vAlign w:val="center"/>
          </w:tcPr>
          <w:p>
            <w:pPr>
              <w:rPr>
                <w:rFonts w:hint="eastAsia" w:ascii="宋体" w:hAnsi="宋体"/>
                <w:color w:val="000000" w:themeColor="text1"/>
                <w:sz w:val="24"/>
              </w:rPr>
            </w:pPr>
            <w:r>
              <w:rPr>
                <w:rFonts w:hint="eastAsia" w:ascii="宋体" w:hAnsi="宋体"/>
                <w:color w:val="000000" w:themeColor="text1"/>
                <w:sz w:val="24"/>
              </w:rPr>
              <w:t>2</w:t>
            </w:r>
          </w:p>
        </w:tc>
        <w:tc>
          <w:tcPr>
            <w:tcW w:w="3203" w:type="dxa"/>
            <w:vAlign w:val="center"/>
          </w:tcPr>
          <w:p>
            <w:pPr>
              <w:rPr>
                <w:rFonts w:hint="eastAsia" w:ascii="宋体" w:hAnsi="宋体"/>
                <w:color w:val="000000" w:themeColor="text1"/>
                <w:sz w:val="24"/>
              </w:rPr>
            </w:pPr>
            <w:r>
              <w:rPr>
                <w:rFonts w:hint="eastAsia" w:ascii="宋体" w:hAnsi="宋体"/>
                <w:color w:val="000000" w:themeColor="text1"/>
                <w:sz w:val="24"/>
              </w:rPr>
              <w:t>施工准备时间</w:t>
            </w:r>
          </w:p>
        </w:tc>
        <w:tc>
          <w:tcPr>
            <w:tcW w:w="1083" w:type="dxa"/>
            <w:vAlign w:val="center"/>
          </w:tcPr>
          <w:p>
            <w:pPr>
              <w:rPr>
                <w:rFonts w:hint="eastAsia" w:ascii="宋体" w:hAnsi="宋体"/>
                <w:color w:val="000000" w:themeColor="text1"/>
                <w:sz w:val="24"/>
              </w:rPr>
            </w:pPr>
          </w:p>
        </w:tc>
        <w:tc>
          <w:tcPr>
            <w:tcW w:w="3251" w:type="dxa"/>
            <w:vAlign w:val="center"/>
          </w:tcPr>
          <w:p>
            <w:pPr>
              <w:rPr>
                <w:rFonts w:hint="eastAsia" w:ascii="宋体" w:hAnsi="宋体"/>
                <w:color w:val="000000" w:themeColor="text1"/>
                <w:sz w:val="24"/>
              </w:rPr>
            </w:pPr>
            <w:r>
              <w:rPr>
                <w:rFonts w:hint="eastAsia" w:ascii="宋体" w:hAnsi="宋体"/>
                <w:color w:val="000000" w:themeColor="text1"/>
                <w:sz w:val="24"/>
              </w:rPr>
              <w:t>开标后（</w:t>
            </w:r>
            <w:r>
              <w:rPr>
                <w:rFonts w:hint="eastAsia" w:ascii="宋体" w:hAnsi="宋体"/>
                <w:color w:val="000000" w:themeColor="text1"/>
                <w:sz w:val="24"/>
                <w:lang w:val="en-US" w:eastAsia="zh-CN"/>
              </w:rPr>
              <w:t>/</w:t>
            </w:r>
            <w:r>
              <w:rPr>
                <w:rFonts w:hint="eastAsia" w:ascii="宋体" w:hAnsi="宋体"/>
                <w:color w:val="000000" w:themeColor="text1"/>
                <w:sz w:val="24"/>
              </w:rPr>
              <w:t>）天内</w:t>
            </w:r>
          </w:p>
        </w:tc>
        <w:tc>
          <w:tcPr>
            <w:tcW w:w="903" w:type="dxa"/>
            <w:vAlign w:val="center"/>
          </w:tcPr>
          <w:p>
            <w:pPr>
              <w:rPr>
                <w:rFonts w:hint="eastAsia" w:ascii="宋体" w:hAnsi="宋体"/>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1" w:hRule="atLeast"/>
          <w:jc w:val="center"/>
        </w:trPr>
        <w:tc>
          <w:tcPr>
            <w:tcW w:w="697" w:type="dxa"/>
            <w:vAlign w:val="center"/>
          </w:tcPr>
          <w:p>
            <w:pPr>
              <w:rPr>
                <w:rFonts w:hint="eastAsia" w:ascii="宋体" w:hAnsi="宋体"/>
                <w:color w:val="000000" w:themeColor="text1"/>
                <w:sz w:val="24"/>
              </w:rPr>
            </w:pPr>
            <w:r>
              <w:rPr>
                <w:rFonts w:hint="eastAsia" w:ascii="宋体" w:hAnsi="宋体"/>
                <w:color w:val="000000" w:themeColor="text1"/>
                <w:sz w:val="24"/>
              </w:rPr>
              <w:t>3</w:t>
            </w:r>
          </w:p>
        </w:tc>
        <w:tc>
          <w:tcPr>
            <w:tcW w:w="3203" w:type="dxa"/>
            <w:vAlign w:val="center"/>
          </w:tcPr>
          <w:p>
            <w:pPr>
              <w:rPr>
                <w:rFonts w:hint="eastAsia" w:ascii="宋体" w:hAnsi="宋体"/>
                <w:color w:val="000000" w:themeColor="text1"/>
                <w:sz w:val="24"/>
              </w:rPr>
            </w:pPr>
            <w:r>
              <w:rPr>
                <w:rFonts w:hint="eastAsia" w:ascii="宋体" w:hAnsi="宋体"/>
                <w:color w:val="000000" w:themeColor="text1"/>
                <w:sz w:val="24"/>
              </w:rPr>
              <w:t>误期违约金额</w:t>
            </w:r>
          </w:p>
        </w:tc>
        <w:tc>
          <w:tcPr>
            <w:tcW w:w="1083" w:type="dxa"/>
            <w:vAlign w:val="center"/>
          </w:tcPr>
          <w:p>
            <w:pPr>
              <w:rPr>
                <w:rFonts w:hint="eastAsia" w:ascii="宋体" w:hAnsi="宋体"/>
                <w:color w:val="000000" w:themeColor="text1"/>
                <w:sz w:val="24"/>
              </w:rPr>
            </w:pPr>
          </w:p>
        </w:tc>
        <w:tc>
          <w:tcPr>
            <w:tcW w:w="3251" w:type="dxa"/>
            <w:vAlign w:val="center"/>
          </w:tcPr>
          <w:p>
            <w:pPr>
              <w:rPr>
                <w:rFonts w:hint="eastAsia" w:ascii="宋体" w:hAnsi="宋体"/>
                <w:color w:val="000000" w:themeColor="text1"/>
                <w:sz w:val="24"/>
              </w:rPr>
            </w:pPr>
            <w:r>
              <w:rPr>
                <w:rFonts w:hint="eastAsia" w:ascii="宋体" w:hAnsi="宋体"/>
                <w:color w:val="000000" w:themeColor="text1"/>
                <w:sz w:val="24"/>
              </w:rPr>
              <w:t>（</w:t>
            </w:r>
            <w:r>
              <w:rPr>
                <w:rFonts w:hint="eastAsia" w:ascii="宋体" w:hAnsi="宋体"/>
                <w:color w:val="000000" w:themeColor="text1"/>
                <w:sz w:val="24"/>
                <w:lang w:val="en-US" w:eastAsia="zh-CN"/>
              </w:rPr>
              <w:t>5000</w:t>
            </w:r>
            <w:r>
              <w:rPr>
                <w:rFonts w:hint="eastAsia" w:ascii="宋体" w:hAnsi="宋体"/>
                <w:color w:val="000000" w:themeColor="text1"/>
                <w:sz w:val="24"/>
              </w:rPr>
              <w:t>）元/天</w:t>
            </w:r>
          </w:p>
        </w:tc>
        <w:tc>
          <w:tcPr>
            <w:tcW w:w="903" w:type="dxa"/>
            <w:vAlign w:val="center"/>
          </w:tcPr>
          <w:p>
            <w:pPr>
              <w:rPr>
                <w:rFonts w:hint="eastAsia" w:ascii="宋体" w:hAnsi="宋体"/>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0" w:hRule="atLeast"/>
          <w:jc w:val="center"/>
        </w:trPr>
        <w:tc>
          <w:tcPr>
            <w:tcW w:w="697" w:type="dxa"/>
            <w:vAlign w:val="center"/>
          </w:tcPr>
          <w:p>
            <w:pPr>
              <w:rPr>
                <w:rFonts w:hint="eastAsia" w:ascii="宋体" w:hAnsi="宋体"/>
                <w:color w:val="000000" w:themeColor="text1"/>
                <w:sz w:val="24"/>
              </w:rPr>
            </w:pPr>
            <w:r>
              <w:rPr>
                <w:rFonts w:hint="eastAsia" w:ascii="宋体" w:hAnsi="宋体"/>
                <w:color w:val="000000" w:themeColor="text1"/>
                <w:sz w:val="24"/>
              </w:rPr>
              <w:t>4</w:t>
            </w:r>
          </w:p>
        </w:tc>
        <w:tc>
          <w:tcPr>
            <w:tcW w:w="3203" w:type="dxa"/>
            <w:vAlign w:val="center"/>
          </w:tcPr>
          <w:p>
            <w:pPr>
              <w:rPr>
                <w:rFonts w:hint="eastAsia" w:ascii="宋体" w:hAnsi="宋体"/>
                <w:color w:val="000000" w:themeColor="text1"/>
                <w:sz w:val="24"/>
              </w:rPr>
            </w:pPr>
            <w:r>
              <w:rPr>
                <w:rFonts w:hint="eastAsia" w:ascii="宋体" w:hAnsi="宋体"/>
                <w:color w:val="000000" w:themeColor="text1"/>
                <w:sz w:val="24"/>
              </w:rPr>
              <w:t>施工总工期</w:t>
            </w:r>
          </w:p>
        </w:tc>
        <w:tc>
          <w:tcPr>
            <w:tcW w:w="1083" w:type="dxa"/>
            <w:vAlign w:val="center"/>
          </w:tcPr>
          <w:p>
            <w:pPr>
              <w:rPr>
                <w:rFonts w:hint="eastAsia" w:ascii="宋体" w:hAnsi="宋体"/>
                <w:color w:val="000000" w:themeColor="text1"/>
                <w:sz w:val="24"/>
              </w:rPr>
            </w:pPr>
          </w:p>
        </w:tc>
        <w:tc>
          <w:tcPr>
            <w:tcW w:w="3251" w:type="dxa"/>
            <w:vAlign w:val="center"/>
          </w:tcPr>
          <w:p>
            <w:pPr>
              <w:rPr>
                <w:rFonts w:hint="eastAsia" w:ascii="宋体" w:hAnsi="宋体" w:eastAsia="宋体"/>
                <w:color w:val="000000" w:themeColor="text1"/>
                <w:sz w:val="24"/>
                <w:lang w:eastAsia="zh-CN"/>
              </w:rPr>
            </w:pPr>
            <w:r>
              <w:rPr>
                <w:rFonts w:hint="eastAsia" w:ascii="宋体" w:hAnsi="宋体"/>
                <w:color w:val="000000" w:themeColor="text1"/>
                <w:sz w:val="24"/>
              </w:rPr>
              <w:t>（</w:t>
            </w:r>
            <w:r>
              <w:rPr>
                <w:rFonts w:hint="eastAsia" w:ascii="宋体" w:hAnsi="宋体"/>
                <w:color w:val="000000" w:themeColor="text1"/>
                <w:sz w:val="24"/>
                <w:lang w:val="en-US" w:eastAsia="zh-CN"/>
              </w:rPr>
              <w:t>150</w:t>
            </w:r>
            <w:r>
              <w:rPr>
                <w:rFonts w:hint="eastAsia" w:ascii="宋体" w:hAnsi="宋体"/>
                <w:color w:val="000000" w:themeColor="text1"/>
                <w:sz w:val="24"/>
              </w:rPr>
              <w:t>）日历天</w:t>
            </w:r>
            <w:r>
              <w:rPr>
                <w:rFonts w:hint="eastAsia" w:ascii="宋体" w:hAnsi="宋体"/>
                <w:color w:val="000000" w:themeColor="text1"/>
                <w:sz w:val="24"/>
                <w:lang w:eastAsia="zh-CN"/>
              </w:rPr>
              <w:t>，</w:t>
            </w:r>
            <w:r>
              <w:rPr>
                <w:rFonts w:hint="eastAsia"/>
                <w:color w:val="000000" w:themeColor="text1"/>
                <w:sz w:val="24"/>
                <w:lang w:eastAsia="zh-CN"/>
              </w:rPr>
              <w:t>其中建筑废渣弃置工期为</w:t>
            </w:r>
            <w:r>
              <w:rPr>
                <w:rFonts w:hint="eastAsia"/>
                <w:color w:val="000000" w:themeColor="text1"/>
                <w:sz w:val="24"/>
                <w:lang w:val="en-US" w:eastAsia="zh-CN"/>
              </w:rPr>
              <w:t>45</w:t>
            </w:r>
            <w:r>
              <w:rPr>
                <w:rFonts w:hint="eastAsia"/>
                <w:color w:val="000000" w:themeColor="text1"/>
                <w:sz w:val="24"/>
              </w:rPr>
              <w:t>日历天</w:t>
            </w:r>
            <w:r>
              <w:rPr>
                <w:rFonts w:hint="eastAsia"/>
                <w:color w:val="000000" w:themeColor="text1"/>
                <w:sz w:val="24"/>
                <w:lang w:eastAsia="zh-CN"/>
              </w:rPr>
              <w:t>，复恳工期为</w:t>
            </w:r>
            <w:r>
              <w:rPr>
                <w:rFonts w:hint="eastAsia"/>
                <w:color w:val="000000" w:themeColor="text1"/>
                <w:sz w:val="24"/>
                <w:lang w:val="en-US" w:eastAsia="zh-CN"/>
              </w:rPr>
              <w:t>105</w:t>
            </w:r>
            <w:r>
              <w:rPr>
                <w:rFonts w:hint="eastAsia"/>
                <w:color w:val="000000" w:themeColor="text1"/>
                <w:sz w:val="24"/>
              </w:rPr>
              <w:t>日历天</w:t>
            </w:r>
            <w:r>
              <w:rPr>
                <w:rFonts w:hint="eastAsia"/>
                <w:color w:val="000000" w:themeColor="text1"/>
                <w:sz w:val="24"/>
                <w:lang w:eastAsia="zh-CN"/>
              </w:rPr>
              <w:t>。</w:t>
            </w:r>
          </w:p>
        </w:tc>
        <w:tc>
          <w:tcPr>
            <w:tcW w:w="903" w:type="dxa"/>
            <w:vAlign w:val="center"/>
          </w:tcPr>
          <w:p>
            <w:pPr>
              <w:rPr>
                <w:rFonts w:hint="eastAsia" w:ascii="宋体" w:hAnsi="宋体"/>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2" w:hRule="atLeast"/>
          <w:jc w:val="center"/>
        </w:trPr>
        <w:tc>
          <w:tcPr>
            <w:tcW w:w="697" w:type="dxa"/>
            <w:vAlign w:val="center"/>
          </w:tcPr>
          <w:p>
            <w:pPr>
              <w:rPr>
                <w:rFonts w:hint="eastAsia" w:ascii="宋体" w:hAnsi="宋体"/>
                <w:color w:val="000000" w:themeColor="text1"/>
                <w:sz w:val="24"/>
              </w:rPr>
            </w:pPr>
            <w:r>
              <w:rPr>
                <w:rFonts w:hint="eastAsia" w:ascii="宋体" w:hAnsi="宋体"/>
                <w:color w:val="000000" w:themeColor="text1"/>
                <w:sz w:val="24"/>
              </w:rPr>
              <w:t>5</w:t>
            </w:r>
          </w:p>
        </w:tc>
        <w:tc>
          <w:tcPr>
            <w:tcW w:w="3203" w:type="dxa"/>
            <w:vAlign w:val="center"/>
          </w:tcPr>
          <w:p>
            <w:pPr>
              <w:rPr>
                <w:rFonts w:hint="eastAsia" w:ascii="宋体" w:hAnsi="宋体"/>
                <w:color w:val="000000" w:themeColor="text1"/>
                <w:sz w:val="24"/>
              </w:rPr>
            </w:pPr>
            <w:r>
              <w:rPr>
                <w:rFonts w:hint="eastAsia" w:ascii="宋体" w:hAnsi="宋体"/>
                <w:color w:val="000000" w:themeColor="text1"/>
                <w:sz w:val="24"/>
              </w:rPr>
              <w:t>质量标准</w:t>
            </w:r>
          </w:p>
        </w:tc>
        <w:tc>
          <w:tcPr>
            <w:tcW w:w="1083" w:type="dxa"/>
            <w:vAlign w:val="center"/>
          </w:tcPr>
          <w:p>
            <w:pPr>
              <w:rPr>
                <w:rFonts w:hint="eastAsia" w:ascii="宋体" w:hAnsi="宋体"/>
                <w:color w:val="000000" w:themeColor="text1"/>
                <w:sz w:val="24"/>
              </w:rPr>
            </w:pPr>
          </w:p>
        </w:tc>
        <w:tc>
          <w:tcPr>
            <w:tcW w:w="3251" w:type="dxa"/>
            <w:vAlign w:val="center"/>
          </w:tcPr>
          <w:p>
            <w:pPr>
              <w:rPr>
                <w:rFonts w:hint="eastAsia" w:ascii="宋体" w:hAnsi="宋体"/>
                <w:color w:val="000000" w:themeColor="text1"/>
                <w:sz w:val="24"/>
              </w:rPr>
            </w:pPr>
            <w:r>
              <w:rPr>
                <w:rFonts w:hint="eastAsia" w:ascii="宋体" w:hAnsi="宋体"/>
                <w:color w:val="000000" w:themeColor="text1"/>
                <w:sz w:val="24"/>
              </w:rPr>
              <w:t>（ 合格 ）</w:t>
            </w:r>
          </w:p>
        </w:tc>
        <w:tc>
          <w:tcPr>
            <w:tcW w:w="903" w:type="dxa"/>
            <w:vAlign w:val="center"/>
          </w:tcPr>
          <w:p>
            <w:pPr>
              <w:rPr>
                <w:rFonts w:hint="eastAsia" w:ascii="宋体" w:hAnsi="宋体"/>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1" w:hRule="atLeast"/>
          <w:jc w:val="center"/>
        </w:trPr>
        <w:tc>
          <w:tcPr>
            <w:tcW w:w="697" w:type="dxa"/>
            <w:vAlign w:val="center"/>
          </w:tcPr>
          <w:p>
            <w:pPr>
              <w:rPr>
                <w:rFonts w:hint="eastAsia" w:ascii="宋体" w:hAnsi="宋体"/>
                <w:color w:val="000000" w:themeColor="text1"/>
                <w:sz w:val="24"/>
              </w:rPr>
            </w:pPr>
            <w:r>
              <w:rPr>
                <w:rFonts w:hint="eastAsia" w:ascii="宋体" w:hAnsi="宋体"/>
                <w:color w:val="000000" w:themeColor="text1"/>
                <w:sz w:val="24"/>
              </w:rPr>
              <w:t>6</w:t>
            </w:r>
          </w:p>
        </w:tc>
        <w:tc>
          <w:tcPr>
            <w:tcW w:w="3203" w:type="dxa"/>
            <w:vAlign w:val="center"/>
          </w:tcPr>
          <w:p>
            <w:pPr>
              <w:rPr>
                <w:rFonts w:hint="eastAsia" w:ascii="宋体" w:hAnsi="宋体"/>
                <w:color w:val="000000" w:themeColor="text1"/>
                <w:sz w:val="24"/>
              </w:rPr>
            </w:pPr>
            <w:r>
              <w:rPr>
                <w:rFonts w:hint="eastAsia" w:ascii="宋体" w:hAnsi="宋体"/>
                <w:color w:val="000000" w:themeColor="text1"/>
                <w:sz w:val="24"/>
              </w:rPr>
              <w:t>预付款金额</w:t>
            </w:r>
          </w:p>
        </w:tc>
        <w:tc>
          <w:tcPr>
            <w:tcW w:w="1083" w:type="dxa"/>
            <w:vAlign w:val="center"/>
          </w:tcPr>
          <w:p>
            <w:pPr>
              <w:rPr>
                <w:rFonts w:hint="eastAsia" w:ascii="宋体" w:hAnsi="宋体"/>
                <w:color w:val="000000" w:themeColor="text1"/>
                <w:sz w:val="24"/>
              </w:rPr>
            </w:pPr>
          </w:p>
        </w:tc>
        <w:tc>
          <w:tcPr>
            <w:tcW w:w="3251" w:type="dxa"/>
            <w:vAlign w:val="center"/>
          </w:tcPr>
          <w:p>
            <w:pPr>
              <w:rPr>
                <w:rFonts w:hint="eastAsia" w:ascii="宋体" w:hAnsi="宋体"/>
                <w:color w:val="000000" w:themeColor="text1"/>
                <w:sz w:val="24"/>
              </w:rPr>
            </w:pPr>
            <w:r>
              <w:rPr>
                <w:rFonts w:hint="eastAsia" w:ascii="宋体" w:hAnsi="宋体"/>
                <w:color w:val="000000" w:themeColor="text1"/>
                <w:sz w:val="24"/>
                <w:lang w:val="en-US" w:eastAsia="zh-CN"/>
              </w:rPr>
              <w:t>本项目无预付款</w:t>
            </w:r>
          </w:p>
        </w:tc>
        <w:tc>
          <w:tcPr>
            <w:tcW w:w="903" w:type="dxa"/>
            <w:vAlign w:val="center"/>
          </w:tcPr>
          <w:p>
            <w:pPr>
              <w:rPr>
                <w:rFonts w:hint="eastAsia" w:ascii="宋体" w:hAnsi="宋体"/>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1" w:hRule="atLeast"/>
          <w:jc w:val="center"/>
        </w:trPr>
        <w:tc>
          <w:tcPr>
            <w:tcW w:w="697" w:type="dxa"/>
            <w:vAlign w:val="center"/>
          </w:tcPr>
          <w:p>
            <w:pPr>
              <w:rPr>
                <w:rFonts w:hint="eastAsia" w:ascii="宋体" w:hAnsi="宋体"/>
                <w:color w:val="000000" w:themeColor="text1"/>
                <w:sz w:val="24"/>
              </w:rPr>
            </w:pPr>
            <w:r>
              <w:rPr>
                <w:rFonts w:hint="eastAsia" w:ascii="宋体" w:hAnsi="宋体"/>
                <w:color w:val="000000" w:themeColor="text1"/>
                <w:sz w:val="24"/>
              </w:rPr>
              <w:t>7</w:t>
            </w:r>
          </w:p>
        </w:tc>
        <w:tc>
          <w:tcPr>
            <w:tcW w:w="3203" w:type="dxa"/>
            <w:vAlign w:val="center"/>
          </w:tcPr>
          <w:p>
            <w:pPr>
              <w:rPr>
                <w:rFonts w:hint="eastAsia" w:ascii="宋体" w:hAnsi="宋体"/>
                <w:color w:val="000000" w:themeColor="text1"/>
                <w:sz w:val="24"/>
              </w:rPr>
            </w:pPr>
            <w:r>
              <w:rPr>
                <w:rFonts w:hint="eastAsia" w:ascii="宋体" w:hAnsi="宋体"/>
                <w:color w:val="000000" w:themeColor="text1"/>
                <w:sz w:val="24"/>
              </w:rPr>
              <w:t>进度款付款时间</w:t>
            </w:r>
          </w:p>
        </w:tc>
        <w:tc>
          <w:tcPr>
            <w:tcW w:w="1083" w:type="dxa"/>
            <w:vAlign w:val="center"/>
          </w:tcPr>
          <w:p>
            <w:pPr>
              <w:rPr>
                <w:rFonts w:hint="eastAsia" w:ascii="宋体" w:hAnsi="宋体"/>
                <w:color w:val="000000" w:themeColor="text1"/>
                <w:sz w:val="24"/>
              </w:rPr>
            </w:pPr>
          </w:p>
        </w:tc>
        <w:tc>
          <w:tcPr>
            <w:tcW w:w="3251" w:type="dxa"/>
            <w:vAlign w:val="center"/>
          </w:tcPr>
          <w:p>
            <w:pPr>
              <w:rPr>
                <w:rFonts w:hint="eastAsia" w:ascii="宋体" w:hAnsi="宋体"/>
                <w:color w:val="000000" w:themeColor="text1"/>
                <w:sz w:val="24"/>
              </w:rPr>
            </w:pPr>
            <w:r>
              <w:rPr>
                <w:rFonts w:hint="eastAsia" w:ascii="宋体" w:hAnsi="宋体"/>
                <w:color w:val="000000" w:themeColor="text1"/>
                <w:sz w:val="24"/>
              </w:rPr>
              <w:t>签发月付款凭证后（</w:t>
            </w:r>
            <w:r>
              <w:rPr>
                <w:rFonts w:hint="eastAsia" w:ascii="宋体" w:hAnsi="宋体"/>
                <w:color w:val="000000" w:themeColor="text1"/>
                <w:sz w:val="24"/>
                <w:lang w:val="en-US" w:eastAsia="zh-CN"/>
              </w:rPr>
              <w:t>14</w:t>
            </w:r>
            <w:r>
              <w:rPr>
                <w:rFonts w:hint="eastAsia" w:ascii="宋体" w:hAnsi="宋体"/>
                <w:color w:val="000000" w:themeColor="text1"/>
                <w:sz w:val="24"/>
              </w:rPr>
              <w:t>）天</w:t>
            </w:r>
          </w:p>
        </w:tc>
        <w:tc>
          <w:tcPr>
            <w:tcW w:w="903" w:type="dxa"/>
            <w:vAlign w:val="center"/>
          </w:tcPr>
          <w:p>
            <w:pPr>
              <w:rPr>
                <w:rFonts w:hint="eastAsia" w:ascii="宋体" w:hAnsi="宋体"/>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1" w:hRule="atLeast"/>
          <w:jc w:val="center"/>
        </w:trPr>
        <w:tc>
          <w:tcPr>
            <w:tcW w:w="697" w:type="dxa"/>
            <w:vAlign w:val="center"/>
          </w:tcPr>
          <w:p>
            <w:pPr>
              <w:rPr>
                <w:rFonts w:hint="eastAsia" w:ascii="宋体" w:hAnsi="宋体"/>
                <w:color w:val="000000" w:themeColor="text1"/>
                <w:sz w:val="24"/>
              </w:rPr>
            </w:pPr>
            <w:r>
              <w:rPr>
                <w:rFonts w:hint="eastAsia" w:ascii="宋体" w:hAnsi="宋体"/>
                <w:color w:val="000000" w:themeColor="text1"/>
                <w:sz w:val="24"/>
              </w:rPr>
              <w:t>8</w:t>
            </w:r>
          </w:p>
        </w:tc>
        <w:tc>
          <w:tcPr>
            <w:tcW w:w="3203" w:type="dxa"/>
            <w:vAlign w:val="center"/>
          </w:tcPr>
          <w:p>
            <w:pPr>
              <w:rPr>
                <w:rFonts w:hint="eastAsia" w:ascii="宋体" w:hAnsi="宋体"/>
                <w:color w:val="000000" w:themeColor="text1"/>
                <w:sz w:val="24"/>
              </w:rPr>
            </w:pPr>
            <w:r>
              <w:rPr>
                <w:rFonts w:hint="eastAsia" w:ascii="宋体" w:hAnsi="宋体"/>
                <w:color w:val="000000" w:themeColor="text1"/>
                <w:sz w:val="24"/>
              </w:rPr>
              <w:t>竣工结算款付款时间</w:t>
            </w:r>
          </w:p>
        </w:tc>
        <w:tc>
          <w:tcPr>
            <w:tcW w:w="1083" w:type="dxa"/>
            <w:vAlign w:val="center"/>
          </w:tcPr>
          <w:p>
            <w:pPr>
              <w:rPr>
                <w:rFonts w:hint="eastAsia" w:ascii="宋体" w:hAnsi="宋体"/>
                <w:color w:val="000000" w:themeColor="text1"/>
                <w:sz w:val="24"/>
              </w:rPr>
            </w:pPr>
          </w:p>
        </w:tc>
        <w:tc>
          <w:tcPr>
            <w:tcW w:w="3251" w:type="dxa"/>
            <w:vAlign w:val="center"/>
          </w:tcPr>
          <w:p>
            <w:pPr>
              <w:rPr>
                <w:rFonts w:hint="eastAsia" w:ascii="宋体" w:hAnsi="宋体"/>
                <w:color w:val="000000" w:themeColor="text1"/>
                <w:sz w:val="24"/>
              </w:rPr>
            </w:pPr>
            <w:r>
              <w:rPr>
                <w:rFonts w:hint="eastAsia" w:ascii="宋体" w:hAnsi="宋体"/>
                <w:color w:val="000000" w:themeColor="text1"/>
                <w:sz w:val="24"/>
              </w:rPr>
              <w:t>签发竣工结算付款凭证后（</w:t>
            </w:r>
            <w:r>
              <w:rPr>
                <w:rFonts w:hint="eastAsia" w:ascii="宋体" w:hAnsi="宋体"/>
                <w:color w:val="000000" w:themeColor="text1"/>
                <w:sz w:val="24"/>
                <w:lang w:val="en-US" w:eastAsia="zh-CN"/>
              </w:rPr>
              <w:t>14</w:t>
            </w:r>
            <w:r>
              <w:rPr>
                <w:rFonts w:hint="eastAsia" w:ascii="宋体" w:hAnsi="宋体"/>
                <w:color w:val="000000" w:themeColor="text1"/>
                <w:sz w:val="24"/>
              </w:rPr>
              <w:t>）天</w:t>
            </w:r>
          </w:p>
        </w:tc>
        <w:tc>
          <w:tcPr>
            <w:tcW w:w="903" w:type="dxa"/>
            <w:vAlign w:val="center"/>
          </w:tcPr>
          <w:p>
            <w:pPr>
              <w:rPr>
                <w:rFonts w:hint="eastAsia" w:ascii="宋体" w:hAnsi="宋体"/>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2" w:hRule="atLeast"/>
          <w:jc w:val="center"/>
        </w:trPr>
        <w:tc>
          <w:tcPr>
            <w:tcW w:w="697" w:type="dxa"/>
            <w:vAlign w:val="center"/>
          </w:tcPr>
          <w:p>
            <w:pPr>
              <w:rPr>
                <w:rFonts w:hint="eastAsia" w:ascii="宋体" w:hAnsi="宋体"/>
                <w:color w:val="000000" w:themeColor="text1"/>
                <w:sz w:val="24"/>
              </w:rPr>
            </w:pPr>
            <w:r>
              <w:rPr>
                <w:rFonts w:hint="eastAsia" w:ascii="宋体" w:hAnsi="宋体"/>
                <w:color w:val="000000" w:themeColor="text1"/>
                <w:sz w:val="24"/>
              </w:rPr>
              <w:t>9.</w:t>
            </w:r>
          </w:p>
        </w:tc>
        <w:tc>
          <w:tcPr>
            <w:tcW w:w="3203" w:type="dxa"/>
            <w:vAlign w:val="center"/>
          </w:tcPr>
          <w:p>
            <w:pPr>
              <w:rPr>
                <w:rFonts w:hint="eastAsia" w:ascii="宋体" w:hAnsi="宋体"/>
                <w:color w:val="000000" w:themeColor="text1"/>
                <w:sz w:val="24"/>
              </w:rPr>
            </w:pPr>
            <w:r>
              <w:rPr>
                <w:rFonts w:hint="eastAsia" w:ascii="宋体" w:hAnsi="宋体"/>
                <w:color w:val="000000" w:themeColor="text1"/>
                <w:sz w:val="24"/>
              </w:rPr>
              <w:t>保修期</w:t>
            </w:r>
          </w:p>
        </w:tc>
        <w:tc>
          <w:tcPr>
            <w:tcW w:w="1083" w:type="dxa"/>
            <w:vAlign w:val="center"/>
          </w:tcPr>
          <w:p>
            <w:pPr>
              <w:rPr>
                <w:rFonts w:hint="eastAsia" w:ascii="宋体" w:hAnsi="宋体"/>
                <w:color w:val="000000" w:themeColor="text1"/>
                <w:sz w:val="24"/>
              </w:rPr>
            </w:pPr>
          </w:p>
        </w:tc>
        <w:tc>
          <w:tcPr>
            <w:tcW w:w="3251" w:type="dxa"/>
            <w:vAlign w:val="center"/>
          </w:tcPr>
          <w:p>
            <w:pPr>
              <w:rPr>
                <w:rFonts w:hint="eastAsia" w:ascii="宋体" w:hAnsi="宋体"/>
                <w:color w:val="000000" w:themeColor="text1"/>
                <w:sz w:val="24"/>
              </w:rPr>
            </w:pPr>
            <w:r>
              <w:rPr>
                <w:rFonts w:hint="eastAsia" w:ascii="宋体" w:hAnsi="宋体"/>
                <w:color w:val="000000" w:themeColor="text1"/>
                <w:sz w:val="24"/>
              </w:rPr>
              <w:t>依据保修书约定的期限</w:t>
            </w:r>
          </w:p>
        </w:tc>
        <w:tc>
          <w:tcPr>
            <w:tcW w:w="903" w:type="dxa"/>
            <w:vAlign w:val="center"/>
          </w:tcPr>
          <w:p>
            <w:pPr>
              <w:rPr>
                <w:rFonts w:hint="eastAsia" w:ascii="宋体" w:hAnsi="宋体"/>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1" w:hRule="atLeast"/>
          <w:jc w:val="center"/>
        </w:trPr>
        <w:tc>
          <w:tcPr>
            <w:tcW w:w="697" w:type="dxa"/>
            <w:vAlign w:val="center"/>
          </w:tcPr>
          <w:p>
            <w:pPr>
              <w:rPr>
                <w:rFonts w:hint="eastAsia" w:ascii="宋体" w:hAnsi="宋体"/>
                <w:color w:val="000000" w:themeColor="text1"/>
                <w:sz w:val="24"/>
              </w:rPr>
            </w:pPr>
          </w:p>
        </w:tc>
        <w:tc>
          <w:tcPr>
            <w:tcW w:w="3203" w:type="dxa"/>
            <w:vAlign w:val="center"/>
          </w:tcPr>
          <w:p>
            <w:pPr>
              <w:rPr>
                <w:rFonts w:hint="eastAsia" w:ascii="宋体" w:hAnsi="宋体"/>
                <w:color w:val="000000" w:themeColor="text1"/>
                <w:sz w:val="24"/>
              </w:rPr>
            </w:pPr>
          </w:p>
        </w:tc>
        <w:tc>
          <w:tcPr>
            <w:tcW w:w="1083" w:type="dxa"/>
            <w:vAlign w:val="center"/>
          </w:tcPr>
          <w:p>
            <w:pPr>
              <w:rPr>
                <w:rFonts w:hint="eastAsia" w:ascii="宋体" w:hAnsi="宋体"/>
                <w:color w:val="000000" w:themeColor="text1"/>
                <w:sz w:val="24"/>
              </w:rPr>
            </w:pPr>
          </w:p>
        </w:tc>
        <w:tc>
          <w:tcPr>
            <w:tcW w:w="3251" w:type="dxa"/>
            <w:vAlign w:val="center"/>
          </w:tcPr>
          <w:p>
            <w:pPr>
              <w:rPr>
                <w:rFonts w:hint="eastAsia" w:ascii="宋体" w:hAnsi="宋体"/>
                <w:color w:val="000000" w:themeColor="text1"/>
                <w:sz w:val="24"/>
              </w:rPr>
            </w:pPr>
          </w:p>
        </w:tc>
        <w:tc>
          <w:tcPr>
            <w:tcW w:w="903" w:type="dxa"/>
            <w:vAlign w:val="center"/>
          </w:tcPr>
          <w:p>
            <w:pPr>
              <w:rPr>
                <w:rFonts w:hint="eastAsia" w:ascii="宋体" w:hAnsi="宋体"/>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2" w:hRule="atLeast"/>
          <w:jc w:val="center"/>
        </w:trPr>
        <w:tc>
          <w:tcPr>
            <w:tcW w:w="697" w:type="dxa"/>
            <w:vAlign w:val="center"/>
          </w:tcPr>
          <w:p>
            <w:pPr>
              <w:rPr>
                <w:rFonts w:hint="eastAsia" w:ascii="宋体" w:hAnsi="宋体"/>
                <w:color w:val="000000" w:themeColor="text1"/>
                <w:sz w:val="24"/>
              </w:rPr>
            </w:pPr>
          </w:p>
        </w:tc>
        <w:tc>
          <w:tcPr>
            <w:tcW w:w="3203" w:type="dxa"/>
            <w:vAlign w:val="center"/>
          </w:tcPr>
          <w:p>
            <w:pPr>
              <w:rPr>
                <w:rFonts w:hint="eastAsia" w:ascii="宋体" w:hAnsi="宋体"/>
                <w:color w:val="000000" w:themeColor="text1"/>
                <w:sz w:val="24"/>
              </w:rPr>
            </w:pPr>
          </w:p>
        </w:tc>
        <w:tc>
          <w:tcPr>
            <w:tcW w:w="1083" w:type="dxa"/>
            <w:vAlign w:val="center"/>
          </w:tcPr>
          <w:p>
            <w:pPr>
              <w:rPr>
                <w:rFonts w:hint="eastAsia" w:ascii="宋体" w:hAnsi="宋体"/>
                <w:color w:val="000000" w:themeColor="text1"/>
                <w:sz w:val="24"/>
              </w:rPr>
            </w:pPr>
          </w:p>
        </w:tc>
        <w:tc>
          <w:tcPr>
            <w:tcW w:w="3251" w:type="dxa"/>
            <w:vAlign w:val="center"/>
          </w:tcPr>
          <w:p>
            <w:pPr>
              <w:rPr>
                <w:rFonts w:hint="eastAsia" w:ascii="宋体" w:hAnsi="宋体"/>
                <w:color w:val="000000" w:themeColor="text1"/>
                <w:sz w:val="24"/>
              </w:rPr>
            </w:pPr>
          </w:p>
        </w:tc>
        <w:tc>
          <w:tcPr>
            <w:tcW w:w="903" w:type="dxa"/>
            <w:vAlign w:val="center"/>
          </w:tcPr>
          <w:p>
            <w:pPr>
              <w:rPr>
                <w:rFonts w:hint="eastAsia" w:ascii="宋体" w:hAnsi="宋体"/>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1" w:hRule="atLeast"/>
          <w:jc w:val="center"/>
        </w:trPr>
        <w:tc>
          <w:tcPr>
            <w:tcW w:w="697" w:type="dxa"/>
            <w:vAlign w:val="center"/>
          </w:tcPr>
          <w:p>
            <w:pPr>
              <w:rPr>
                <w:rFonts w:hint="eastAsia" w:ascii="宋体" w:hAnsi="宋体"/>
                <w:color w:val="000000" w:themeColor="text1"/>
                <w:sz w:val="24"/>
              </w:rPr>
            </w:pPr>
          </w:p>
        </w:tc>
        <w:tc>
          <w:tcPr>
            <w:tcW w:w="3203" w:type="dxa"/>
            <w:vAlign w:val="center"/>
          </w:tcPr>
          <w:p>
            <w:pPr>
              <w:rPr>
                <w:rFonts w:hint="eastAsia" w:ascii="宋体" w:hAnsi="宋体"/>
                <w:color w:val="000000" w:themeColor="text1"/>
                <w:sz w:val="24"/>
              </w:rPr>
            </w:pPr>
          </w:p>
        </w:tc>
        <w:tc>
          <w:tcPr>
            <w:tcW w:w="1083" w:type="dxa"/>
            <w:vAlign w:val="center"/>
          </w:tcPr>
          <w:p>
            <w:pPr>
              <w:rPr>
                <w:rFonts w:hint="eastAsia" w:ascii="宋体" w:hAnsi="宋体"/>
                <w:color w:val="000000" w:themeColor="text1"/>
                <w:sz w:val="24"/>
              </w:rPr>
            </w:pPr>
          </w:p>
        </w:tc>
        <w:tc>
          <w:tcPr>
            <w:tcW w:w="3251" w:type="dxa"/>
            <w:vAlign w:val="center"/>
          </w:tcPr>
          <w:p>
            <w:pPr>
              <w:rPr>
                <w:rFonts w:hint="eastAsia" w:ascii="宋体" w:hAnsi="宋体"/>
                <w:color w:val="000000" w:themeColor="text1"/>
                <w:sz w:val="24"/>
              </w:rPr>
            </w:pPr>
          </w:p>
        </w:tc>
        <w:tc>
          <w:tcPr>
            <w:tcW w:w="903" w:type="dxa"/>
            <w:vAlign w:val="center"/>
          </w:tcPr>
          <w:p>
            <w:pPr>
              <w:rPr>
                <w:rFonts w:hint="eastAsia" w:ascii="宋体" w:hAnsi="宋体"/>
                <w:color w:val="000000" w:themeColor="text1"/>
                <w:sz w:val="24"/>
              </w:rPr>
            </w:pPr>
          </w:p>
        </w:tc>
      </w:tr>
    </w:tbl>
    <w:p>
      <w:pPr>
        <w:spacing w:line="360" w:lineRule="auto"/>
        <w:ind w:left="1000" w:leftChars="476" w:firstLine="4440" w:firstLineChars="1850"/>
        <w:rPr>
          <w:rFonts w:hint="eastAsia" w:ascii="宋体" w:hAnsi="宋体"/>
          <w:color w:val="000000" w:themeColor="text1"/>
          <w:sz w:val="24"/>
        </w:rPr>
      </w:pPr>
    </w:p>
    <w:p>
      <w:pPr>
        <w:spacing w:line="360" w:lineRule="auto"/>
        <w:ind w:left="1000" w:leftChars="476" w:firstLine="4440" w:firstLineChars="1850"/>
        <w:rPr>
          <w:rFonts w:ascii="宋体" w:hAnsi="宋体"/>
          <w:color w:val="000000" w:themeColor="text1"/>
          <w:sz w:val="24"/>
          <w:u w:val="single"/>
        </w:rPr>
      </w:pPr>
      <w:r>
        <w:rPr>
          <w:rFonts w:hint="eastAsia" w:ascii="宋体" w:hAnsi="宋体"/>
          <w:color w:val="000000" w:themeColor="text1"/>
          <w:sz w:val="24"/>
        </w:rPr>
        <w:t>投</w:t>
      </w:r>
      <w:r>
        <w:rPr>
          <w:rFonts w:ascii="宋体" w:hAnsi="宋体"/>
          <w:color w:val="000000" w:themeColor="text1"/>
          <w:sz w:val="24"/>
        </w:rPr>
        <w:t xml:space="preserve">  </w:t>
      </w:r>
      <w:r>
        <w:rPr>
          <w:rFonts w:hint="eastAsia" w:ascii="宋体" w:hAnsi="宋体"/>
          <w:color w:val="000000" w:themeColor="text1"/>
          <w:sz w:val="24"/>
        </w:rPr>
        <w:t>标</w:t>
      </w:r>
      <w:r>
        <w:rPr>
          <w:rFonts w:ascii="宋体" w:hAnsi="宋体"/>
          <w:color w:val="000000" w:themeColor="text1"/>
          <w:sz w:val="24"/>
        </w:rPr>
        <w:t xml:space="preserve">  </w:t>
      </w:r>
      <w:r>
        <w:rPr>
          <w:rFonts w:hint="eastAsia" w:ascii="宋体" w:hAnsi="宋体"/>
          <w:color w:val="000000" w:themeColor="text1"/>
          <w:sz w:val="24"/>
        </w:rPr>
        <w:t>人：</w:t>
      </w:r>
      <w:r>
        <w:rPr>
          <w:rFonts w:ascii="宋体" w:hAnsi="宋体"/>
          <w:color w:val="000000" w:themeColor="text1"/>
          <w:sz w:val="24"/>
          <w:u w:val="single"/>
        </w:rPr>
        <w:t xml:space="preserve"> </w:t>
      </w:r>
      <w:r>
        <w:rPr>
          <w:rFonts w:hint="eastAsia" w:ascii="宋体" w:hAnsi="宋体"/>
          <w:color w:val="000000" w:themeColor="text1"/>
          <w:sz w:val="24"/>
          <w:u w:val="single"/>
        </w:rPr>
        <w:t xml:space="preserve"> </w:t>
      </w:r>
      <w:r>
        <w:rPr>
          <w:rFonts w:ascii="宋体" w:hAnsi="宋体"/>
          <w:color w:val="000000" w:themeColor="text1"/>
          <w:sz w:val="24"/>
          <w:u w:val="single"/>
        </w:rPr>
        <w:t xml:space="preserve">   </w:t>
      </w:r>
      <w:r>
        <w:rPr>
          <w:rFonts w:hint="eastAsia" w:ascii="宋体" w:hAnsi="宋体"/>
          <w:color w:val="000000" w:themeColor="text1"/>
          <w:sz w:val="24"/>
          <w:u w:val="single"/>
        </w:rPr>
        <w:t xml:space="preserve"> </w:t>
      </w:r>
      <w:r>
        <w:rPr>
          <w:rFonts w:ascii="宋体" w:hAnsi="宋体"/>
          <w:color w:val="000000" w:themeColor="text1"/>
          <w:sz w:val="24"/>
          <w:u w:val="single"/>
        </w:rPr>
        <w:t xml:space="preserve">   </w:t>
      </w:r>
      <w:r>
        <w:rPr>
          <w:rFonts w:hint="eastAsia" w:ascii="宋体" w:hAnsi="宋体"/>
          <w:color w:val="000000" w:themeColor="text1"/>
          <w:sz w:val="24"/>
          <w:u w:val="single"/>
        </w:rPr>
        <w:t xml:space="preserve">   </w:t>
      </w:r>
    </w:p>
    <w:p>
      <w:pPr>
        <w:ind w:firstLine="5400" w:firstLineChars="2250"/>
        <w:rPr>
          <w:rFonts w:hint="eastAsia"/>
          <w:color w:val="000000" w:themeColor="text1"/>
        </w:rPr>
      </w:pPr>
      <w:r>
        <w:rPr>
          <w:rFonts w:hint="eastAsia" w:ascii="宋体" w:hAnsi="宋体"/>
          <w:color w:val="000000" w:themeColor="text1"/>
          <w:sz w:val="24"/>
        </w:rPr>
        <w:t>日期：</w:t>
      </w:r>
      <w:r>
        <w:rPr>
          <w:rFonts w:ascii="宋体" w:hAnsi="宋体"/>
          <w:color w:val="000000" w:themeColor="text1"/>
          <w:sz w:val="24"/>
        </w:rPr>
        <w:t>_____</w:t>
      </w:r>
      <w:r>
        <w:rPr>
          <w:rFonts w:hint="eastAsia" w:ascii="宋体" w:hAnsi="宋体"/>
          <w:color w:val="000000" w:themeColor="text1"/>
          <w:sz w:val="24"/>
        </w:rPr>
        <w:t>年</w:t>
      </w:r>
      <w:r>
        <w:rPr>
          <w:rFonts w:ascii="宋体" w:hAnsi="宋体"/>
          <w:color w:val="000000" w:themeColor="text1"/>
          <w:sz w:val="24"/>
        </w:rPr>
        <w:t>____</w:t>
      </w:r>
      <w:r>
        <w:rPr>
          <w:rFonts w:hint="eastAsia" w:ascii="宋体" w:hAnsi="宋体"/>
          <w:color w:val="000000" w:themeColor="text1"/>
          <w:sz w:val="24"/>
        </w:rPr>
        <w:t>月</w:t>
      </w:r>
      <w:r>
        <w:rPr>
          <w:rFonts w:ascii="宋体" w:hAnsi="宋体"/>
          <w:color w:val="000000" w:themeColor="text1"/>
          <w:sz w:val="24"/>
        </w:rPr>
        <w:t>____</w:t>
      </w:r>
      <w:r>
        <w:rPr>
          <w:rFonts w:hint="eastAsia" w:ascii="宋体" w:hAnsi="宋体"/>
          <w:color w:val="000000" w:themeColor="text1"/>
          <w:sz w:val="24"/>
        </w:rPr>
        <w:t>日</w:t>
      </w:r>
    </w:p>
    <w:p>
      <w:pPr>
        <w:pStyle w:val="5"/>
        <w:numPr>
          <w:ilvl w:val="2"/>
          <w:numId w:val="0"/>
        </w:numPr>
        <w:rPr>
          <w:rFonts w:hint="eastAsia" w:ascii="宋体" w:hAnsi="宋体"/>
          <w:color w:val="000000" w:themeColor="text1"/>
          <w:szCs w:val="32"/>
        </w:rPr>
      </w:pPr>
      <w:r>
        <w:rPr>
          <w:rFonts w:hint="eastAsia" w:ascii="宋体" w:hAnsi="宋体"/>
          <w:color w:val="000000" w:themeColor="text1"/>
          <w:szCs w:val="32"/>
        </w:rPr>
        <w:t>2、投标报价编制说明</w:t>
      </w:r>
    </w:p>
    <w:p>
      <w:pPr>
        <w:pStyle w:val="4"/>
        <w:rPr>
          <w:rFonts w:hint="eastAsia"/>
          <w:color w:val="000000" w:themeColor="text1"/>
        </w:rPr>
      </w:pPr>
    </w:p>
    <w:p>
      <w:pPr>
        <w:tabs>
          <w:tab w:val="left" w:pos="2580"/>
        </w:tabs>
        <w:spacing w:line="500" w:lineRule="exact"/>
        <w:ind w:firstLine="640" w:firstLineChars="200"/>
        <w:rPr>
          <w:rFonts w:hint="eastAsia" w:ascii="宋体" w:hAnsi="宋体"/>
          <w:color w:val="000000" w:themeColor="text1"/>
          <w:sz w:val="32"/>
          <w:szCs w:val="32"/>
        </w:rPr>
      </w:pPr>
      <w:r>
        <w:rPr>
          <w:rFonts w:hint="eastAsia" w:ascii="宋体" w:hAnsi="宋体"/>
          <w:color w:val="000000" w:themeColor="text1"/>
          <w:sz w:val="32"/>
          <w:szCs w:val="32"/>
        </w:rPr>
        <w:t>一、编制依据</w:t>
      </w:r>
    </w:p>
    <w:p>
      <w:pPr>
        <w:pStyle w:val="4"/>
        <w:rPr>
          <w:rFonts w:hint="eastAsia"/>
          <w:color w:val="000000" w:themeColor="text1"/>
          <w:sz w:val="32"/>
          <w:szCs w:val="32"/>
        </w:rPr>
      </w:pPr>
      <w:r>
        <w:rPr>
          <w:rFonts w:hint="eastAsia"/>
          <w:color w:val="000000" w:themeColor="text1"/>
          <w:sz w:val="32"/>
          <w:szCs w:val="32"/>
        </w:rPr>
        <w:t xml:space="preserve">     </w:t>
      </w:r>
      <w:r>
        <w:rPr>
          <w:color w:val="000000" w:themeColor="text1"/>
          <w:sz w:val="32"/>
          <w:szCs w:val="32"/>
        </w:rPr>
        <w:t>……………</w:t>
      </w:r>
    </w:p>
    <w:p>
      <w:pPr>
        <w:pStyle w:val="4"/>
        <w:ind w:firstLine="580"/>
        <w:rPr>
          <w:rFonts w:hint="eastAsia"/>
          <w:color w:val="000000" w:themeColor="text1"/>
          <w:sz w:val="32"/>
          <w:szCs w:val="32"/>
        </w:rPr>
      </w:pPr>
      <w:r>
        <w:rPr>
          <w:rFonts w:hint="eastAsia"/>
          <w:color w:val="000000" w:themeColor="text1"/>
          <w:sz w:val="32"/>
          <w:szCs w:val="32"/>
        </w:rPr>
        <w:t>二、材料基础单价</w:t>
      </w:r>
    </w:p>
    <w:p>
      <w:pPr>
        <w:pStyle w:val="4"/>
        <w:ind w:firstLine="580"/>
        <w:rPr>
          <w:rFonts w:hint="eastAsia"/>
          <w:color w:val="000000" w:themeColor="text1"/>
          <w:sz w:val="32"/>
          <w:szCs w:val="32"/>
        </w:rPr>
      </w:pPr>
      <w:r>
        <w:rPr>
          <w:rFonts w:hint="eastAsia"/>
          <w:color w:val="000000" w:themeColor="text1"/>
          <w:sz w:val="32"/>
          <w:szCs w:val="32"/>
        </w:rPr>
        <w:t xml:space="preserve">    </w:t>
      </w:r>
      <w:r>
        <w:rPr>
          <w:color w:val="000000" w:themeColor="text1"/>
          <w:sz w:val="32"/>
          <w:szCs w:val="32"/>
        </w:rPr>
        <w:t>……………</w:t>
      </w:r>
    </w:p>
    <w:p>
      <w:pPr>
        <w:pStyle w:val="4"/>
        <w:ind w:firstLine="580"/>
        <w:rPr>
          <w:rFonts w:hint="eastAsia"/>
          <w:color w:val="000000" w:themeColor="text1"/>
          <w:sz w:val="32"/>
          <w:szCs w:val="32"/>
        </w:rPr>
      </w:pPr>
      <w:r>
        <w:rPr>
          <w:rFonts w:hint="eastAsia"/>
          <w:color w:val="000000" w:themeColor="text1"/>
          <w:sz w:val="32"/>
          <w:szCs w:val="32"/>
        </w:rPr>
        <w:t>三、取费标准</w:t>
      </w:r>
    </w:p>
    <w:p>
      <w:pPr>
        <w:pStyle w:val="4"/>
        <w:ind w:firstLine="580"/>
        <w:rPr>
          <w:rFonts w:hint="eastAsia"/>
          <w:color w:val="000000" w:themeColor="text1"/>
          <w:sz w:val="32"/>
          <w:szCs w:val="32"/>
        </w:rPr>
      </w:pPr>
      <w:r>
        <w:rPr>
          <w:rFonts w:hint="eastAsia"/>
          <w:color w:val="000000" w:themeColor="text1"/>
          <w:sz w:val="32"/>
          <w:szCs w:val="32"/>
        </w:rPr>
        <w:t xml:space="preserve">    </w:t>
      </w:r>
      <w:r>
        <w:rPr>
          <w:color w:val="000000" w:themeColor="text1"/>
          <w:sz w:val="32"/>
          <w:szCs w:val="32"/>
        </w:rPr>
        <w:t>……………</w:t>
      </w:r>
    </w:p>
    <w:p>
      <w:pPr>
        <w:pStyle w:val="4"/>
        <w:ind w:firstLine="580"/>
        <w:rPr>
          <w:rFonts w:hint="eastAsia"/>
          <w:color w:val="000000" w:themeColor="text1"/>
          <w:sz w:val="32"/>
          <w:szCs w:val="32"/>
        </w:rPr>
      </w:pPr>
      <w:r>
        <w:rPr>
          <w:rFonts w:hint="eastAsia"/>
          <w:color w:val="000000" w:themeColor="text1"/>
          <w:sz w:val="32"/>
          <w:szCs w:val="32"/>
        </w:rPr>
        <w:t>四、</w:t>
      </w:r>
    </w:p>
    <w:p>
      <w:pPr>
        <w:pStyle w:val="4"/>
        <w:ind w:firstLine="580"/>
        <w:rPr>
          <w:rFonts w:hint="eastAsia"/>
          <w:color w:val="000000" w:themeColor="text1"/>
          <w:sz w:val="32"/>
          <w:szCs w:val="32"/>
        </w:rPr>
      </w:pPr>
      <w:r>
        <w:rPr>
          <w:rFonts w:hint="eastAsia"/>
          <w:color w:val="000000" w:themeColor="text1"/>
          <w:sz w:val="32"/>
          <w:szCs w:val="32"/>
        </w:rPr>
        <w:t>五、</w:t>
      </w:r>
    </w:p>
    <w:p>
      <w:pPr>
        <w:pStyle w:val="4"/>
        <w:ind w:firstLine="580"/>
        <w:rPr>
          <w:rFonts w:hint="eastAsia"/>
          <w:color w:val="000000" w:themeColor="text1"/>
          <w:sz w:val="32"/>
          <w:szCs w:val="32"/>
        </w:rPr>
      </w:pPr>
      <w:r>
        <w:rPr>
          <w:rFonts w:hint="eastAsia"/>
          <w:color w:val="000000" w:themeColor="text1"/>
          <w:sz w:val="32"/>
          <w:szCs w:val="32"/>
        </w:rPr>
        <w:t>六、</w:t>
      </w:r>
    </w:p>
    <w:p>
      <w:pPr>
        <w:pStyle w:val="4"/>
        <w:ind w:firstLine="580"/>
        <w:rPr>
          <w:rFonts w:hint="eastAsia"/>
          <w:color w:val="000000" w:themeColor="text1"/>
          <w:sz w:val="32"/>
          <w:szCs w:val="32"/>
        </w:rPr>
      </w:pPr>
      <w:r>
        <w:rPr>
          <w:color w:val="000000" w:themeColor="text1"/>
          <w:sz w:val="32"/>
          <w:szCs w:val="32"/>
        </w:rPr>
        <w:t>………</w:t>
      </w:r>
      <w:r>
        <w:rPr>
          <w:rFonts w:hint="eastAsia"/>
          <w:color w:val="000000" w:themeColor="text1"/>
          <w:sz w:val="32"/>
          <w:szCs w:val="32"/>
        </w:rPr>
        <w:t>..</w:t>
      </w:r>
    </w:p>
    <w:p>
      <w:pPr>
        <w:rPr>
          <w:rFonts w:hint="eastAsia"/>
          <w:color w:val="000000" w:themeColor="text1"/>
          <w:sz w:val="32"/>
          <w:szCs w:val="32"/>
        </w:rPr>
      </w:pPr>
    </w:p>
    <w:p>
      <w:pPr>
        <w:pStyle w:val="5"/>
        <w:numPr>
          <w:ilvl w:val="2"/>
          <w:numId w:val="0"/>
        </w:numPr>
        <w:jc w:val="both"/>
        <w:rPr>
          <w:rFonts w:hint="eastAsia"/>
          <w:color w:val="000000" w:themeColor="text1"/>
        </w:rPr>
      </w:pPr>
    </w:p>
    <w:p>
      <w:pPr>
        <w:pStyle w:val="4"/>
        <w:rPr>
          <w:rFonts w:hint="eastAsia"/>
          <w:color w:val="000000" w:themeColor="text1"/>
        </w:rPr>
      </w:pPr>
    </w:p>
    <w:p>
      <w:pPr>
        <w:pStyle w:val="4"/>
        <w:rPr>
          <w:rFonts w:hint="eastAsia"/>
          <w:color w:val="000000" w:themeColor="text1"/>
        </w:rPr>
      </w:pPr>
    </w:p>
    <w:p>
      <w:pPr>
        <w:pStyle w:val="4"/>
        <w:rPr>
          <w:rFonts w:hint="eastAsia"/>
          <w:color w:val="000000" w:themeColor="text1"/>
        </w:rPr>
      </w:pPr>
    </w:p>
    <w:p>
      <w:pPr>
        <w:pStyle w:val="4"/>
        <w:rPr>
          <w:rFonts w:hint="eastAsia"/>
          <w:color w:val="000000" w:themeColor="text1"/>
        </w:rPr>
      </w:pPr>
    </w:p>
    <w:p>
      <w:pPr>
        <w:pStyle w:val="4"/>
        <w:rPr>
          <w:rFonts w:hint="eastAsia"/>
          <w:color w:val="000000" w:themeColor="text1"/>
        </w:rPr>
      </w:pPr>
    </w:p>
    <w:p>
      <w:pPr>
        <w:pStyle w:val="4"/>
        <w:rPr>
          <w:rFonts w:hint="eastAsia"/>
          <w:color w:val="000000" w:themeColor="text1"/>
        </w:rPr>
      </w:pPr>
    </w:p>
    <w:p>
      <w:pPr>
        <w:pStyle w:val="4"/>
        <w:rPr>
          <w:rFonts w:hint="eastAsia"/>
          <w:color w:val="000000" w:themeColor="text1"/>
        </w:rPr>
      </w:pPr>
    </w:p>
    <w:p>
      <w:pPr>
        <w:wordWrap w:val="0"/>
        <w:spacing w:line="360" w:lineRule="auto"/>
        <w:ind w:left="1000" w:leftChars="476" w:firstLine="4320" w:firstLineChars="1800"/>
        <w:jc w:val="right"/>
        <w:rPr>
          <w:rFonts w:ascii="宋体" w:hAnsi="宋体"/>
          <w:color w:val="000000" w:themeColor="text1"/>
          <w:sz w:val="24"/>
          <w:u w:val="single"/>
        </w:rPr>
      </w:pPr>
      <w:r>
        <w:rPr>
          <w:rFonts w:hint="eastAsia" w:ascii="宋体" w:hAnsi="宋体"/>
          <w:color w:val="000000" w:themeColor="text1"/>
          <w:sz w:val="24"/>
        </w:rPr>
        <w:t>投</w:t>
      </w:r>
      <w:r>
        <w:rPr>
          <w:rFonts w:ascii="宋体" w:hAnsi="宋体"/>
          <w:color w:val="000000" w:themeColor="text1"/>
          <w:sz w:val="24"/>
        </w:rPr>
        <w:t xml:space="preserve">  </w:t>
      </w:r>
      <w:r>
        <w:rPr>
          <w:rFonts w:hint="eastAsia" w:ascii="宋体" w:hAnsi="宋体"/>
          <w:color w:val="000000" w:themeColor="text1"/>
          <w:sz w:val="24"/>
        </w:rPr>
        <w:t>标</w:t>
      </w:r>
      <w:r>
        <w:rPr>
          <w:rFonts w:ascii="宋体" w:hAnsi="宋体"/>
          <w:color w:val="000000" w:themeColor="text1"/>
          <w:sz w:val="24"/>
        </w:rPr>
        <w:t xml:space="preserve">  </w:t>
      </w:r>
      <w:r>
        <w:rPr>
          <w:rFonts w:hint="eastAsia" w:ascii="宋体" w:hAnsi="宋体"/>
          <w:color w:val="000000" w:themeColor="text1"/>
          <w:sz w:val="24"/>
        </w:rPr>
        <w:t>人：</w:t>
      </w:r>
      <w:r>
        <w:rPr>
          <w:rFonts w:ascii="宋体" w:hAnsi="宋体"/>
          <w:color w:val="000000" w:themeColor="text1"/>
          <w:sz w:val="24"/>
          <w:u w:val="single"/>
        </w:rPr>
        <w:t xml:space="preserve"> </w:t>
      </w:r>
      <w:r>
        <w:rPr>
          <w:rFonts w:hint="eastAsia" w:ascii="宋体" w:hAnsi="宋体"/>
          <w:color w:val="000000" w:themeColor="text1"/>
          <w:sz w:val="24"/>
          <w:u w:val="single"/>
        </w:rPr>
        <w:t xml:space="preserve"> </w:t>
      </w:r>
      <w:r>
        <w:rPr>
          <w:rFonts w:ascii="宋体" w:hAnsi="宋体"/>
          <w:color w:val="000000" w:themeColor="text1"/>
          <w:sz w:val="24"/>
          <w:u w:val="single"/>
        </w:rPr>
        <w:t xml:space="preserve">   </w:t>
      </w:r>
      <w:r>
        <w:rPr>
          <w:rFonts w:hint="eastAsia" w:ascii="宋体" w:hAnsi="宋体"/>
          <w:color w:val="000000" w:themeColor="text1"/>
          <w:sz w:val="24"/>
          <w:u w:val="single"/>
        </w:rPr>
        <w:t xml:space="preserve">        </w:t>
      </w:r>
    </w:p>
    <w:p>
      <w:pPr>
        <w:ind w:firstLine="240" w:firstLineChars="100"/>
        <w:jc w:val="right"/>
        <w:rPr>
          <w:rFonts w:hint="eastAsia"/>
          <w:color w:val="000000" w:themeColor="text1"/>
        </w:rPr>
      </w:pPr>
      <w:r>
        <w:rPr>
          <w:rFonts w:hint="eastAsia" w:ascii="宋体" w:hAnsi="宋体"/>
          <w:color w:val="000000" w:themeColor="text1"/>
          <w:sz w:val="24"/>
        </w:rPr>
        <w:t>日期：</w:t>
      </w:r>
      <w:r>
        <w:rPr>
          <w:rFonts w:ascii="宋体" w:hAnsi="宋体"/>
          <w:color w:val="000000" w:themeColor="text1"/>
          <w:sz w:val="24"/>
        </w:rPr>
        <w:t>_____</w:t>
      </w:r>
      <w:r>
        <w:rPr>
          <w:rFonts w:hint="eastAsia" w:ascii="宋体" w:hAnsi="宋体"/>
          <w:color w:val="000000" w:themeColor="text1"/>
          <w:sz w:val="24"/>
        </w:rPr>
        <w:t>年</w:t>
      </w:r>
      <w:r>
        <w:rPr>
          <w:rFonts w:ascii="宋体" w:hAnsi="宋体"/>
          <w:color w:val="000000" w:themeColor="text1"/>
          <w:sz w:val="24"/>
        </w:rPr>
        <w:t>____</w:t>
      </w:r>
      <w:r>
        <w:rPr>
          <w:rFonts w:hint="eastAsia" w:ascii="宋体" w:hAnsi="宋体"/>
          <w:color w:val="000000" w:themeColor="text1"/>
          <w:sz w:val="24"/>
        </w:rPr>
        <w:t>月</w:t>
      </w:r>
      <w:r>
        <w:rPr>
          <w:rFonts w:ascii="宋体" w:hAnsi="宋体"/>
          <w:color w:val="000000" w:themeColor="text1"/>
          <w:sz w:val="24"/>
        </w:rPr>
        <w:t>____</w:t>
      </w:r>
      <w:r>
        <w:rPr>
          <w:rFonts w:hint="eastAsia" w:ascii="宋体" w:hAnsi="宋体"/>
          <w:color w:val="000000" w:themeColor="text1"/>
          <w:sz w:val="24"/>
        </w:rPr>
        <w:t>日</w:t>
      </w:r>
    </w:p>
    <w:p>
      <w:pPr>
        <w:ind w:firstLine="210" w:firstLineChars="100"/>
        <w:jc w:val="both"/>
        <w:rPr>
          <w:rFonts w:hint="eastAsia"/>
          <w:color w:val="000000" w:themeColor="text1"/>
        </w:rPr>
      </w:pPr>
      <w:r>
        <w:rPr>
          <w:color w:val="000000" w:themeColor="text1"/>
        </w:rPr>
        <w:br w:type="page"/>
      </w:r>
    </w:p>
    <w:tbl>
      <w:tblPr>
        <w:tblStyle w:val="18"/>
        <w:tblW w:w="94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00"/>
        <w:gridCol w:w="3780"/>
        <w:gridCol w:w="468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2" w:hRule="atLeast"/>
          <w:jc w:val="center"/>
        </w:trPr>
        <w:tc>
          <w:tcPr>
            <w:tcW w:w="9460" w:type="dxa"/>
            <w:gridSpan w:val="3"/>
            <w:tcBorders>
              <w:top w:val="nil"/>
              <w:left w:val="nil"/>
              <w:bottom w:val="nil"/>
              <w:right w:val="nil"/>
            </w:tcBorders>
            <w:vAlign w:val="center"/>
          </w:tcPr>
          <w:p>
            <w:pPr>
              <w:widowControl/>
              <w:jc w:val="center"/>
              <w:rPr>
                <w:rFonts w:ascii="宋体" w:hAnsi="宋体" w:cs="宋体"/>
                <w:b/>
                <w:bCs/>
                <w:color w:val="000000" w:themeColor="text1"/>
                <w:kern w:val="0"/>
                <w:sz w:val="48"/>
                <w:szCs w:val="48"/>
              </w:rPr>
            </w:pPr>
            <w:r>
              <w:rPr>
                <w:rFonts w:hint="eastAsia" w:ascii="宋体" w:hAnsi="宋体" w:cs="宋体"/>
                <w:b/>
                <w:bCs/>
                <w:color w:val="000000" w:themeColor="text1"/>
                <w:kern w:val="0"/>
                <w:sz w:val="48"/>
                <w:szCs w:val="48"/>
              </w:rPr>
              <w:t>3、投标报价汇总表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9460" w:type="dxa"/>
            <w:gridSpan w:val="3"/>
            <w:tcBorders>
              <w:top w:val="nil"/>
              <w:left w:val="nil"/>
              <w:bottom w:val="nil"/>
              <w:right w:val="nil"/>
            </w:tcBorders>
            <w:vAlign w:val="center"/>
          </w:tcPr>
          <w:p>
            <w:pPr>
              <w:widowControl/>
              <w:tabs>
                <w:tab w:val="left" w:pos="7052"/>
              </w:tabs>
              <w:jc w:val="left"/>
              <w:rPr>
                <w:rFonts w:hint="default" w:ascii="宋体" w:hAnsi="宋体" w:eastAsia="宋体" w:cs="宋体"/>
                <w:color w:val="000000" w:themeColor="text1"/>
                <w:kern w:val="0"/>
                <w:sz w:val="20"/>
                <w:szCs w:val="20"/>
                <w:lang w:val="en-US" w:eastAsia="zh-CN"/>
              </w:rPr>
            </w:pPr>
            <w:r>
              <w:rPr>
                <w:rFonts w:hint="eastAsia" w:ascii="宋体" w:hAnsi="宋体" w:cs="宋体"/>
                <w:color w:val="000000" w:themeColor="text1"/>
                <w:kern w:val="0"/>
                <w:sz w:val="20"/>
                <w:szCs w:val="20"/>
              </w:rPr>
              <w:t>项目名称：</w:t>
            </w:r>
            <w:r>
              <w:rPr>
                <w:rFonts w:hint="eastAsia" w:ascii="宋体" w:hAnsi="宋体" w:cs="宋体"/>
                <w:color w:val="000000" w:themeColor="text1"/>
                <w:kern w:val="0"/>
                <w:sz w:val="20"/>
                <w:szCs w:val="20"/>
                <w:lang w:val="en-US" w:eastAsia="zh-CN"/>
              </w:rPr>
              <w:t xml:space="preserve">                                               </w:t>
            </w:r>
            <w:r>
              <w:rPr>
                <w:rFonts w:hint="eastAsia" w:ascii="宋体" w:hAnsi="宋体" w:cs="宋体"/>
                <w:color w:val="000000" w:themeColor="text1"/>
                <w:kern w:val="0"/>
                <w:sz w:val="20"/>
                <w:szCs w:val="20"/>
                <w:lang w:val="en-US" w:eastAsia="zh-CN"/>
              </w:rPr>
              <w:tab/>
            </w:r>
            <w:r>
              <w:rPr>
                <w:rFonts w:hint="eastAsia" w:ascii="宋体" w:hAnsi="宋体" w:cs="宋体"/>
                <w:color w:val="000000" w:themeColor="text1"/>
                <w:kern w:val="0"/>
                <w:sz w:val="20"/>
                <w:szCs w:val="20"/>
                <w:lang w:val="en-US" w:eastAsia="zh-CN"/>
              </w:rPr>
              <w:t xml:space="preserve">        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jc w:val="center"/>
        </w:trPr>
        <w:tc>
          <w:tcPr>
            <w:tcW w:w="1000" w:type="dxa"/>
            <w:vMerge w:val="restart"/>
            <w:tcBorders>
              <w:top w:val="single" w:color="auto" w:sz="4" w:space="0"/>
              <w:left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lang w:eastAsia="zh-CN"/>
              </w:rPr>
              <w:t>序号</w:t>
            </w:r>
          </w:p>
        </w:tc>
        <w:tc>
          <w:tcPr>
            <w:tcW w:w="3780"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lang w:eastAsia="zh-CN"/>
              </w:rPr>
              <w:t>单项</w:t>
            </w:r>
            <w:r>
              <w:rPr>
                <w:rFonts w:hint="eastAsia" w:ascii="宋体" w:hAnsi="宋体" w:cs="宋体"/>
                <w:color w:val="000000" w:themeColor="text1"/>
                <w:kern w:val="0"/>
                <w:sz w:val="20"/>
                <w:szCs w:val="20"/>
              </w:rPr>
              <w:t>名称</w:t>
            </w:r>
          </w:p>
        </w:tc>
        <w:tc>
          <w:tcPr>
            <w:tcW w:w="4680"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lang w:eastAsia="zh-CN"/>
              </w:rPr>
              <w:t>预算金额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jc w:val="center"/>
        </w:trPr>
        <w:tc>
          <w:tcPr>
            <w:tcW w:w="1000" w:type="dxa"/>
            <w:vMerge w:val="continue"/>
            <w:tcBorders>
              <w:left w:val="single" w:color="auto" w:sz="4" w:space="0"/>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p>
        </w:tc>
        <w:tc>
          <w:tcPr>
            <w:tcW w:w="3780" w:type="dxa"/>
            <w:tcBorders>
              <w:top w:val="nil"/>
              <w:left w:val="nil"/>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(1)</w:t>
            </w:r>
          </w:p>
        </w:tc>
        <w:tc>
          <w:tcPr>
            <w:tcW w:w="4680" w:type="dxa"/>
            <w:tcBorders>
              <w:top w:val="nil"/>
              <w:left w:val="nil"/>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jc w:val="center"/>
        </w:trPr>
        <w:tc>
          <w:tcPr>
            <w:tcW w:w="1000"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lang w:val="en-US" w:eastAsia="zh-CN"/>
              </w:rPr>
              <w:t>1</w:t>
            </w:r>
            <w:r>
              <w:rPr>
                <w:rFonts w:hint="eastAsia" w:ascii="宋体" w:hAnsi="宋体" w:cs="宋体"/>
                <w:color w:val="000000" w:themeColor="text1"/>
                <w:kern w:val="0"/>
                <w:sz w:val="20"/>
                <w:szCs w:val="20"/>
              </w:rPr>
              <w:t>　</w:t>
            </w:r>
          </w:p>
        </w:tc>
        <w:tc>
          <w:tcPr>
            <w:tcW w:w="378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工程施工费</w:t>
            </w:r>
          </w:p>
        </w:tc>
        <w:tc>
          <w:tcPr>
            <w:tcW w:w="4680" w:type="dxa"/>
            <w:tcBorders>
              <w:top w:val="nil"/>
              <w:left w:val="nil"/>
              <w:bottom w:val="single" w:color="auto" w:sz="4" w:space="0"/>
              <w:right w:val="single" w:color="auto" w:sz="4" w:space="0"/>
            </w:tcBorders>
            <w:vAlign w:val="center"/>
          </w:tcPr>
          <w:p>
            <w:pPr>
              <w:widowControl/>
              <w:jc w:val="righ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p>
            <w:pPr>
              <w:widowControl/>
              <w:jc w:val="righ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jc w:val="center"/>
        </w:trPr>
        <w:tc>
          <w:tcPr>
            <w:tcW w:w="1000"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lang w:val="en-US" w:eastAsia="zh-CN"/>
              </w:rPr>
              <w:t>2</w:t>
            </w:r>
            <w:r>
              <w:rPr>
                <w:rFonts w:hint="eastAsia" w:ascii="宋体" w:hAnsi="宋体" w:cs="宋体"/>
                <w:color w:val="000000" w:themeColor="text1"/>
                <w:kern w:val="0"/>
                <w:sz w:val="20"/>
                <w:szCs w:val="20"/>
              </w:rPr>
              <w:t>　</w:t>
            </w:r>
          </w:p>
        </w:tc>
        <w:tc>
          <w:tcPr>
            <w:tcW w:w="378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设备购置费</w:t>
            </w:r>
          </w:p>
        </w:tc>
        <w:tc>
          <w:tcPr>
            <w:tcW w:w="4680" w:type="dxa"/>
            <w:tcBorders>
              <w:top w:val="nil"/>
              <w:left w:val="nil"/>
              <w:bottom w:val="single" w:color="auto" w:sz="4" w:space="0"/>
              <w:right w:val="single" w:color="auto" w:sz="4" w:space="0"/>
            </w:tcBorders>
            <w:vAlign w:val="center"/>
          </w:tcPr>
          <w:p>
            <w:pPr>
              <w:widowControl/>
              <w:jc w:val="righ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p>
            <w:pPr>
              <w:widowControl/>
              <w:jc w:val="righ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jc w:val="center"/>
        </w:trPr>
        <w:tc>
          <w:tcPr>
            <w:tcW w:w="1000" w:type="dxa"/>
            <w:tcBorders>
              <w:top w:val="nil"/>
              <w:left w:val="single" w:color="auto" w:sz="4" w:space="0"/>
              <w:bottom w:val="single" w:color="auto" w:sz="4" w:space="0"/>
              <w:right w:val="single" w:color="auto" w:sz="4" w:space="0"/>
            </w:tcBorders>
            <w:vAlign w:val="center"/>
          </w:tcPr>
          <w:p>
            <w:pPr>
              <w:widowControl/>
              <w:jc w:val="center"/>
              <w:rPr>
                <w:rFonts w:hint="eastAsia" w:ascii="宋体" w:hAnsi="宋体" w:cs="宋体"/>
                <w:color w:val="000000" w:themeColor="text1"/>
                <w:kern w:val="0"/>
                <w:sz w:val="20"/>
                <w:szCs w:val="20"/>
              </w:rPr>
            </w:pPr>
          </w:p>
        </w:tc>
        <w:tc>
          <w:tcPr>
            <w:tcW w:w="3780" w:type="dxa"/>
            <w:tcBorders>
              <w:top w:val="nil"/>
              <w:left w:val="nil"/>
              <w:bottom w:val="single" w:color="auto" w:sz="4" w:space="0"/>
              <w:right w:val="single" w:color="auto" w:sz="4" w:space="0"/>
            </w:tcBorders>
            <w:vAlign w:val="center"/>
          </w:tcPr>
          <w:p>
            <w:pPr>
              <w:widowControl/>
              <w:jc w:val="left"/>
              <w:rPr>
                <w:rFonts w:hint="eastAsia" w:ascii="宋体" w:hAnsi="宋体" w:cs="宋体"/>
                <w:color w:val="000000" w:themeColor="text1"/>
                <w:kern w:val="0"/>
                <w:sz w:val="20"/>
                <w:szCs w:val="20"/>
              </w:rPr>
            </w:pPr>
            <w:r>
              <w:rPr>
                <w:rFonts w:hint="eastAsia" w:ascii="宋体" w:hAnsi="宋体" w:cs="宋体"/>
                <w:color w:val="000000" w:themeColor="text1"/>
                <w:kern w:val="0"/>
                <w:sz w:val="20"/>
                <w:szCs w:val="20"/>
              </w:rPr>
              <w:t>合计</w:t>
            </w:r>
          </w:p>
        </w:tc>
        <w:tc>
          <w:tcPr>
            <w:tcW w:w="4680" w:type="dxa"/>
            <w:tcBorders>
              <w:top w:val="nil"/>
              <w:left w:val="nil"/>
              <w:bottom w:val="single" w:color="auto" w:sz="4" w:space="0"/>
              <w:right w:val="single" w:color="auto" w:sz="4" w:space="0"/>
            </w:tcBorders>
            <w:vAlign w:val="center"/>
          </w:tcPr>
          <w:p>
            <w:pPr>
              <w:widowControl/>
              <w:jc w:val="right"/>
              <w:rPr>
                <w:rFonts w:hint="eastAsia" w:ascii="宋体" w:hAnsi="宋体" w:cs="宋体"/>
                <w:color w:val="000000" w:themeColor="text1"/>
                <w:kern w:val="0"/>
                <w:sz w:val="20"/>
                <w:szCs w:val="20"/>
              </w:rPr>
            </w:pPr>
          </w:p>
        </w:tc>
      </w:tr>
    </w:tbl>
    <w:p>
      <w:pPr>
        <w:spacing w:line="360" w:lineRule="auto"/>
        <w:ind w:left="1000" w:leftChars="476" w:firstLine="4320" w:firstLineChars="1800"/>
        <w:jc w:val="right"/>
        <w:rPr>
          <w:rFonts w:hint="eastAsia" w:ascii="宋体" w:hAnsi="宋体"/>
          <w:color w:val="000000" w:themeColor="text1"/>
          <w:sz w:val="24"/>
        </w:rPr>
      </w:pPr>
    </w:p>
    <w:p>
      <w:pPr>
        <w:wordWrap w:val="0"/>
        <w:spacing w:line="360" w:lineRule="auto"/>
        <w:ind w:left="1000" w:leftChars="476" w:firstLine="4320" w:firstLineChars="1800"/>
        <w:jc w:val="right"/>
        <w:rPr>
          <w:rFonts w:ascii="宋体" w:hAnsi="宋体"/>
          <w:color w:val="000000" w:themeColor="text1"/>
          <w:sz w:val="24"/>
          <w:u w:val="single"/>
        </w:rPr>
      </w:pPr>
      <w:r>
        <w:rPr>
          <w:rFonts w:hint="eastAsia" w:ascii="宋体" w:hAnsi="宋体"/>
          <w:color w:val="000000" w:themeColor="text1"/>
          <w:sz w:val="24"/>
        </w:rPr>
        <w:t>投</w:t>
      </w:r>
      <w:r>
        <w:rPr>
          <w:rFonts w:ascii="宋体" w:hAnsi="宋体"/>
          <w:color w:val="000000" w:themeColor="text1"/>
          <w:sz w:val="24"/>
        </w:rPr>
        <w:t xml:space="preserve">  </w:t>
      </w:r>
      <w:r>
        <w:rPr>
          <w:rFonts w:hint="eastAsia" w:ascii="宋体" w:hAnsi="宋体"/>
          <w:color w:val="000000" w:themeColor="text1"/>
          <w:sz w:val="24"/>
        </w:rPr>
        <w:t>标</w:t>
      </w:r>
      <w:r>
        <w:rPr>
          <w:rFonts w:ascii="宋体" w:hAnsi="宋体"/>
          <w:color w:val="000000" w:themeColor="text1"/>
          <w:sz w:val="24"/>
        </w:rPr>
        <w:t xml:space="preserve">  </w:t>
      </w:r>
      <w:r>
        <w:rPr>
          <w:rFonts w:hint="eastAsia" w:ascii="宋体" w:hAnsi="宋体"/>
          <w:color w:val="000000" w:themeColor="text1"/>
          <w:sz w:val="24"/>
        </w:rPr>
        <w:t>人：</w:t>
      </w:r>
      <w:r>
        <w:rPr>
          <w:rFonts w:ascii="宋体" w:hAnsi="宋体"/>
          <w:color w:val="000000" w:themeColor="text1"/>
          <w:sz w:val="24"/>
          <w:u w:val="single"/>
        </w:rPr>
        <w:t xml:space="preserve"> </w:t>
      </w:r>
      <w:r>
        <w:rPr>
          <w:rFonts w:hint="eastAsia" w:ascii="宋体" w:hAnsi="宋体"/>
          <w:color w:val="000000" w:themeColor="text1"/>
          <w:sz w:val="24"/>
          <w:u w:val="single"/>
        </w:rPr>
        <w:t xml:space="preserve"> </w:t>
      </w:r>
      <w:r>
        <w:rPr>
          <w:rFonts w:ascii="宋体" w:hAnsi="宋体"/>
          <w:color w:val="000000" w:themeColor="text1"/>
          <w:sz w:val="24"/>
          <w:u w:val="single"/>
        </w:rPr>
        <w:t xml:space="preserve">   </w:t>
      </w:r>
      <w:r>
        <w:rPr>
          <w:rFonts w:hint="eastAsia" w:ascii="宋体" w:hAnsi="宋体"/>
          <w:color w:val="000000" w:themeColor="text1"/>
          <w:sz w:val="24"/>
          <w:u w:val="single"/>
        </w:rPr>
        <w:t xml:space="preserve">        </w:t>
      </w:r>
    </w:p>
    <w:p>
      <w:pPr>
        <w:ind w:firstLine="240" w:firstLineChars="100"/>
        <w:jc w:val="right"/>
        <w:rPr>
          <w:rFonts w:hint="eastAsia" w:ascii="宋体" w:hAnsi="宋体"/>
          <w:color w:val="000000" w:themeColor="text1"/>
          <w:sz w:val="24"/>
        </w:rPr>
      </w:pPr>
    </w:p>
    <w:p>
      <w:pPr>
        <w:ind w:firstLine="240" w:firstLineChars="100"/>
        <w:jc w:val="right"/>
        <w:rPr>
          <w:rFonts w:hint="eastAsia"/>
          <w:color w:val="000000" w:themeColor="text1"/>
        </w:rPr>
      </w:pPr>
      <w:r>
        <w:rPr>
          <w:rFonts w:hint="eastAsia" w:ascii="宋体" w:hAnsi="宋体"/>
          <w:color w:val="000000" w:themeColor="text1"/>
          <w:sz w:val="24"/>
        </w:rPr>
        <w:t>日期：</w:t>
      </w:r>
      <w:r>
        <w:rPr>
          <w:rFonts w:ascii="宋体" w:hAnsi="宋体"/>
          <w:color w:val="000000" w:themeColor="text1"/>
          <w:sz w:val="24"/>
        </w:rPr>
        <w:t>_____</w:t>
      </w:r>
      <w:r>
        <w:rPr>
          <w:rFonts w:hint="eastAsia" w:ascii="宋体" w:hAnsi="宋体"/>
          <w:color w:val="000000" w:themeColor="text1"/>
          <w:sz w:val="24"/>
        </w:rPr>
        <w:t>年</w:t>
      </w:r>
      <w:r>
        <w:rPr>
          <w:rFonts w:ascii="宋体" w:hAnsi="宋体"/>
          <w:color w:val="000000" w:themeColor="text1"/>
          <w:sz w:val="24"/>
        </w:rPr>
        <w:t>____</w:t>
      </w:r>
      <w:r>
        <w:rPr>
          <w:rFonts w:hint="eastAsia" w:ascii="宋体" w:hAnsi="宋体"/>
          <w:color w:val="000000" w:themeColor="text1"/>
          <w:sz w:val="24"/>
        </w:rPr>
        <w:t>月</w:t>
      </w:r>
      <w:r>
        <w:rPr>
          <w:rFonts w:ascii="宋体" w:hAnsi="宋体"/>
          <w:color w:val="000000" w:themeColor="text1"/>
          <w:sz w:val="24"/>
        </w:rPr>
        <w:t>____</w:t>
      </w:r>
      <w:r>
        <w:rPr>
          <w:rFonts w:hint="eastAsia" w:ascii="宋体" w:hAnsi="宋体"/>
          <w:color w:val="000000" w:themeColor="text1"/>
          <w:sz w:val="24"/>
        </w:rPr>
        <w:t>日</w:t>
      </w:r>
    </w:p>
    <w:p>
      <w:pPr>
        <w:ind w:firstLine="210" w:firstLineChars="100"/>
        <w:jc w:val="right"/>
        <w:rPr>
          <w:rFonts w:hint="eastAsia"/>
          <w:color w:val="000000" w:themeColor="text1"/>
        </w:rPr>
      </w:pPr>
    </w:p>
    <w:p>
      <w:pPr>
        <w:rPr>
          <w:color w:val="000000" w:themeColor="text1"/>
        </w:rPr>
      </w:pPr>
      <w:r>
        <w:rPr>
          <w:color w:val="000000" w:themeColor="text1"/>
        </w:rPr>
        <w:br w:type="page"/>
      </w:r>
    </w:p>
    <w:p>
      <w:pPr>
        <w:rPr>
          <w:color w:val="000000" w:themeColor="text1"/>
        </w:rPr>
      </w:pPr>
      <w:r>
        <w:rPr>
          <w:color w:val="000000" w:themeColor="text1"/>
        </w:rPr>
        <w:br w:type="page"/>
      </w:r>
    </w:p>
    <w:tbl>
      <w:tblPr>
        <w:tblStyle w:val="18"/>
        <w:tblW w:w="94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00"/>
        <w:gridCol w:w="3780"/>
        <w:gridCol w:w="680"/>
        <w:gridCol w:w="1320"/>
        <w:gridCol w:w="1320"/>
        <w:gridCol w:w="136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2" w:hRule="atLeast"/>
          <w:jc w:val="center"/>
        </w:trPr>
        <w:tc>
          <w:tcPr>
            <w:tcW w:w="9460" w:type="dxa"/>
            <w:gridSpan w:val="6"/>
            <w:tcBorders>
              <w:top w:val="nil"/>
              <w:left w:val="nil"/>
              <w:bottom w:val="nil"/>
              <w:right w:val="nil"/>
            </w:tcBorders>
            <w:vAlign w:val="center"/>
          </w:tcPr>
          <w:p>
            <w:pPr>
              <w:widowControl/>
              <w:jc w:val="center"/>
              <w:rPr>
                <w:rFonts w:ascii="宋体" w:hAnsi="宋体" w:cs="宋体"/>
                <w:b/>
                <w:bCs/>
                <w:color w:val="000000" w:themeColor="text1"/>
                <w:kern w:val="0"/>
                <w:sz w:val="48"/>
                <w:szCs w:val="48"/>
              </w:rPr>
            </w:pPr>
            <w:r>
              <w:rPr>
                <w:rFonts w:hint="eastAsia" w:ascii="宋体" w:hAnsi="宋体" w:cs="宋体"/>
                <w:b/>
                <w:bCs/>
                <w:color w:val="000000" w:themeColor="text1"/>
                <w:kern w:val="0"/>
                <w:sz w:val="48"/>
                <w:szCs w:val="48"/>
              </w:rPr>
              <w:t>4、工程施工费预算表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9460" w:type="dxa"/>
            <w:gridSpan w:val="6"/>
            <w:tcBorders>
              <w:top w:val="nil"/>
              <w:left w:val="nil"/>
              <w:bottom w:val="nil"/>
              <w:right w:val="nil"/>
            </w:tcBorders>
            <w:vAlign w:val="center"/>
          </w:tcPr>
          <w:p>
            <w:pPr>
              <w:widowControl/>
              <w:jc w:val="left"/>
              <w:rPr>
                <w:rFonts w:hint="default" w:ascii="宋体" w:hAnsi="宋体" w:eastAsia="宋体" w:cs="宋体"/>
                <w:color w:val="000000" w:themeColor="text1"/>
                <w:kern w:val="0"/>
                <w:sz w:val="20"/>
                <w:szCs w:val="20"/>
                <w:lang w:val="en-US" w:eastAsia="zh-CN"/>
              </w:rPr>
            </w:pPr>
            <w:r>
              <w:rPr>
                <w:rFonts w:hint="eastAsia" w:ascii="宋体" w:hAnsi="宋体" w:cs="宋体"/>
                <w:color w:val="000000" w:themeColor="text1"/>
                <w:kern w:val="0"/>
                <w:sz w:val="20"/>
                <w:szCs w:val="20"/>
              </w:rPr>
              <w:t>项目名称：</w:t>
            </w:r>
            <w:r>
              <w:rPr>
                <w:rFonts w:hint="eastAsia" w:ascii="宋体" w:hAnsi="宋体" w:cs="宋体"/>
                <w:color w:val="000000" w:themeColor="text1"/>
                <w:kern w:val="0"/>
                <w:sz w:val="20"/>
                <w:szCs w:val="20"/>
                <w:lang w:val="en-US" w:eastAsia="zh-CN"/>
              </w:rPr>
              <w:t xml:space="preserve">                                                                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100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编号</w:t>
            </w:r>
          </w:p>
        </w:tc>
        <w:tc>
          <w:tcPr>
            <w:tcW w:w="3780"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lang w:eastAsia="zh-CN"/>
              </w:rPr>
              <w:t>单项</w:t>
            </w:r>
            <w:r>
              <w:rPr>
                <w:rFonts w:hint="eastAsia" w:ascii="宋体" w:hAnsi="宋体" w:cs="宋体"/>
                <w:color w:val="000000" w:themeColor="text1"/>
                <w:kern w:val="0"/>
                <w:sz w:val="20"/>
                <w:szCs w:val="20"/>
              </w:rPr>
              <w:t>名称</w:t>
            </w:r>
          </w:p>
        </w:tc>
        <w:tc>
          <w:tcPr>
            <w:tcW w:w="680"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单位</w:t>
            </w:r>
          </w:p>
        </w:tc>
        <w:tc>
          <w:tcPr>
            <w:tcW w:w="1320"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lang w:eastAsia="zh-CN"/>
              </w:rPr>
              <w:t>工程</w:t>
            </w:r>
            <w:r>
              <w:rPr>
                <w:rFonts w:hint="eastAsia" w:ascii="宋体" w:hAnsi="宋体" w:cs="宋体"/>
                <w:color w:val="000000" w:themeColor="text1"/>
                <w:kern w:val="0"/>
                <w:sz w:val="20"/>
                <w:szCs w:val="20"/>
              </w:rPr>
              <w:t>量</w:t>
            </w:r>
          </w:p>
        </w:tc>
        <w:tc>
          <w:tcPr>
            <w:tcW w:w="1320"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lang w:eastAsia="zh-CN"/>
              </w:rPr>
              <w:t>综合</w:t>
            </w:r>
            <w:r>
              <w:rPr>
                <w:rFonts w:hint="eastAsia" w:ascii="宋体" w:hAnsi="宋体" w:cs="宋体"/>
                <w:color w:val="000000" w:themeColor="text1"/>
                <w:kern w:val="0"/>
                <w:sz w:val="20"/>
                <w:szCs w:val="20"/>
              </w:rPr>
              <w:t>单价</w:t>
            </w:r>
          </w:p>
        </w:tc>
        <w:tc>
          <w:tcPr>
            <w:tcW w:w="1360"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合价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1000"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(1)</w:t>
            </w:r>
          </w:p>
        </w:tc>
        <w:tc>
          <w:tcPr>
            <w:tcW w:w="3780" w:type="dxa"/>
            <w:tcBorders>
              <w:top w:val="nil"/>
              <w:left w:val="nil"/>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(2)</w:t>
            </w:r>
          </w:p>
        </w:tc>
        <w:tc>
          <w:tcPr>
            <w:tcW w:w="680" w:type="dxa"/>
            <w:tcBorders>
              <w:top w:val="nil"/>
              <w:left w:val="nil"/>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(3)</w:t>
            </w:r>
          </w:p>
        </w:tc>
        <w:tc>
          <w:tcPr>
            <w:tcW w:w="1320" w:type="dxa"/>
            <w:tcBorders>
              <w:top w:val="nil"/>
              <w:left w:val="nil"/>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(4)</w:t>
            </w:r>
          </w:p>
        </w:tc>
        <w:tc>
          <w:tcPr>
            <w:tcW w:w="1320" w:type="dxa"/>
            <w:tcBorders>
              <w:top w:val="nil"/>
              <w:left w:val="nil"/>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(5)</w:t>
            </w:r>
          </w:p>
        </w:tc>
        <w:tc>
          <w:tcPr>
            <w:tcW w:w="1360" w:type="dxa"/>
            <w:tcBorders>
              <w:top w:val="nil"/>
              <w:left w:val="nil"/>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jc w:val="center"/>
        </w:trPr>
        <w:tc>
          <w:tcPr>
            <w:tcW w:w="1000"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378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680" w:type="dxa"/>
            <w:tcBorders>
              <w:top w:val="nil"/>
              <w:left w:val="nil"/>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1320" w:type="dxa"/>
            <w:tcBorders>
              <w:top w:val="nil"/>
              <w:left w:val="nil"/>
              <w:bottom w:val="single" w:color="auto" w:sz="4" w:space="0"/>
              <w:right w:val="single" w:color="auto" w:sz="4" w:space="0"/>
            </w:tcBorders>
            <w:vAlign w:val="center"/>
          </w:tcPr>
          <w:p>
            <w:pPr>
              <w:widowControl/>
              <w:jc w:val="righ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1320" w:type="dxa"/>
            <w:tcBorders>
              <w:top w:val="nil"/>
              <w:left w:val="nil"/>
              <w:bottom w:val="single" w:color="auto" w:sz="4" w:space="0"/>
              <w:right w:val="single" w:color="auto" w:sz="4" w:space="0"/>
            </w:tcBorders>
            <w:vAlign w:val="center"/>
          </w:tcPr>
          <w:p>
            <w:pPr>
              <w:widowControl/>
              <w:jc w:val="righ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1360" w:type="dxa"/>
            <w:tcBorders>
              <w:top w:val="nil"/>
              <w:left w:val="nil"/>
              <w:bottom w:val="single" w:color="auto" w:sz="4" w:space="0"/>
              <w:right w:val="single" w:color="auto" w:sz="4" w:space="0"/>
            </w:tcBorders>
            <w:vAlign w:val="center"/>
          </w:tcPr>
          <w:p>
            <w:pPr>
              <w:widowControl/>
              <w:jc w:val="righ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jc w:val="center"/>
        </w:trPr>
        <w:tc>
          <w:tcPr>
            <w:tcW w:w="1000"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378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680" w:type="dxa"/>
            <w:tcBorders>
              <w:top w:val="nil"/>
              <w:left w:val="nil"/>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1320" w:type="dxa"/>
            <w:tcBorders>
              <w:top w:val="nil"/>
              <w:left w:val="nil"/>
              <w:bottom w:val="single" w:color="auto" w:sz="4" w:space="0"/>
              <w:right w:val="single" w:color="auto" w:sz="4" w:space="0"/>
            </w:tcBorders>
            <w:vAlign w:val="center"/>
          </w:tcPr>
          <w:p>
            <w:pPr>
              <w:widowControl/>
              <w:jc w:val="righ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1320" w:type="dxa"/>
            <w:tcBorders>
              <w:top w:val="nil"/>
              <w:left w:val="nil"/>
              <w:bottom w:val="single" w:color="auto" w:sz="4" w:space="0"/>
              <w:right w:val="single" w:color="auto" w:sz="4" w:space="0"/>
            </w:tcBorders>
            <w:vAlign w:val="center"/>
          </w:tcPr>
          <w:p>
            <w:pPr>
              <w:widowControl/>
              <w:jc w:val="righ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1360" w:type="dxa"/>
            <w:tcBorders>
              <w:top w:val="nil"/>
              <w:left w:val="nil"/>
              <w:bottom w:val="single" w:color="auto" w:sz="4" w:space="0"/>
              <w:right w:val="single" w:color="auto" w:sz="4" w:space="0"/>
            </w:tcBorders>
            <w:vAlign w:val="center"/>
          </w:tcPr>
          <w:p>
            <w:pPr>
              <w:widowControl/>
              <w:jc w:val="righ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jc w:val="center"/>
        </w:trPr>
        <w:tc>
          <w:tcPr>
            <w:tcW w:w="1000"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378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680" w:type="dxa"/>
            <w:tcBorders>
              <w:top w:val="nil"/>
              <w:left w:val="nil"/>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1320" w:type="dxa"/>
            <w:tcBorders>
              <w:top w:val="nil"/>
              <w:left w:val="nil"/>
              <w:bottom w:val="single" w:color="auto" w:sz="4" w:space="0"/>
              <w:right w:val="single" w:color="auto" w:sz="4" w:space="0"/>
            </w:tcBorders>
            <w:vAlign w:val="center"/>
          </w:tcPr>
          <w:p>
            <w:pPr>
              <w:widowControl/>
              <w:jc w:val="righ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1320" w:type="dxa"/>
            <w:tcBorders>
              <w:top w:val="nil"/>
              <w:left w:val="nil"/>
              <w:bottom w:val="single" w:color="auto" w:sz="4" w:space="0"/>
              <w:right w:val="single" w:color="auto" w:sz="4" w:space="0"/>
            </w:tcBorders>
            <w:vAlign w:val="center"/>
          </w:tcPr>
          <w:p>
            <w:pPr>
              <w:widowControl/>
              <w:jc w:val="righ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1360" w:type="dxa"/>
            <w:tcBorders>
              <w:top w:val="nil"/>
              <w:left w:val="nil"/>
              <w:bottom w:val="single" w:color="auto" w:sz="4" w:space="0"/>
              <w:right w:val="single" w:color="auto" w:sz="4" w:space="0"/>
            </w:tcBorders>
            <w:vAlign w:val="center"/>
          </w:tcPr>
          <w:p>
            <w:pPr>
              <w:widowControl/>
              <w:jc w:val="righ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jc w:val="center"/>
        </w:trPr>
        <w:tc>
          <w:tcPr>
            <w:tcW w:w="1000"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378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680" w:type="dxa"/>
            <w:tcBorders>
              <w:top w:val="nil"/>
              <w:left w:val="nil"/>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1320" w:type="dxa"/>
            <w:tcBorders>
              <w:top w:val="nil"/>
              <w:left w:val="nil"/>
              <w:bottom w:val="single" w:color="auto" w:sz="4" w:space="0"/>
              <w:right w:val="single" w:color="auto" w:sz="4" w:space="0"/>
            </w:tcBorders>
            <w:vAlign w:val="center"/>
          </w:tcPr>
          <w:p>
            <w:pPr>
              <w:widowControl/>
              <w:jc w:val="righ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1320" w:type="dxa"/>
            <w:tcBorders>
              <w:top w:val="nil"/>
              <w:left w:val="nil"/>
              <w:bottom w:val="single" w:color="auto" w:sz="4" w:space="0"/>
              <w:right w:val="single" w:color="auto" w:sz="4" w:space="0"/>
            </w:tcBorders>
            <w:vAlign w:val="center"/>
          </w:tcPr>
          <w:p>
            <w:pPr>
              <w:widowControl/>
              <w:jc w:val="righ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1360" w:type="dxa"/>
            <w:tcBorders>
              <w:top w:val="nil"/>
              <w:left w:val="nil"/>
              <w:bottom w:val="single" w:color="auto" w:sz="4" w:space="0"/>
              <w:right w:val="single" w:color="auto" w:sz="4" w:space="0"/>
            </w:tcBorders>
            <w:vAlign w:val="center"/>
          </w:tcPr>
          <w:p>
            <w:pPr>
              <w:widowControl/>
              <w:jc w:val="righ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jc w:val="center"/>
        </w:trPr>
        <w:tc>
          <w:tcPr>
            <w:tcW w:w="1000"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378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680" w:type="dxa"/>
            <w:tcBorders>
              <w:top w:val="nil"/>
              <w:left w:val="nil"/>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1320" w:type="dxa"/>
            <w:tcBorders>
              <w:top w:val="nil"/>
              <w:left w:val="nil"/>
              <w:bottom w:val="single" w:color="auto" w:sz="4" w:space="0"/>
              <w:right w:val="single" w:color="auto" w:sz="4" w:space="0"/>
            </w:tcBorders>
            <w:vAlign w:val="center"/>
          </w:tcPr>
          <w:p>
            <w:pPr>
              <w:widowControl/>
              <w:jc w:val="righ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1320" w:type="dxa"/>
            <w:tcBorders>
              <w:top w:val="nil"/>
              <w:left w:val="nil"/>
              <w:bottom w:val="single" w:color="auto" w:sz="4" w:space="0"/>
              <w:right w:val="single" w:color="auto" w:sz="4" w:space="0"/>
            </w:tcBorders>
            <w:vAlign w:val="center"/>
          </w:tcPr>
          <w:p>
            <w:pPr>
              <w:widowControl/>
              <w:jc w:val="righ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1360" w:type="dxa"/>
            <w:tcBorders>
              <w:top w:val="nil"/>
              <w:left w:val="nil"/>
              <w:bottom w:val="single" w:color="auto" w:sz="4" w:space="0"/>
              <w:right w:val="single" w:color="auto" w:sz="4" w:space="0"/>
            </w:tcBorders>
            <w:vAlign w:val="center"/>
          </w:tcPr>
          <w:p>
            <w:pPr>
              <w:widowControl/>
              <w:jc w:val="righ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jc w:val="center"/>
        </w:trPr>
        <w:tc>
          <w:tcPr>
            <w:tcW w:w="1000"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378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680" w:type="dxa"/>
            <w:tcBorders>
              <w:top w:val="nil"/>
              <w:left w:val="nil"/>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1320" w:type="dxa"/>
            <w:tcBorders>
              <w:top w:val="nil"/>
              <w:left w:val="nil"/>
              <w:bottom w:val="single" w:color="auto" w:sz="4" w:space="0"/>
              <w:right w:val="single" w:color="auto" w:sz="4" w:space="0"/>
            </w:tcBorders>
            <w:vAlign w:val="center"/>
          </w:tcPr>
          <w:p>
            <w:pPr>
              <w:widowControl/>
              <w:jc w:val="righ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1320" w:type="dxa"/>
            <w:tcBorders>
              <w:top w:val="nil"/>
              <w:left w:val="nil"/>
              <w:bottom w:val="single" w:color="auto" w:sz="4" w:space="0"/>
              <w:right w:val="single" w:color="auto" w:sz="4" w:space="0"/>
            </w:tcBorders>
            <w:vAlign w:val="center"/>
          </w:tcPr>
          <w:p>
            <w:pPr>
              <w:widowControl/>
              <w:jc w:val="righ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1360" w:type="dxa"/>
            <w:tcBorders>
              <w:top w:val="nil"/>
              <w:left w:val="nil"/>
              <w:bottom w:val="single" w:color="auto" w:sz="4" w:space="0"/>
              <w:right w:val="single" w:color="auto" w:sz="4" w:space="0"/>
            </w:tcBorders>
            <w:vAlign w:val="center"/>
          </w:tcPr>
          <w:p>
            <w:pPr>
              <w:widowControl/>
              <w:jc w:val="righ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jc w:val="center"/>
        </w:trPr>
        <w:tc>
          <w:tcPr>
            <w:tcW w:w="1000"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378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680" w:type="dxa"/>
            <w:tcBorders>
              <w:top w:val="nil"/>
              <w:left w:val="nil"/>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1320" w:type="dxa"/>
            <w:tcBorders>
              <w:top w:val="nil"/>
              <w:left w:val="nil"/>
              <w:bottom w:val="single" w:color="auto" w:sz="4" w:space="0"/>
              <w:right w:val="single" w:color="auto" w:sz="4" w:space="0"/>
            </w:tcBorders>
            <w:vAlign w:val="center"/>
          </w:tcPr>
          <w:p>
            <w:pPr>
              <w:widowControl/>
              <w:jc w:val="righ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1320" w:type="dxa"/>
            <w:tcBorders>
              <w:top w:val="nil"/>
              <w:left w:val="nil"/>
              <w:bottom w:val="single" w:color="auto" w:sz="4" w:space="0"/>
              <w:right w:val="single" w:color="auto" w:sz="4" w:space="0"/>
            </w:tcBorders>
            <w:vAlign w:val="center"/>
          </w:tcPr>
          <w:p>
            <w:pPr>
              <w:widowControl/>
              <w:jc w:val="righ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1360" w:type="dxa"/>
            <w:tcBorders>
              <w:top w:val="nil"/>
              <w:left w:val="nil"/>
              <w:bottom w:val="single" w:color="auto" w:sz="4" w:space="0"/>
              <w:right w:val="single" w:color="auto" w:sz="4" w:space="0"/>
            </w:tcBorders>
            <w:vAlign w:val="center"/>
          </w:tcPr>
          <w:p>
            <w:pPr>
              <w:widowControl/>
              <w:jc w:val="righ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jc w:val="center"/>
        </w:trPr>
        <w:tc>
          <w:tcPr>
            <w:tcW w:w="1000"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378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680" w:type="dxa"/>
            <w:tcBorders>
              <w:top w:val="nil"/>
              <w:left w:val="nil"/>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1320" w:type="dxa"/>
            <w:tcBorders>
              <w:top w:val="nil"/>
              <w:left w:val="nil"/>
              <w:bottom w:val="single" w:color="auto" w:sz="4" w:space="0"/>
              <w:right w:val="single" w:color="auto" w:sz="4" w:space="0"/>
            </w:tcBorders>
            <w:vAlign w:val="center"/>
          </w:tcPr>
          <w:p>
            <w:pPr>
              <w:widowControl/>
              <w:jc w:val="righ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1320" w:type="dxa"/>
            <w:tcBorders>
              <w:top w:val="nil"/>
              <w:left w:val="nil"/>
              <w:bottom w:val="single" w:color="auto" w:sz="4" w:space="0"/>
              <w:right w:val="single" w:color="auto" w:sz="4" w:space="0"/>
            </w:tcBorders>
            <w:vAlign w:val="center"/>
          </w:tcPr>
          <w:p>
            <w:pPr>
              <w:widowControl/>
              <w:jc w:val="righ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1360" w:type="dxa"/>
            <w:tcBorders>
              <w:top w:val="nil"/>
              <w:left w:val="nil"/>
              <w:bottom w:val="single" w:color="auto" w:sz="4" w:space="0"/>
              <w:right w:val="single" w:color="auto" w:sz="4" w:space="0"/>
            </w:tcBorders>
            <w:vAlign w:val="center"/>
          </w:tcPr>
          <w:p>
            <w:pPr>
              <w:widowControl/>
              <w:jc w:val="righ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jc w:val="center"/>
        </w:trPr>
        <w:tc>
          <w:tcPr>
            <w:tcW w:w="1000"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378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680" w:type="dxa"/>
            <w:tcBorders>
              <w:top w:val="nil"/>
              <w:left w:val="nil"/>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1320" w:type="dxa"/>
            <w:tcBorders>
              <w:top w:val="nil"/>
              <w:left w:val="nil"/>
              <w:bottom w:val="single" w:color="auto" w:sz="4" w:space="0"/>
              <w:right w:val="single" w:color="auto" w:sz="4" w:space="0"/>
            </w:tcBorders>
            <w:vAlign w:val="center"/>
          </w:tcPr>
          <w:p>
            <w:pPr>
              <w:widowControl/>
              <w:jc w:val="righ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1320" w:type="dxa"/>
            <w:tcBorders>
              <w:top w:val="nil"/>
              <w:left w:val="nil"/>
              <w:bottom w:val="single" w:color="auto" w:sz="4" w:space="0"/>
              <w:right w:val="single" w:color="auto" w:sz="4" w:space="0"/>
            </w:tcBorders>
            <w:vAlign w:val="center"/>
          </w:tcPr>
          <w:p>
            <w:pPr>
              <w:widowControl/>
              <w:jc w:val="righ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1360" w:type="dxa"/>
            <w:tcBorders>
              <w:top w:val="nil"/>
              <w:left w:val="nil"/>
              <w:bottom w:val="single" w:color="auto" w:sz="4" w:space="0"/>
              <w:right w:val="single" w:color="auto" w:sz="4" w:space="0"/>
            </w:tcBorders>
            <w:vAlign w:val="center"/>
          </w:tcPr>
          <w:p>
            <w:pPr>
              <w:widowControl/>
              <w:jc w:val="righ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jc w:val="center"/>
        </w:trPr>
        <w:tc>
          <w:tcPr>
            <w:tcW w:w="1000"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378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680" w:type="dxa"/>
            <w:tcBorders>
              <w:top w:val="nil"/>
              <w:left w:val="nil"/>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1320" w:type="dxa"/>
            <w:tcBorders>
              <w:top w:val="nil"/>
              <w:left w:val="nil"/>
              <w:bottom w:val="single" w:color="auto" w:sz="4" w:space="0"/>
              <w:right w:val="single" w:color="auto" w:sz="4" w:space="0"/>
            </w:tcBorders>
            <w:vAlign w:val="center"/>
          </w:tcPr>
          <w:p>
            <w:pPr>
              <w:widowControl/>
              <w:jc w:val="righ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1320" w:type="dxa"/>
            <w:tcBorders>
              <w:top w:val="nil"/>
              <w:left w:val="nil"/>
              <w:bottom w:val="single" w:color="auto" w:sz="4" w:space="0"/>
              <w:right w:val="single" w:color="auto" w:sz="4" w:space="0"/>
            </w:tcBorders>
            <w:vAlign w:val="center"/>
          </w:tcPr>
          <w:p>
            <w:pPr>
              <w:widowControl/>
              <w:jc w:val="righ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1360" w:type="dxa"/>
            <w:tcBorders>
              <w:top w:val="nil"/>
              <w:left w:val="nil"/>
              <w:bottom w:val="single" w:color="auto" w:sz="4" w:space="0"/>
              <w:right w:val="single" w:color="auto" w:sz="4" w:space="0"/>
            </w:tcBorders>
            <w:vAlign w:val="center"/>
          </w:tcPr>
          <w:p>
            <w:pPr>
              <w:widowControl/>
              <w:jc w:val="righ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jc w:val="center"/>
        </w:trPr>
        <w:tc>
          <w:tcPr>
            <w:tcW w:w="1000"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378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680" w:type="dxa"/>
            <w:tcBorders>
              <w:top w:val="nil"/>
              <w:left w:val="nil"/>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1320" w:type="dxa"/>
            <w:tcBorders>
              <w:top w:val="nil"/>
              <w:left w:val="nil"/>
              <w:bottom w:val="single" w:color="auto" w:sz="4" w:space="0"/>
              <w:right w:val="single" w:color="auto" w:sz="4" w:space="0"/>
            </w:tcBorders>
            <w:vAlign w:val="center"/>
          </w:tcPr>
          <w:p>
            <w:pPr>
              <w:widowControl/>
              <w:jc w:val="righ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1320" w:type="dxa"/>
            <w:tcBorders>
              <w:top w:val="nil"/>
              <w:left w:val="nil"/>
              <w:bottom w:val="single" w:color="auto" w:sz="4" w:space="0"/>
              <w:right w:val="single" w:color="auto" w:sz="4" w:space="0"/>
            </w:tcBorders>
            <w:vAlign w:val="center"/>
          </w:tcPr>
          <w:p>
            <w:pPr>
              <w:widowControl/>
              <w:jc w:val="righ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1360" w:type="dxa"/>
            <w:tcBorders>
              <w:top w:val="nil"/>
              <w:left w:val="nil"/>
              <w:bottom w:val="single" w:color="auto" w:sz="4" w:space="0"/>
              <w:right w:val="single" w:color="auto" w:sz="4" w:space="0"/>
            </w:tcBorders>
            <w:vAlign w:val="center"/>
          </w:tcPr>
          <w:p>
            <w:pPr>
              <w:widowControl/>
              <w:jc w:val="righ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jc w:val="center"/>
        </w:trPr>
        <w:tc>
          <w:tcPr>
            <w:tcW w:w="1000"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378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680" w:type="dxa"/>
            <w:tcBorders>
              <w:top w:val="nil"/>
              <w:left w:val="nil"/>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1320" w:type="dxa"/>
            <w:tcBorders>
              <w:top w:val="nil"/>
              <w:left w:val="nil"/>
              <w:bottom w:val="single" w:color="auto" w:sz="4" w:space="0"/>
              <w:right w:val="single" w:color="auto" w:sz="4" w:space="0"/>
            </w:tcBorders>
            <w:vAlign w:val="center"/>
          </w:tcPr>
          <w:p>
            <w:pPr>
              <w:widowControl/>
              <w:jc w:val="righ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1320" w:type="dxa"/>
            <w:tcBorders>
              <w:top w:val="nil"/>
              <w:left w:val="nil"/>
              <w:bottom w:val="single" w:color="auto" w:sz="4" w:space="0"/>
              <w:right w:val="single" w:color="auto" w:sz="4" w:space="0"/>
            </w:tcBorders>
            <w:vAlign w:val="center"/>
          </w:tcPr>
          <w:p>
            <w:pPr>
              <w:widowControl/>
              <w:jc w:val="righ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1360" w:type="dxa"/>
            <w:tcBorders>
              <w:top w:val="nil"/>
              <w:left w:val="nil"/>
              <w:bottom w:val="single" w:color="auto" w:sz="4" w:space="0"/>
              <w:right w:val="single" w:color="auto" w:sz="4" w:space="0"/>
            </w:tcBorders>
            <w:vAlign w:val="center"/>
          </w:tcPr>
          <w:p>
            <w:pPr>
              <w:widowControl/>
              <w:jc w:val="righ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jc w:val="center"/>
        </w:trPr>
        <w:tc>
          <w:tcPr>
            <w:tcW w:w="1000"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378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680" w:type="dxa"/>
            <w:tcBorders>
              <w:top w:val="nil"/>
              <w:left w:val="nil"/>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1320" w:type="dxa"/>
            <w:tcBorders>
              <w:top w:val="nil"/>
              <w:left w:val="nil"/>
              <w:bottom w:val="single" w:color="auto" w:sz="4" w:space="0"/>
              <w:right w:val="single" w:color="auto" w:sz="4" w:space="0"/>
            </w:tcBorders>
            <w:vAlign w:val="center"/>
          </w:tcPr>
          <w:p>
            <w:pPr>
              <w:widowControl/>
              <w:jc w:val="righ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1320" w:type="dxa"/>
            <w:tcBorders>
              <w:top w:val="nil"/>
              <w:left w:val="nil"/>
              <w:bottom w:val="single" w:color="auto" w:sz="4" w:space="0"/>
              <w:right w:val="single" w:color="auto" w:sz="4" w:space="0"/>
            </w:tcBorders>
            <w:vAlign w:val="center"/>
          </w:tcPr>
          <w:p>
            <w:pPr>
              <w:widowControl/>
              <w:jc w:val="righ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1360" w:type="dxa"/>
            <w:tcBorders>
              <w:top w:val="nil"/>
              <w:left w:val="nil"/>
              <w:bottom w:val="single" w:color="auto" w:sz="4" w:space="0"/>
              <w:right w:val="single" w:color="auto" w:sz="4" w:space="0"/>
            </w:tcBorders>
            <w:vAlign w:val="center"/>
          </w:tcPr>
          <w:p>
            <w:pPr>
              <w:widowControl/>
              <w:jc w:val="righ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jc w:val="center"/>
        </w:trPr>
        <w:tc>
          <w:tcPr>
            <w:tcW w:w="1000"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378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680" w:type="dxa"/>
            <w:tcBorders>
              <w:top w:val="nil"/>
              <w:left w:val="nil"/>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1320" w:type="dxa"/>
            <w:tcBorders>
              <w:top w:val="nil"/>
              <w:left w:val="nil"/>
              <w:bottom w:val="single" w:color="auto" w:sz="4" w:space="0"/>
              <w:right w:val="single" w:color="auto" w:sz="4" w:space="0"/>
            </w:tcBorders>
            <w:vAlign w:val="center"/>
          </w:tcPr>
          <w:p>
            <w:pPr>
              <w:widowControl/>
              <w:jc w:val="righ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1320" w:type="dxa"/>
            <w:tcBorders>
              <w:top w:val="nil"/>
              <w:left w:val="nil"/>
              <w:bottom w:val="single" w:color="auto" w:sz="4" w:space="0"/>
              <w:right w:val="single" w:color="auto" w:sz="4" w:space="0"/>
            </w:tcBorders>
            <w:vAlign w:val="center"/>
          </w:tcPr>
          <w:p>
            <w:pPr>
              <w:widowControl/>
              <w:jc w:val="righ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1360" w:type="dxa"/>
            <w:tcBorders>
              <w:top w:val="nil"/>
              <w:left w:val="nil"/>
              <w:bottom w:val="single" w:color="auto" w:sz="4" w:space="0"/>
              <w:right w:val="single" w:color="auto" w:sz="4" w:space="0"/>
            </w:tcBorders>
            <w:vAlign w:val="center"/>
          </w:tcPr>
          <w:p>
            <w:pPr>
              <w:widowControl/>
              <w:jc w:val="righ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jc w:val="center"/>
        </w:trPr>
        <w:tc>
          <w:tcPr>
            <w:tcW w:w="1000"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378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680" w:type="dxa"/>
            <w:tcBorders>
              <w:top w:val="nil"/>
              <w:left w:val="nil"/>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1320" w:type="dxa"/>
            <w:tcBorders>
              <w:top w:val="nil"/>
              <w:left w:val="nil"/>
              <w:bottom w:val="single" w:color="auto" w:sz="4" w:space="0"/>
              <w:right w:val="single" w:color="auto" w:sz="4" w:space="0"/>
            </w:tcBorders>
            <w:vAlign w:val="center"/>
          </w:tcPr>
          <w:p>
            <w:pPr>
              <w:widowControl/>
              <w:jc w:val="righ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1320" w:type="dxa"/>
            <w:tcBorders>
              <w:top w:val="nil"/>
              <w:left w:val="nil"/>
              <w:bottom w:val="single" w:color="auto" w:sz="4" w:space="0"/>
              <w:right w:val="single" w:color="auto" w:sz="4" w:space="0"/>
            </w:tcBorders>
            <w:vAlign w:val="center"/>
          </w:tcPr>
          <w:p>
            <w:pPr>
              <w:widowControl/>
              <w:jc w:val="righ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1360" w:type="dxa"/>
            <w:tcBorders>
              <w:top w:val="nil"/>
              <w:left w:val="nil"/>
              <w:bottom w:val="single" w:color="auto" w:sz="4" w:space="0"/>
              <w:right w:val="single" w:color="auto" w:sz="4" w:space="0"/>
            </w:tcBorders>
            <w:vAlign w:val="center"/>
          </w:tcPr>
          <w:p>
            <w:pPr>
              <w:widowControl/>
              <w:jc w:val="righ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jc w:val="center"/>
        </w:trPr>
        <w:tc>
          <w:tcPr>
            <w:tcW w:w="1000"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378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680" w:type="dxa"/>
            <w:tcBorders>
              <w:top w:val="nil"/>
              <w:left w:val="nil"/>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1320" w:type="dxa"/>
            <w:tcBorders>
              <w:top w:val="nil"/>
              <w:left w:val="nil"/>
              <w:bottom w:val="single" w:color="auto" w:sz="4" w:space="0"/>
              <w:right w:val="single" w:color="auto" w:sz="4" w:space="0"/>
            </w:tcBorders>
            <w:vAlign w:val="center"/>
          </w:tcPr>
          <w:p>
            <w:pPr>
              <w:widowControl/>
              <w:jc w:val="righ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1320" w:type="dxa"/>
            <w:tcBorders>
              <w:top w:val="nil"/>
              <w:left w:val="nil"/>
              <w:bottom w:val="single" w:color="auto" w:sz="4" w:space="0"/>
              <w:right w:val="single" w:color="auto" w:sz="4" w:space="0"/>
            </w:tcBorders>
            <w:vAlign w:val="center"/>
          </w:tcPr>
          <w:p>
            <w:pPr>
              <w:widowControl/>
              <w:jc w:val="righ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1360" w:type="dxa"/>
            <w:tcBorders>
              <w:top w:val="nil"/>
              <w:left w:val="nil"/>
              <w:bottom w:val="single" w:color="auto" w:sz="4" w:space="0"/>
              <w:right w:val="single" w:color="auto" w:sz="4" w:space="0"/>
            </w:tcBorders>
            <w:vAlign w:val="center"/>
          </w:tcPr>
          <w:p>
            <w:pPr>
              <w:widowControl/>
              <w:jc w:val="righ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jc w:val="center"/>
        </w:trPr>
        <w:tc>
          <w:tcPr>
            <w:tcW w:w="1000"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378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680" w:type="dxa"/>
            <w:tcBorders>
              <w:top w:val="nil"/>
              <w:left w:val="nil"/>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1320" w:type="dxa"/>
            <w:tcBorders>
              <w:top w:val="nil"/>
              <w:left w:val="nil"/>
              <w:bottom w:val="single" w:color="auto" w:sz="4" w:space="0"/>
              <w:right w:val="single" w:color="auto" w:sz="4" w:space="0"/>
            </w:tcBorders>
            <w:vAlign w:val="center"/>
          </w:tcPr>
          <w:p>
            <w:pPr>
              <w:widowControl/>
              <w:jc w:val="righ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1320" w:type="dxa"/>
            <w:tcBorders>
              <w:top w:val="nil"/>
              <w:left w:val="nil"/>
              <w:bottom w:val="single" w:color="auto" w:sz="4" w:space="0"/>
              <w:right w:val="single" w:color="auto" w:sz="4" w:space="0"/>
            </w:tcBorders>
            <w:vAlign w:val="center"/>
          </w:tcPr>
          <w:p>
            <w:pPr>
              <w:widowControl/>
              <w:jc w:val="righ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1360" w:type="dxa"/>
            <w:tcBorders>
              <w:top w:val="nil"/>
              <w:left w:val="nil"/>
              <w:bottom w:val="single" w:color="auto" w:sz="4" w:space="0"/>
              <w:right w:val="single" w:color="auto" w:sz="4" w:space="0"/>
            </w:tcBorders>
            <w:vAlign w:val="center"/>
          </w:tcPr>
          <w:p>
            <w:pPr>
              <w:widowControl/>
              <w:jc w:val="righ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jc w:val="center"/>
        </w:trPr>
        <w:tc>
          <w:tcPr>
            <w:tcW w:w="1000"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378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680" w:type="dxa"/>
            <w:tcBorders>
              <w:top w:val="nil"/>
              <w:left w:val="nil"/>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1320" w:type="dxa"/>
            <w:tcBorders>
              <w:top w:val="nil"/>
              <w:left w:val="nil"/>
              <w:bottom w:val="single" w:color="auto" w:sz="4" w:space="0"/>
              <w:right w:val="single" w:color="auto" w:sz="4" w:space="0"/>
            </w:tcBorders>
            <w:vAlign w:val="center"/>
          </w:tcPr>
          <w:p>
            <w:pPr>
              <w:widowControl/>
              <w:jc w:val="righ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1320" w:type="dxa"/>
            <w:tcBorders>
              <w:top w:val="nil"/>
              <w:left w:val="nil"/>
              <w:bottom w:val="single" w:color="auto" w:sz="4" w:space="0"/>
              <w:right w:val="single" w:color="auto" w:sz="4" w:space="0"/>
            </w:tcBorders>
            <w:vAlign w:val="center"/>
          </w:tcPr>
          <w:p>
            <w:pPr>
              <w:widowControl/>
              <w:jc w:val="righ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1360" w:type="dxa"/>
            <w:tcBorders>
              <w:top w:val="nil"/>
              <w:left w:val="nil"/>
              <w:bottom w:val="single" w:color="auto" w:sz="4" w:space="0"/>
              <w:right w:val="single" w:color="auto" w:sz="4" w:space="0"/>
            </w:tcBorders>
            <w:vAlign w:val="center"/>
          </w:tcPr>
          <w:p>
            <w:pPr>
              <w:widowControl/>
              <w:jc w:val="righ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jc w:val="center"/>
        </w:trPr>
        <w:tc>
          <w:tcPr>
            <w:tcW w:w="1000"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378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680" w:type="dxa"/>
            <w:tcBorders>
              <w:top w:val="nil"/>
              <w:left w:val="nil"/>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1320" w:type="dxa"/>
            <w:tcBorders>
              <w:top w:val="nil"/>
              <w:left w:val="nil"/>
              <w:bottom w:val="single" w:color="auto" w:sz="4" w:space="0"/>
              <w:right w:val="single" w:color="auto" w:sz="4" w:space="0"/>
            </w:tcBorders>
            <w:vAlign w:val="center"/>
          </w:tcPr>
          <w:p>
            <w:pPr>
              <w:widowControl/>
              <w:jc w:val="righ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1320" w:type="dxa"/>
            <w:tcBorders>
              <w:top w:val="nil"/>
              <w:left w:val="nil"/>
              <w:bottom w:val="single" w:color="auto" w:sz="4" w:space="0"/>
              <w:right w:val="single" w:color="auto" w:sz="4" w:space="0"/>
            </w:tcBorders>
            <w:vAlign w:val="center"/>
          </w:tcPr>
          <w:p>
            <w:pPr>
              <w:widowControl/>
              <w:jc w:val="righ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1360" w:type="dxa"/>
            <w:tcBorders>
              <w:top w:val="nil"/>
              <w:left w:val="nil"/>
              <w:bottom w:val="single" w:color="auto" w:sz="4" w:space="0"/>
              <w:right w:val="single" w:color="auto" w:sz="4" w:space="0"/>
            </w:tcBorders>
            <w:vAlign w:val="center"/>
          </w:tcPr>
          <w:p>
            <w:pPr>
              <w:widowControl/>
              <w:jc w:val="righ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jc w:val="center"/>
        </w:trPr>
        <w:tc>
          <w:tcPr>
            <w:tcW w:w="1000"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378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680" w:type="dxa"/>
            <w:tcBorders>
              <w:top w:val="nil"/>
              <w:left w:val="nil"/>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1320" w:type="dxa"/>
            <w:tcBorders>
              <w:top w:val="nil"/>
              <w:left w:val="nil"/>
              <w:bottom w:val="single" w:color="auto" w:sz="4" w:space="0"/>
              <w:right w:val="single" w:color="auto" w:sz="4" w:space="0"/>
            </w:tcBorders>
            <w:vAlign w:val="center"/>
          </w:tcPr>
          <w:p>
            <w:pPr>
              <w:widowControl/>
              <w:jc w:val="righ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1320" w:type="dxa"/>
            <w:tcBorders>
              <w:top w:val="nil"/>
              <w:left w:val="nil"/>
              <w:bottom w:val="single" w:color="auto" w:sz="4" w:space="0"/>
              <w:right w:val="single" w:color="auto" w:sz="4" w:space="0"/>
            </w:tcBorders>
            <w:vAlign w:val="center"/>
          </w:tcPr>
          <w:p>
            <w:pPr>
              <w:widowControl/>
              <w:jc w:val="righ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1360" w:type="dxa"/>
            <w:tcBorders>
              <w:top w:val="nil"/>
              <w:left w:val="nil"/>
              <w:bottom w:val="single" w:color="auto" w:sz="4" w:space="0"/>
              <w:right w:val="single" w:color="auto" w:sz="4" w:space="0"/>
            </w:tcBorders>
            <w:vAlign w:val="center"/>
          </w:tcPr>
          <w:p>
            <w:pPr>
              <w:widowControl/>
              <w:jc w:val="righ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jc w:val="center"/>
        </w:trPr>
        <w:tc>
          <w:tcPr>
            <w:tcW w:w="4780" w:type="dxa"/>
            <w:gridSpan w:val="2"/>
            <w:tcBorders>
              <w:top w:val="single" w:color="auto" w:sz="4" w:space="0"/>
              <w:left w:val="single" w:color="auto" w:sz="4" w:space="0"/>
              <w:bottom w:val="single" w:color="auto" w:sz="4" w:space="0"/>
              <w:right w:val="nil"/>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合价</w:t>
            </w:r>
          </w:p>
        </w:tc>
        <w:tc>
          <w:tcPr>
            <w:tcW w:w="680" w:type="dxa"/>
            <w:tcBorders>
              <w:top w:val="nil"/>
              <w:left w:val="nil"/>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1320" w:type="dxa"/>
            <w:tcBorders>
              <w:top w:val="nil"/>
              <w:left w:val="nil"/>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1320" w:type="dxa"/>
            <w:tcBorders>
              <w:top w:val="nil"/>
              <w:left w:val="nil"/>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1360" w:type="dxa"/>
            <w:tcBorders>
              <w:top w:val="nil"/>
              <w:left w:val="nil"/>
              <w:bottom w:val="single" w:color="auto" w:sz="4" w:space="0"/>
              <w:right w:val="single" w:color="auto" w:sz="4" w:space="0"/>
            </w:tcBorders>
            <w:vAlign w:val="center"/>
          </w:tcPr>
          <w:p>
            <w:pPr>
              <w:widowControl/>
              <w:jc w:val="righ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r>
    </w:tbl>
    <w:p>
      <w:pPr>
        <w:spacing w:line="360" w:lineRule="auto"/>
        <w:ind w:left="1000" w:leftChars="476" w:firstLine="4320" w:firstLineChars="1800"/>
        <w:jc w:val="right"/>
        <w:rPr>
          <w:rFonts w:hint="eastAsia" w:ascii="宋体" w:hAnsi="宋体"/>
          <w:color w:val="000000" w:themeColor="text1"/>
          <w:sz w:val="24"/>
        </w:rPr>
      </w:pPr>
    </w:p>
    <w:p>
      <w:pPr>
        <w:wordWrap w:val="0"/>
        <w:spacing w:line="360" w:lineRule="auto"/>
        <w:ind w:left="1000" w:leftChars="476" w:firstLine="4320" w:firstLineChars="1800"/>
        <w:jc w:val="right"/>
        <w:rPr>
          <w:rFonts w:ascii="宋体" w:hAnsi="宋体"/>
          <w:color w:val="000000" w:themeColor="text1"/>
          <w:sz w:val="24"/>
          <w:u w:val="single"/>
        </w:rPr>
      </w:pPr>
      <w:r>
        <w:rPr>
          <w:rFonts w:hint="eastAsia" w:ascii="宋体" w:hAnsi="宋体"/>
          <w:color w:val="000000" w:themeColor="text1"/>
          <w:sz w:val="24"/>
        </w:rPr>
        <w:t>投</w:t>
      </w:r>
      <w:r>
        <w:rPr>
          <w:rFonts w:ascii="宋体" w:hAnsi="宋体"/>
          <w:color w:val="000000" w:themeColor="text1"/>
          <w:sz w:val="24"/>
        </w:rPr>
        <w:t xml:space="preserve">  </w:t>
      </w:r>
      <w:r>
        <w:rPr>
          <w:rFonts w:hint="eastAsia" w:ascii="宋体" w:hAnsi="宋体"/>
          <w:color w:val="000000" w:themeColor="text1"/>
          <w:sz w:val="24"/>
        </w:rPr>
        <w:t>标</w:t>
      </w:r>
      <w:r>
        <w:rPr>
          <w:rFonts w:ascii="宋体" w:hAnsi="宋体"/>
          <w:color w:val="000000" w:themeColor="text1"/>
          <w:sz w:val="24"/>
        </w:rPr>
        <w:t xml:space="preserve">  </w:t>
      </w:r>
      <w:r>
        <w:rPr>
          <w:rFonts w:hint="eastAsia" w:ascii="宋体" w:hAnsi="宋体"/>
          <w:color w:val="000000" w:themeColor="text1"/>
          <w:sz w:val="24"/>
        </w:rPr>
        <w:t>人：</w:t>
      </w:r>
      <w:r>
        <w:rPr>
          <w:rFonts w:ascii="宋体" w:hAnsi="宋体"/>
          <w:color w:val="000000" w:themeColor="text1"/>
          <w:sz w:val="24"/>
          <w:u w:val="single"/>
        </w:rPr>
        <w:t xml:space="preserve"> </w:t>
      </w:r>
      <w:r>
        <w:rPr>
          <w:rFonts w:hint="eastAsia" w:ascii="宋体" w:hAnsi="宋体"/>
          <w:color w:val="000000" w:themeColor="text1"/>
          <w:sz w:val="24"/>
          <w:u w:val="single"/>
        </w:rPr>
        <w:t xml:space="preserve"> </w:t>
      </w:r>
      <w:r>
        <w:rPr>
          <w:rFonts w:ascii="宋体" w:hAnsi="宋体"/>
          <w:color w:val="000000" w:themeColor="text1"/>
          <w:sz w:val="24"/>
          <w:u w:val="single"/>
        </w:rPr>
        <w:t xml:space="preserve">   </w:t>
      </w:r>
      <w:r>
        <w:rPr>
          <w:rFonts w:hint="eastAsia" w:ascii="宋体" w:hAnsi="宋体"/>
          <w:color w:val="000000" w:themeColor="text1"/>
          <w:sz w:val="24"/>
          <w:u w:val="single"/>
        </w:rPr>
        <w:t xml:space="preserve">        </w:t>
      </w:r>
    </w:p>
    <w:p>
      <w:pPr>
        <w:ind w:firstLine="240" w:firstLineChars="100"/>
        <w:jc w:val="right"/>
        <w:rPr>
          <w:rFonts w:hint="eastAsia"/>
          <w:color w:val="000000" w:themeColor="text1"/>
        </w:rPr>
      </w:pPr>
      <w:r>
        <w:rPr>
          <w:rFonts w:hint="eastAsia" w:ascii="宋体" w:hAnsi="宋体"/>
          <w:color w:val="000000" w:themeColor="text1"/>
          <w:sz w:val="24"/>
        </w:rPr>
        <w:t>日期：</w:t>
      </w:r>
      <w:r>
        <w:rPr>
          <w:rFonts w:ascii="宋体" w:hAnsi="宋体"/>
          <w:color w:val="000000" w:themeColor="text1"/>
          <w:sz w:val="24"/>
        </w:rPr>
        <w:t>_____</w:t>
      </w:r>
      <w:r>
        <w:rPr>
          <w:rFonts w:hint="eastAsia" w:ascii="宋体" w:hAnsi="宋体"/>
          <w:color w:val="000000" w:themeColor="text1"/>
          <w:sz w:val="24"/>
        </w:rPr>
        <w:t>年</w:t>
      </w:r>
      <w:r>
        <w:rPr>
          <w:rFonts w:ascii="宋体" w:hAnsi="宋体"/>
          <w:color w:val="000000" w:themeColor="text1"/>
          <w:sz w:val="24"/>
        </w:rPr>
        <w:t>____</w:t>
      </w:r>
      <w:r>
        <w:rPr>
          <w:rFonts w:hint="eastAsia" w:ascii="宋体" w:hAnsi="宋体"/>
          <w:color w:val="000000" w:themeColor="text1"/>
          <w:sz w:val="24"/>
        </w:rPr>
        <w:t>月</w:t>
      </w:r>
      <w:r>
        <w:rPr>
          <w:rFonts w:ascii="宋体" w:hAnsi="宋体"/>
          <w:color w:val="000000" w:themeColor="text1"/>
          <w:sz w:val="24"/>
        </w:rPr>
        <w:t>____</w:t>
      </w:r>
      <w:r>
        <w:rPr>
          <w:rFonts w:hint="eastAsia" w:ascii="宋体" w:hAnsi="宋体"/>
          <w:color w:val="000000" w:themeColor="text1"/>
          <w:sz w:val="24"/>
        </w:rPr>
        <w:t>日</w:t>
      </w:r>
    </w:p>
    <w:p>
      <w:pPr>
        <w:ind w:firstLine="210" w:firstLineChars="100"/>
        <w:jc w:val="right"/>
        <w:rPr>
          <w:rFonts w:hint="eastAsia"/>
          <w:color w:val="000000" w:themeColor="text1"/>
        </w:rPr>
      </w:pPr>
    </w:p>
    <w:p>
      <w:pPr>
        <w:rPr>
          <w:color w:val="000000" w:themeColor="text1"/>
        </w:rPr>
        <w:sectPr>
          <w:headerReference r:id="rId3" w:type="default"/>
          <w:footerReference r:id="rId4" w:type="default"/>
          <w:pgSz w:w="11906" w:h="16838"/>
          <w:pgMar w:top="1134" w:right="1134" w:bottom="1134" w:left="1134" w:header="1077" w:footer="992" w:gutter="0"/>
          <w:pgNumType w:start="1"/>
          <w:cols w:space="720" w:num="1"/>
          <w:docGrid w:type="lines" w:linePitch="312" w:charSpace="0"/>
        </w:sectPr>
      </w:pPr>
    </w:p>
    <w:p>
      <w:pPr>
        <w:rPr>
          <w:rFonts w:hint="eastAsia"/>
          <w:color w:val="000000" w:themeColor="text1"/>
        </w:rPr>
      </w:pPr>
    </w:p>
    <w:tbl>
      <w:tblPr>
        <w:tblStyle w:val="18"/>
        <w:tblW w:w="1314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60"/>
        <w:gridCol w:w="4140"/>
        <w:gridCol w:w="2020"/>
        <w:gridCol w:w="880"/>
        <w:gridCol w:w="1360"/>
        <w:gridCol w:w="1360"/>
        <w:gridCol w:w="1360"/>
        <w:gridCol w:w="126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4" w:hRule="atLeast"/>
          <w:jc w:val="center"/>
        </w:trPr>
        <w:tc>
          <w:tcPr>
            <w:tcW w:w="13140" w:type="dxa"/>
            <w:gridSpan w:val="8"/>
            <w:tcBorders>
              <w:top w:val="nil"/>
              <w:left w:val="nil"/>
              <w:bottom w:val="nil"/>
              <w:right w:val="nil"/>
            </w:tcBorders>
            <w:vAlign w:val="center"/>
          </w:tcPr>
          <w:p>
            <w:pPr>
              <w:widowControl/>
              <w:jc w:val="center"/>
              <w:rPr>
                <w:rFonts w:ascii="宋体" w:hAnsi="宋体" w:cs="宋体"/>
                <w:b/>
                <w:bCs/>
                <w:color w:val="000000" w:themeColor="text1"/>
                <w:kern w:val="0"/>
                <w:sz w:val="48"/>
                <w:szCs w:val="48"/>
              </w:rPr>
            </w:pPr>
            <w:r>
              <w:rPr>
                <w:rFonts w:hint="eastAsia" w:ascii="宋体" w:hAnsi="宋体" w:cs="宋体"/>
                <w:b/>
                <w:bCs/>
                <w:color w:val="000000" w:themeColor="text1"/>
                <w:kern w:val="0"/>
                <w:sz w:val="48"/>
                <w:szCs w:val="48"/>
              </w:rPr>
              <w:t>5、设备购置费预算表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jc w:val="center"/>
        </w:trPr>
        <w:tc>
          <w:tcPr>
            <w:tcW w:w="7800" w:type="dxa"/>
            <w:gridSpan w:val="4"/>
            <w:tcBorders>
              <w:top w:val="nil"/>
              <w:left w:val="nil"/>
              <w:bottom w:val="nil"/>
              <w:right w:val="nil"/>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项目名称：</w:t>
            </w:r>
          </w:p>
        </w:tc>
        <w:tc>
          <w:tcPr>
            <w:tcW w:w="2720" w:type="dxa"/>
            <w:gridSpan w:val="2"/>
            <w:tcBorders>
              <w:top w:val="nil"/>
              <w:left w:val="nil"/>
              <w:bottom w:val="nil"/>
              <w:right w:val="nil"/>
            </w:tcBorders>
            <w:vAlign w:val="center"/>
          </w:tcPr>
          <w:p>
            <w:pPr>
              <w:widowControl/>
              <w:jc w:val="right"/>
              <w:rPr>
                <w:rFonts w:ascii="宋体" w:hAnsi="宋体" w:cs="宋体"/>
                <w:color w:val="000000" w:themeColor="text1"/>
                <w:kern w:val="0"/>
                <w:sz w:val="20"/>
                <w:szCs w:val="20"/>
              </w:rPr>
            </w:pPr>
          </w:p>
        </w:tc>
        <w:tc>
          <w:tcPr>
            <w:tcW w:w="2620" w:type="dxa"/>
            <w:gridSpan w:val="2"/>
            <w:tcBorders>
              <w:top w:val="nil"/>
              <w:left w:val="nil"/>
              <w:bottom w:val="nil"/>
              <w:right w:val="nil"/>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单位金额:元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jc w:val="center"/>
        </w:trPr>
        <w:tc>
          <w:tcPr>
            <w:tcW w:w="760" w:type="dxa"/>
            <w:vMerge w:val="restart"/>
            <w:tcBorders>
              <w:top w:val="single" w:color="auto" w:sz="4" w:space="0"/>
              <w:left w:val="single" w:color="auto" w:sz="4" w:space="0"/>
              <w:bottom w:val="single" w:color="000000"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序号</w:t>
            </w:r>
          </w:p>
        </w:tc>
        <w:tc>
          <w:tcPr>
            <w:tcW w:w="4140"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设备名称</w:t>
            </w:r>
          </w:p>
        </w:tc>
        <w:tc>
          <w:tcPr>
            <w:tcW w:w="2020"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规格</w:t>
            </w:r>
          </w:p>
        </w:tc>
        <w:tc>
          <w:tcPr>
            <w:tcW w:w="880"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单位</w:t>
            </w:r>
          </w:p>
        </w:tc>
        <w:tc>
          <w:tcPr>
            <w:tcW w:w="1360"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数量</w:t>
            </w:r>
          </w:p>
        </w:tc>
        <w:tc>
          <w:tcPr>
            <w:tcW w:w="1360"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单价</w:t>
            </w:r>
          </w:p>
        </w:tc>
        <w:tc>
          <w:tcPr>
            <w:tcW w:w="1360"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合价</w:t>
            </w:r>
          </w:p>
        </w:tc>
        <w:tc>
          <w:tcPr>
            <w:tcW w:w="1260"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说明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760"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宋体" w:hAnsi="宋体" w:cs="宋体"/>
                <w:color w:val="000000" w:themeColor="text1"/>
                <w:kern w:val="0"/>
                <w:sz w:val="20"/>
                <w:szCs w:val="20"/>
              </w:rPr>
            </w:pPr>
          </w:p>
        </w:tc>
        <w:tc>
          <w:tcPr>
            <w:tcW w:w="4140" w:type="dxa"/>
            <w:tcBorders>
              <w:top w:val="nil"/>
              <w:left w:val="nil"/>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（1）</w:t>
            </w:r>
          </w:p>
        </w:tc>
        <w:tc>
          <w:tcPr>
            <w:tcW w:w="2020" w:type="dxa"/>
            <w:tcBorders>
              <w:top w:val="nil"/>
              <w:left w:val="nil"/>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（2）</w:t>
            </w:r>
          </w:p>
        </w:tc>
        <w:tc>
          <w:tcPr>
            <w:tcW w:w="880" w:type="dxa"/>
            <w:tcBorders>
              <w:top w:val="nil"/>
              <w:left w:val="nil"/>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（3）</w:t>
            </w:r>
          </w:p>
        </w:tc>
        <w:tc>
          <w:tcPr>
            <w:tcW w:w="1360" w:type="dxa"/>
            <w:tcBorders>
              <w:top w:val="nil"/>
              <w:left w:val="nil"/>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（4）</w:t>
            </w:r>
          </w:p>
        </w:tc>
        <w:tc>
          <w:tcPr>
            <w:tcW w:w="1360" w:type="dxa"/>
            <w:tcBorders>
              <w:top w:val="nil"/>
              <w:left w:val="nil"/>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（5）</w:t>
            </w:r>
          </w:p>
        </w:tc>
        <w:tc>
          <w:tcPr>
            <w:tcW w:w="1360" w:type="dxa"/>
            <w:tcBorders>
              <w:top w:val="nil"/>
              <w:left w:val="nil"/>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（6）</w:t>
            </w:r>
          </w:p>
        </w:tc>
        <w:tc>
          <w:tcPr>
            <w:tcW w:w="1260" w:type="dxa"/>
            <w:tcBorders>
              <w:top w:val="nil"/>
              <w:left w:val="nil"/>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2" w:hRule="atLeast"/>
          <w:jc w:val="center"/>
        </w:trPr>
        <w:tc>
          <w:tcPr>
            <w:tcW w:w="760" w:type="dxa"/>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4140" w:type="dxa"/>
            <w:tcBorders>
              <w:top w:val="nil"/>
              <w:left w:val="nil"/>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总 计</w:t>
            </w:r>
          </w:p>
        </w:tc>
        <w:tc>
          <w:tcPr>
            <w:tcW w:w="202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88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136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136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1360" w:type="dxa"/>
            <w:tcBorders>
              <w:top w:val="nil"/>
              <w:left w:val="nil"/>
              <w:bottom w:val="single" w:color="auto" w:sz="4" w:space="0"/>
              <w:right w:val="single" w:color="auto" w:sz="4" w:space="0"/>
            </w:tcBorders>
            <w:vAlign w:val="center"/>
          </w:tcPr>
          <w:p>
            <w:pPr>
              <w:widowControl/>
              <w:jc w:val="righ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126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r>
    </w:tbl>
    <w:p>
      <w:pPr>
        <w:rPr>
          <w:rFonts w:hint="eastAsia"/>
          <w:color w:val="000000" w:themeColor="text1"/>
        </w:rPr>
      </w:pPr>
    </w:p>
    <w:p>
      <w:pPr>
        <w:rPr>
          <w:rFonts w:hint="eastAsia"/>
          <w:color w:val="000000" w:themeColor="text1"/>
        </w:rPr>
      </w:pPr>
    </w:p>
    <w:p>
      <w:pPr>
        <w:rPr>
          <w:rFonts w:hint="eastAsia"/>
          <w:color w:val="000000" w:themeColor="text1"/>
        </w:rPr>
      </w:pPr>
    </w:p>
    <w:p>
      <w:pPr>
        <w:rPr>
          <w:rFonts w:hint="eastAsia"/>
          <w:color w:val="000000" w:themeColor="text1"/>
        </w:rPr>
      </w:pPr>
    </w:p>
    <w:p>
      <w:pPr>
        <w:rPr>
          <w:rFonts w:hint="eastAsia"/>
          <w:color w:val="000000" w:themeColor="text1"/>
        </w:rPr>
      </w:pPr>
    </w:p>
    <w:p>
      <w:pPr>
        <w:wordWrap w:val="0"/>
        <w:spacing w:line="360" w:lineRule="auto"/>
        <w:ind w:left="999" w:leftChars="476" w:firstLine="4320" w:firstLineChars="1800"/>
        <w:jc w:val="right"/>
        <w:rPr>
          <w:rFonts w:ascii="宋体" w:hAnsi="宋体"/>
          <w:color w:val="000000" w:themeColor="text1"/>
          <w:sz w:val="24"/>
          <w:u w:val="single"/>
        </w:rPr>
      </w:pPr>
      <w:r>
        <w:rPr>
          <w:rFonts w:hint="eastAsia" w:ascii="宋体" w:hAnsi="宋体"/>
          <w:color w:val="000000" w:themeColor="text1"/>
          <w:sz w:val="24"/>
        </w:rPr>
        <w:t>投</w:t>
      </w:r>
      <w:r>
        <w:rPr>
          <w:rFonts w:ascii="宋体" w:hAnsi="宋体"/>
          <w:color w:val="000000" w:themeColor="text1"/>
          <w:sz w:val="24"/>
        </w:rPr>
        <w:t xml:space="preserve">  </w:t>
      </w:r>
      <w:r>
        <w:rPr>
          <w:rFonts w:hint="eastAsia" w:ascii="宋体" w:hAnsi="宋体"/>
          <w:color w:val="000000" w:themeColor="text1"/>
          <w:sz w:val="24"/>
        </w:rPr>
        <w:t>标</w:t>
      </w:r>
      <w:r>
        <w:rPr>
          <w:rFonts w:ascii="宋体" w:hAnsi="宋体"/>
          <w:color w:val="000000" w:themeColor="text1"/>
          <w:sz w:val="24"/>
        </w:rPr>
        <w:t xml:space="preserve">  </w:t>
      </w:r>
      <w:r>
        <w:rPr>
          <w:rFonts w:hint="eastAsia" w:ascii="宋体" w:hAnsi="宋体"/>
          <w:color w:val="000000" w:themeColor="text1"/>
          <w:sz w:val="24"/>
        </w:rPr>
        <w:t>人：</w:t>
      </w:r>
      <w:r>
        <w:rPr>
          <w:rFonts w:ascii="宋体" w:hAnsi="宋体"/>
          <w:color w:val="000000" w:themeColor="text1"/>
          <w:sz w:val="24"/>
          <w:u w:val="single"/>
        </w:rPr>
        <w:t xml:space="preserve"> </w:t>
      </w:r>
      <w:r>
        <w:rPr>
          <w:rFonts w:hint="eastAsia" w:ascii="宋体" w:hAnsi="宋体"/>
          <w:color w:val="000000" w:themeColor="text1"/>
          <w:sz w:val="24"/>
          <w:u w:val="single"/>
        </w:rPr>
        <w:t xml:space="preserve"> </w:t>
      </w:r>
      <w:r>
        <w:rPr>
          <w:rFonts w:ascii="宋体" w:hAnsi="宋体"/>
          <w:color w:val="000000" w:themeColor="text1"/>
          <w:sz w:val="24"/>
          <w:u w:val="single"/>
        </w:rPr>
        <w:t xml:space="preserve">   </w:t>
      </w:r>
      <w:r>
        <w:rPr>
          <w:rFonts w:hint="eastAsia" w:ascii="宋体" w:hAnsi="宋体"/>
          <w:color w:val="000000" w:themeColor="text1"/>
          <w:sz w:val="24"/>
          <w:u w:val="single"/>
        </w:rPr>
        <w:t xml:space="preserve">          </w:t>
      </w:r>
    </w:p>
    <w:p>
      <w:pPr>
        <w:wordWrap w:val="0"/>
        <w:ind w:firstLine="240" w:firstLineChars="100"/>
        <w:jc w:val="right"/>
        <w:rPr>
          <w:rFonts w:hint="eastAsia"/>
          <w:color w:val="000000" w:themeColor="text1"/>
        </w:rPr>
      </w:pPr>
      <w:r>
        <w:rPr>
          <w:rFonts w:hint="eastAsia" w:ascii="宋体" w:hAnsi="宋体"/>
          <w:color w:val="000000" w:themeColor="text1"/>
          <w:sz w:val="24"/>
        </w:rPr>
        <w:t>日期：</w:t>
      </w:r>
      <w:r>
        <w:rPr>
          <w:rFonts w:ascii="宋体" w:hAnsi="宋体"/>
          <w:color w:val="000000" w:themeColor="text1"/>
          <w:sz w:val="24"/>
        </w:rPr>
        <w:t>_____</w:t>
      </w:r>
      <w:r>
        <w:rPr>
          <w:rFonts w:hint="eastAsia" w:ascii="宋体" w:hAnsi="宋体"/>
          <w:color w:val="000000" w:themeColor="text1"/>
          <w:sz w:val="24"/>
        </w:rPr>
        <w:t>年</w:t>
      </w:r>
      <w:r>
        <w:rPr>
          <w:rFonts w:ascii="宋体" w:hAnsi="宋体"/>
          <w:color w:val="000000" w:themeColor="text1"/>
          <w:sz w:val="24"/>
        </w:rPr>
        <w:t>____</w:t>
      </w:r>
      <w:r>
        <w:rPr>
          <w:rFonts w:hint="eastAsia" w:ascii="宋体" w:hAnsi="宋体"/>
          <w:color w:val="000000" w:themeColor="text1"/>
          <w:sz w:val="24"/>
        </w:rPr>
        <w:t>月</w:t>
      </w:r>
      <w:r>
        <w:rPr>
          <w:rFonts w:ascii="宋体" w:hAnsi="宋体"/>
          <w:color w:val="000000" w:themeColor="text1"/>
          <w:sz w:val="24"/>
        </w:rPr>
        <w:t>____</w:t>
      </w:r>
      <w:r>
        <w:rPr>
          <w:rFonts w:hint="eastAsia" w:ascii="宋体" w:hAnsi="宋体"/>
          <w:color w:val="000000" w:themeColor="text1"/>
          <w:sz w:val="24"/>
        </w:rPr>
        <w:t xml:space="preserve">日 </w:t>
      </w:r>
    </w:p>
    <w:p>
      <w:pPr>
        <w:rPr>
          <w:rFonts w:hint="eastAsia"/>
          <w:color w:val="000000" w:themeColor="text1"/>
        </w:rPr>
      </w:pPr>
    </w:p>
    <w:p>
      <w:pPr>
        <w:rPr>
          <w:rFonts w:hint="eastAsia"/>
          <w:color w:val="000000" w:themeColor="text1"/>
        </w:rPr>
      </w:pPr>
    </w:p>
    <w:p>
      <w:pPr>
        <w:rPr>
          <w:rFonts w:hint="eastAsia"/>
          <w:color w:val="000000" w:themeColor="text1"/>
        </w:rPr>
      </w:pPr>
    </w:p>
    <w:p>
      <w:pPr>
        <w:rPr>
          <w:rFonts w:hint="eastAsia"/>
          <w:color w:val="000000" w:themeColor="text1"/>
        </w:rPr>
      </w:pPr>
    </w:p>
    <w:p>
      <w:pPr>
        <w:rPr>
          <w:color w:val="000000" w:themeColor="text1"/>
        </w:rPr>
        <w:sectPr>
          <w:pgSz w:w="16838" w:h="11906" w:orient="landscape"/>
          <w:pgMar w:top="1797" w:right="1440" w:bottom="1797" w:left="1440" w:header="851" w:footer="992" w:gutter="0"/>
          <w:cols w:space="720" w:num="1"/>
          <w:docGrid w:type="linesAndChars" w:linePitch="312" w:charSpace="0"/>
        </w:sectPr>
      </w:pPr>
    </w:p>
    <w:tbl>
      <w:tblPr>
        <w:tblStyle w:val="18"/>
        <w:tblW w:w="144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80"/>
        <w:gridCol w:w="3900"/>
        <w:gridCol w:w="780"/>
        <w:gridCol w:w="860"/>
        <w:gridCol w:w="860"/>
        <w:gridCol w:w="860"/>
        <w:gridCol w:w="860"/>
        <w:gridCol w:w="860"/>
        <w:gridCol w:w="860"/>
        <w:gridCol w:w="860"/>
        <w:gridCol w:w="860"/>
        <w:gridCol w:w="20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14440" w:type="dxa"/>
            <w:gridSpan w:val="12"/>
            <w:tcBorders>
              <w:top w:val="nil"/>
              <w:left w:val="nil"/>
              <w:bottom w:val="nil"/>
              <w:right w:val="nil"/>
            </w:tcBorders>
            <w:vAlign w:val="center"/>
          </w:tcPr>
          <w:p>
            <w:pPr>
              <w:widowControl/>
              <w:jc w:val="center"/>
              <w:rPr>
                <w:rFonts w:ascii="宋体" w:hAnsi="宋体" w:cs="宋体"/>
                <w:b/>
                <w:bCs/>
                <w:color w:val="000000" w:themeColor="text1"/>
                <w:kern w:val="0"/>
                <w:sz w:val="48"/>
                <w:szCs w:val="48"/>
              </w:rPr>
            </w:pPr>
            <w:r>
              <w:rPr>
                <w:rFonts w:hint="eastAsia" w:ascii="宋体" w:hAnsi="宋体" w:cs="宋体"/>
                <w:b/>
                <w:bCs/>
                <w:color w:val="000000" w:themeColor="text1"/>
                <w:kern w:val="0"/>
                <w:sz w:val="48"/>
                <w:szCs w:val="48"/>
              </w:rPr>
              <w:t>6、主要材料预算价格计算表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trPr>
        <w:tc>
          <w:tcPr>
            <w:tcW w:w="14440" w:type="dxa"/>
            <w:gridSpan w:val="12"/>
            <w:tcBorders>
              <w:top w:val="nil"/>
              <w:left w:val="nil"/>
              <w:bottom w:val="nil"/>
              <w:right w:val="nil"/>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工程名称：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880" w:type="dxa"/>
            <w:vMerge w:val="restart"/>
            <w:tcBorders>
              <w:top w:val="single" w:color="auto" w:sz="4" w:space="0"/>
              <w:left w:val="single" w:color="auto" w:sz="4" w:space="0"/>
              <w:bottom w:val="single" w:color="000000"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序号</w:t>
            </w:r>
          </w:p>
        </w:tc>
        <w:tc>
          <w:tcPr>
            <w:tcW w:w="3900" w:type="dxa"/>
            <w:vMerge w:val="restart"/>
            <w:tcBorders>
              <w:top w:val="single" w:color="auto" w:sz="4" w:space="0"/>
              <w:left w:val="single" w:color="auto" w:sz="4" w:space="0"/>
              <w:bottom w:val="single" w:color="000000"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材料名称及规格</w:t>
            </w:r>
          </w:p>
        </w:tc>
        <w:tc>
          <w:tcPr>
            <w:tcW w:w="780" w:type="dxa"/>
            <w:vMerge w:val="restart"/>
            <w:tcBorders>
              <w:top w:val="single" w:color="auto" w:sz="4" w:space="0"/>
              <w:left w:val="single" w:color="auto" w:sz="4" w:space="0"/>
              <w:bottom w:val="single" w:color="000000"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单位</w:t>
            </w:r>
          </w:p>
        </w:tc>
        <w:tc>
          <w:tcPr>
            <w:tcW w:w="860" w:type="dxa"/>
            <w:vMerge w:val="restart"/>
            <w:tcBorders>
              <w:top w:val="single" w:color="auto" w:sz="4" w:space="0"/>
              <w:left w:val="single" w:color="auto" w:sz="4" w:space="0"/>
              <w:bottom w:val="single" w:color="000000"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原价依据</w:t>
            </w:r>
          </w:p>
        </w:tc>
        <w:tc>
          <w:tcPr>
            <w:tcW w:w="860" w:type="dxa"/>
            <w:vMerge w:val="restart"/>
            <w:tcBorders>
              <w:top w:val="single" w:color="auto" w:sz="4" w:space="0"/>
              <w:left w:val="single" w:color="auto" w:sz="4" w:space="0"/>
              <w:bottom w:val="single" w:color="000000"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单位毛重(t)</w:t>
            </w:r>
          </w:p>
        </w:tc>
        <w:tc>
          <w:tcPr>
            <w:tcW w:w="860" w:type="dxa"/>
            <w:vMerge w:val="restart"/>
            <w:tcBorders>
              <w:top w:val="single" w:color="auto" w:sz="4" w:space="0"/>
              <w:left w:val="single" w:color="auto" w:sz="4" w:space="0"/>
              <w:bottom w:val="single" w:color="000000"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每吨运费(元)</w:t>
            </w:r>
          </w:p>
        </w:tc>
        <w:tc>
          <w:tcPr>
            <w:tcW w:w="6300" w:type="dxa"/>
            <w:gridSpan w:val="6"/>
            <w:tcBorders>
              <w:top w:val="single" w:color="auto" w:sz="4" w:space="0"/>
              <w:left w:val="nil"/>
              <w:bottom w:val="single" w:color="auto" w:sz="4" w:space="0"/>
              <w:right w:val="single" w:color="000000"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价格(元)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2" w:hRule="atLeast"/>
        </w:trPr>
        <w:tc>
          <w:tcPr>
            <w:tcW w:w="880"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宋体" w:hAnsi="宋体" w:cs="宋体"/>
                <w:color w:val="000000" w:themeColor="text1"/>
                <w:kern w:val="0"/>
                <w:sz w:val="20"/>
                <w:szCs w:val="20"/>
              </w:rPr>
            </w:pPr>
          </w:p>
        </w:tc>
        <w:tc>
          <w:tcPr>
            <w:tcW w:w="3900"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宋体" w:hAnsi="宋体" w:cs="宋体"/>
                <w:color w:val="000000" w:themeColor="text1"/>
                <w:kern w:val="0"/>
                <w:sz w:val="20"/>
                <w:szCs w:val="20"/>
              </w:rPr>
            </w:pPr>
          </w:p>
        </w:tc>
        <w:tc>
          <w:tcPr>
            <w:tcW w:w="780"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宋体" w:hAnsi="宋体" w:cs="宋体"/>
                <w:color w:val="000000" w:themeColor="text1"/>
                <w:kern w:val="0"/>
                <w:sz w:val="20"/>
                <w:szCs w:val="20"/>
              </w:rPr>
            </w:pPr>
          </w:p>
        </w:tc>
        <w:tc>
          <w:tcPr>
            <w:tcW w:w="860"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宋体" w:hAnsi="宋体" w:cs="宋体"/>
                <w:color w:val="000000" w:themeColor="text1"/>
                <w:kern w:val="0"/>
                <w:sz w:val="20"/>
                <w:szCs w:val="20"/>
              </w:rPr>
            </w:pPr>
          </w:p>
        </w:tc>
        <w:tc>
          <w:tcPr>
            <w:tcW w:w="860"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宋体" w:hAnsi="宋体" w:cs="宋体"/>
                <w:color w:val="000000" w:themeColor="text1"/>
                <w:kern w:val="0"/>
                <w:sz w:val="20"/>
                <w:szCs w:val="20"/>
              </w:rPr>
            </w:pPr>
          </w:p>
        </w:tc>
        <w:tc>
          <w:tcPr>
            <w:tcW w:w="860" w:type="dxa"/>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宋体" w:hAnsi="宋体" w:cs="宋体"/>
                <w:color w:val="000000" w:themeColor="text1"/>
                <w:kern w:val="0"/>
                <w:sz w:val="20"/>
                <w:szCs w:val="20"/>
              </w:rPr>
            </w:pPr>
          </w:p>
        </w:tc>
        <w:tc>
          <w:tcPr>
            <w:tcW w:w="860" w:type="dxa"/>
            <w:tcBorders>
              <w:top w:val="nil"/>
              <w:left w:val="nil"/>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原价</w:t>
            </w:r>
          </w:p>
        </w:tc>
        <w:tc>
          <w:tcPr>
            <w:tcW w:w="860" w:type="dxa"/>
            <w:tcBorders>
              <w:top w:val="nil"/>
              <w:left w:val="nil"/>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运杂费</w:t>
            </w:r>
          </w:p>
        </w:tc>
        <w:tc>
          <w:tcPr>
            <w:tcW w:w="860" w:type="dxa"/>
            <w:tcBorders>
              <w:top w:val="nil"/>
              <w:left w:val="nil"/>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采购及保管费</w:t>
            </w:r>
          </w:p>
        </w:tc>
        <w:tc>
          <w:tcPr>
            <w:tcW w:w="860" w:type="dxa"/>
            <w:tcBorders>
              <w:top w:val="nil"/>
              <w:left w:val="nil"/>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到工地价格</w:t>
            </w:r>
          </w:p>
        </w:tc>
        <w:tc>
          <w:tcPr>
            <w:tcW w:w="860" w:type="dxa"/>
            <w:tcBorders>
              <w:top w:val="nil"/>
              <w:left w:val="nil"/>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保险费</w:t>
            </w:r>
          </w:p>
        </w:tc>
        <w:tc>
          <w:tcPr>
            <w:tcW w:w="2000" w:type="dxa"/>
            <w:tcBorders>
              <w:top w:val="nil"/>
              <w:left w:val="nil"/>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预算价格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880"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390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780" w:type="dxa"/>
            <w:tcBorders>
              <w:top w:val="nil"/>
              <w:left w:val="nil"/>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86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86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86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86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86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86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86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86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2000" w:type="dxa"/>
            <w:tcBorders>
              <w:top w:val="nil"/>
              <w:left w:val="nil"/>
              <w:bottom w:val="single" w:color="auto" w:sz="4" w:space="0"/>
              <w:right w:val="single" w:color="auto" w:sz="4" w:space="0"/>
            </w:tcBorders>
            <w:vAlign w:val="center"/>
          </w:tcPr>
          <w:p>
            <w:pPr>
              <w:widowControl/>
              <w:jc w:val="righ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880"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390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p>
        </w:tc>
        <w:tc>
          <w:tcPr>
            <w:tcW w:w="780" w:type="dxa"/>
            <w:tcBorders>
              <w:top w:val="nil"/>
              <w:left w:val="nil"/>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p>
        </w:tc>
        <w:tc>
          <w:tcPr>
            <w:tcW w:w="86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p>
        </w:tc>
        <w:tc>
          <w:tcPr>
            <w:tcW w:w="86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p>
        </w:tc>
        <w:tc>
          <w:tcPr>
            <w:tcW w:w="86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86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86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86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86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86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2000" w:type="dxa"/>
            <w:tcBorders>
              <w:top w:val="nil"/>
              <w:left w:val="nil"/>
              <w:bottom w:val="single" w:color="auto" w:sz="4" w:space="0"/>
              <w:right w:val="single" w:color="auto" w:sz="4" w:space="0"/>
            </w:tcBorders>
            <w:vAlign w:val="center"/>
          </w:tcPr>
          <w:p>
            <w:pPr>
              <w:widowControl/>
              <w:jc w:val="left"/>
              <w:rPr>
                <w:rFonts w:hint="eastAsia" w:ascii="宋体" w:hAnsi="宋体" w:cs="宋体"/>
                <w:color w:val="000000" w:themeColor="text1"/>
                <w:kern w:val="0"/>
                <w:sz w:val="20"/>
                <w:szCs w:val="20"/>
              </w:rPr>
            </w:pPr>
            <w:r>
              <w:rPr>
                <w:rFonts w:hint="eastAsia" w:ascii="宋体" w:hAnsi="宋体" w:cs="宋体"/>
                <w:color w:val="000000" w:themeColor="text1"/>
                <w:kern w:val="0"/>
                <w:sz w:val="20"/>
                <w:szCs w:val="20"/>
              </w:rPr>
              <w:t>　</w:t>
            </w:r>
          </w:p>
          <w:p>
            <w:pPr>
              <w:widowControl/>
              <w:jc w:val="right"/>
              <w:rPr>
                <w:rFonts w:hint="eastAsia" w:ascii="宋体" w:hAnsi="宋体" w:cs="宋体"/>
                <w:color w:val="000000" w:themeColor="text1"/>
                <w:kern w:val="0"/>
                <w:sz w:val="20"/>
                <w:szCs w:val="20"/>
              </w:rPr>
            </w:pPr>
            <w:r>
              <w:rPr>
                <w:rFonts w:hint="eastAsia" w:ascii="宋体" w:hAnsi="宋体" w:cs="宋体"/>
                <w:color w:val="000000" w:themeColor="text1"/>
                <w:kern w:val="0"/>
                <w:sz w:val="2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880"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390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p>
        </w:tc>
        <w:tc>
          <w:tcPr>
            <w:tcW w:w="780" w:type="dxa"/>
            <w:tcBorders>
              <w:top w:val="nil"/>
              <w:left w:val="nil"/>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86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86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86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86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86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86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86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86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2000" w:type="dxa"/>
            <w:tcBorders>
              <w:top w:val="nil"/>
              <w:left w:val="nil"/>
              <w:bottom w:val="single" w:color="auto" w:sz="4" w:space="0"/>
              <w:right w:val="single" w:color="auto" w:sz="4" w:space="0"/>
            </w:tcBorders>
            <w:vAlign w:val="center"/>
          </w:tcPr>
          <w:p>
            <w:pPr>
              <w:widowControl/>
              <w:jc w:val="left"/>
              <w:rPr>
                <w:rFonts w:hint="eastAsia" w:ascii="宋体" w:hAnsi="宋体" w:cs="宋体"/>
                <w:color w:val="000000" w:themeColor="text1"/>
                <w:kern w:val="0"/>
                <w:sz w:val="20"/>
                <w:szCs w:val="20"/>
              </w:rPr>
            </w:pPr>
            <w:r>
              <w:rPr>
                <w:rFonts w:hint="eastAsia" w:ascii="宋体" w:hAnsi="宋体" w:cs="宋体"/>
                <w:color w:val="000000" w:themeColor="text1"/>
                <w:kern w:val="0"/>
                <w:sz w:val="20"/>
                <w:szCs w:val="20"/>
              </w:rPr>
              <w:t>　</w:t>
            </w:r>
          </w:p>
          <w:p>
            <w:pPr>
              <w:widowControl/>
              <w:jc w:val="right"/>
              <w:rPr>
                <w:rFonts w:hint="eastAsia" w:ascii="宋体" w:hAnsi="宋体" w:cs="宋体"/>
                <w:color w:val="000000" w:themeColor="text1"/>
                <w:kern w:val="0"/>
                <w:sz w:val="20"/>
                <w:szCs w:val="20"/>
              </w:rPr>
            </w:pPr>
            <w:r>
              <w:rPr>
                <w:rFonts w:hint="eastAsia" w:ascii="宋体" w:hAnsi="宋体" w:cs="宋体"/>
                <w:color w:val="000000" w:themeColor="text1"/>
                <w:kern w:val="0"/>
                <w:sz w:val="2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880"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390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p>
        </w:tc>
        <w:tc>
          <w:tcPr>
            <w:tcW w:w="780" w:type="dxa"/>
            <w:tcBorders>
              <w:top w:val="nil"/>
              <w:left w:val="nil"/>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86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86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86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86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86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86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86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86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2000" w:type="dxa"/>
            <w:tcBorders>
              <w:top w:val="nil"/>
              <w:left w:val="nil"/>
              <w:bottom w:val="single" w:color="auto" w:sz="4" w:space="0"/>
              <w:right w:val="single" w:color="auto" w:sz="4" w:space="0"/>
            </w:tcBorders>
            <w:vAlign w:val="center"/>
          </w:tcPr>
          <w:p>
            <w:pPr>
              <w:widowControl/>
              <w:jc w:val="left"/>
              <w:rPr>
                <w:rFonts w:hint="eastAsia" w:ascii="宋体" w:hAnsi="宋体" w:cs="宋体"/>
                <w:color w:val="000000" w:themeColor="text1"/>
                <w:kern w:val="0"/>
                <w:sz w:val="20"/>
                <w:szCs w:val="20"/>
              </w:rPr>
            </w:pPr>
            <w:r>
              <w:rPr>
                <w:rFonts w:hint="eastAsia" w:ascii="宋体" w:hAnsi="宋体" w:cs="宋体"/>
                <w:color w:val="000000" w:themeColor="text1"/>
                <w:kern w:val="0"/>
                <w:sz w:val="20"/>
                <w:szCs w:val="20"/>
              </w:rPr>
              <w:t>　</w:t>
            </w:r>
          </w:p>
          <w:p>
            <w:pPr>
              <w:widowControl/>
              <w:jc w:val="right"/>
              <w:rPr>
                <w:rFonts w:hint="eastAsia" w:ascii="宋体" w:hAnsi="宋体" w:cs="宋体"/>
                <w:color w:val="000000" w:themeColor="text1"/>
                <w:kern w:val="0"/>
                <w:sz w:val="20"/>
                <w:szCs w:val="20"/>
              </w:rPr>
            </w:pPr>
            <w:r>
              <w:rPr>
                <w:rFonts w:hint="eastAsia" w:ascii="宋体" w:hAnsi="宋体" w:cs="宋体"/>
                <w:color w:val="000000" w:themeColor="text1"/>
                <w:kern w:val="0"/>
                <w:sz w:val="2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880"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390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p>
        </w:tc>
        <w:tc>
          <w:tcPr>
            <w:tcW w:w="780" w:type="dxa"/>
            <w:tcBorders>
              <w:top w:val="nil"/>
              <w:left w:val="nil"/>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86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86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86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86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86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86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86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86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2000" w:type="dxa"/>
            <w:tcBorders>
              <w:top w:val="nil"/>
              <w:left w:val="nil"/>
              <w:bottom w:val="single" w:color="auto" w:sz="4" w:space="0"/>
              <w:right w:val="single" w:color="auto" w:sz="4" w:space="0"/>
            </w:tcBorders>
            <w:vAlign w:val="center"/>
          </w:tcPr>
          <w:p>
            <w:pPr>
              <w:widowControl/>
              <w:jc w:val="left"/>
              <w:rPr>
                <w:rFonts w:hint="eastAsia" w:ascii="宋体" w:hAnsi="宋体" w:cs="宋体"/>
                <w:color w:val="000000" w:themeColor="text1"/>
                <w:kern w:val="0"/>
                <w:sz w:val="20"/>
                <w:szCs w:val="20"/>
              </w:rPr>
            </w:pPr>
            <w:r>
              <w:rPr>
                <w:rFonts w:hint="eastAsia" w:ascii="宋体" w:hAnsi="宋体" w:cs="宋体"/>
                <w:color w:val="000000" w:themeColor="text1"/>
                <w:kern w:val="0"/>
                <w:sz w:val="20"/>
                <w:szCs w:val="20"/>
              </w:rPr>
              <w:t>　</w:t>
            </w:r>
          </w:p>
          <w:p>
            <w:pPr>
              <w:widowControl/>
              <w:jc w:val="right"/>
              <w:rPr>
                <w:rFonts w:hint="eastAsia" w:ascii="宋体" w:hAnsi="宋体" w:cs="宋体"/>
                <w:color w:val="000000" w:themeColor="text1"/>
                <w:kern w:val="0"/>
                <w:sz w:val="20"/>
                <w:szCs w:val="20"/>
              </w:rPr>
            </w:pPr>
            <w:r>
              <w:rPr>
                <w:rFonts w:hint="eastAsia" w:ascii="宋体" w:hAnsi="宋体" w:cs="宋体"/>
                <w:color w:val="000000" w:themeColor="text1"/>
                <w:kern w:val="0"/>
                <w:sz w:val="2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880"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390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780" w:type="dxa"/>
            <w:tcBorders>
              <w:top w:val="nil"/>
              <w:left w:val="nil"/>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86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86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86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86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86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86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86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86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2000" w:type="dxa"/>
            <w:tcBorders>
              <w:top w:val="nil"/>
              <w:left w:val="nil"/>
              <w:bottom w:val="single" w:color="auto" w:sz="4" w:space="0"/>
              <w:right w:val="single" w:color="auto" w:sz="4" w:space="0"/>
            </w:tcBorders>
            <w:vAlign w:val="center"/>
          </w:tcPr>
          <w:p>
            <w:pPr>
              <w:widowControl/>
              <w:jc w:val="left"/>
              <w:rPr>
                <w:rFonts w:hint="eastAsia" w:ascii="宋体" w:hAnsi="宋体" w:cs="宋体"/>
                <w:color w:val="000000" w:themeColor="text1"/>
                <w:kern w:val="0"/>
                <w:sz w:val="20"/>
                <w:szCs w:val="20"/>
              </w:rPr>
            </w:pPr>
            <w:r>
              <w:rPr>
                <w:rFonts w:hint="eastAsia" w:ascii="宋体" w:hAnsi="宋体" w:cs="宋体"/>
                <w:color w:val="000000" w:themeColor="text1"/>
                <w:kern w:val="0"/>
                <w:sz w:val="20"/>
                <w:szCs w:val="20"/>
              </w:rPr>
              <w:t>　</w:t>
            </w:r>
          </w:p>
          <w:p>
            <w:pPr>
              <w:widowControl/>
              <w:jc w:val="right"/>
              <w:rPr>
                <w:rFonts w:hint="eastAsia" w:ascii="宋体" w:hAnsi="宋体" w:cs="宋体"/>
                <w:color w:val="000000" w:themeColor="text1"/>
                <w:kern w:val="0"/>
                <w:sz w:val="20"/>
                <w:szCs w:val="20"/>
              </w:rPr>
            </w:pPr>
            <w:r>
              <w:rPr>
                <w:rFonts w:hint="eastAsia" w:ascii="宋体" w:hAnsi="宋体" w:cs="宋体"/>
                <w:color w:val="000000" w:themeColor="text1"/>
                <w:kern w:val="0"/>
                <w:sz w:val="2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880"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390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780" w:type="dxa"/>
            <w:tcBorders>
              <w:top w:val="nil"/>
              <w:left w:val="nil"/>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86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86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86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86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86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86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86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86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2000" w:type="dxa"/>
            <w:tcBorders>
              <w:top w:val="nil"/>
              <w:left w:val="nil"/>
              <w:bottom w:val="single" w:color="auto" w:sz="4" w:space="0"/>
              <w:right w:val="single" w:color="auto" w:sz="4" w:space="0"/>
            </w:tcBorders>
            <w:vAlign w:val="center"/>
          </w:tcPr>
          <w:p>
            <w:pPr>
              <w:widowControl/>
              <w:jc w:val="left"/>
              <w:rPr>
                <w:rFonts w:hint="eastAsia" w:ascii="宋体" w:hAnsi="宋体" w:cs="宋体"/>
                <w:color w:val="000000" w:themeColor="text1"/>
                <w:kern w:val="0"/>
                <w:sz w:val="20"/>
                <w:szCs w:val="20"/>
              </w:rPr>
            </w:pPr>
            <w:r>
              <w:rPr>
                <w:rFonts w:hint="eastAsia" w:ascii="宋体" w:hAnsi="宋体" w:cs="宋体"/>
                <w:color w:val="000000" w:themeColor="text1"/>
                <w:kern w:val="0"/>
                <w:sz w:val="20"/>
                <w:szCs w:val="20"/>
              </w:rPr>
              <w:t>　</w:t>
            </w:r>
          </w:p>
          <w:p>
            <w:pPr>
              <w:widowControl/>
              <w:jc w:val="right"/>
              <w:rPr>
                <w:rFonts w:hint="eastAsia" w:ascii="宋体" w:hAnsi="宋体" w:cs="宋体"/>
                <w:color w:val="000000" w:themeColor="text1"/>
                <w:kern w:val="0"/>
                <w:sz w:val="20"/>
                <w:szCs w:val="20"/>
              </w:rPr>
            </w:pPr>
            <w:r>
              <w:rPr>
                <w:rFonts w:hint="eastAsia" w:ascii="宋体" w:hAnsi="宋体" w:cs="宋体"/>
                <w:color w:val="000000" w:themeColor="text1"/>
                <w:kern w:val="0"/>
                <w:sz w:val="20"/>
                <w:szCs w:val="2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880"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390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780" w:type="dxa"/>
            <w:tcBorders>
              <w:top w:val="nil"/>
              <w:left w:val="nil"/>
              <w:bottom w:val="single" w:color="auto" w:sz="4" w:space="0"/>
              <w:right w:val="single" w:color="auto" w:sz="4" w:space="0"/>
            </w:tcBorders>
            <w:vAlign w:val="center"/>
          </w:tcPr>
          <w:p>
            <w:pPr>
              <w:widowControl/>
              <w:jc w:val="center"/>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86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86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86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86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86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86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86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860" w:type="dxa"/>
            <w:tcBorders>
              <w:top w:val="nil"/>
              <w:left w:val="nil"/>
              <w:bottom w:val="single" w:color="auto" w:sz="4" w:space="0"/>
              <w:right w:val="single" w:color="auto" w:sz="4" w:space="0"/>
            </w:tcBorders>
            <w:vAlign w:val="center"/>
          </w:tcPr>
          <w:p>
            <w:pPr>
              <w:widowControl/>
              <w:jc w:val="left"/>
              <w:rPr>
                <w:rFonts w:ascii="宋体" w:hAnsi="宋体" w:cs="宋体"/>
                <w:color w:val="000000" w:themeColor="text1"/>
                <w:kern w:val="0"/>
                <w:sz w:val="20"/>
                <w:szCs w:val="20"/>
              </w:rPr>
            </w:pPr>
            <w:r>
              <w:rPr>
                <w:rFonts w:hint="eastAsia" w:ascii="宋体" w:hAnsi="宋体" w:cs="宋体"/>
                <w:color w:val="000000" w:themeColor="text1"/>
                <w:kern w:val="0"/>
                <w:sz w:val="20"/>
                <w:szCs w:val="20"/>
              </w:rPr>
              <w:t>　</w:t>
            </w:r>
          </w:p>
        </w:tc>
        <w:tc>
          <w:tcPr>
            <w:tcW w:w="2000" w:type="dxa"/>
            <w:tcBorders>
              <w:top w:val="nil"/>
              <w:left w:val="nil"/>
              <w:bottom w:val="single" w:color="auto" w:sz="4" w:space="0"/>
              <w:right w:val="single" w:color="auto" w:sz="4" w:space="0"/>
            </w:tcBorders>
            <w:vAlign w:val="center"/>
          </w:tcPr>
          <w:p>
            <w:pPr>
              <w:widowControl/>
              <w:jc w:val="left"/>
              <w:rPr>
                <w:rFonts w:hint="eastAsia" w:ascii="宋体" w:hAnsi="宋体" w:cs="宋体"/>
                <w:color w:val="000000" w:themeColor="text1"/>
                <w:kern w:val="0"/>
                <w:sz w:val="20"/>
                <w:szCs w:val="20"/>
              </w:rPr>
            </w:pPr>
            <w:r>
              <w:rPr>
                <w:rFonts w:hint="eastAsia" w:ascii="宋体" w:hAnsi="宋体" w:cs="宋体"/>
                <w:color w:val="000000" w:themeColor="text1"/>
                <w:kern w:val="0"/>
                <w:sz w:val="20"/>
                <w:szCs w:val="20"/>
              </w:rPr>
              <w:t>　</w:t>
            </w:r>
          </w:p>
          <w:p>
            <w:pPr>
              <w:widowControl/>
              <w:jc w:val="right"/>
              <w:rPr>
                <w:rFonts w:hint="eastAsia" w:ascii="宋体" w:hAnsi="宋体" w:cs="宋体"/>
                <w:color w:val="000000" w:themeColor="text1"/>
                <w:kern w:val="0"/>
                <w:sz w:val="20"/>
                <w:szCs w:val="20"/>
              </w:rPr>
            </w:pPr>
            <w:r>
              <w:rPr>
                <w:rFonts w:hint="eastAsia" w:ascii="宋体" w:hAnsi="宋体" w:cs="宋体"/>
                <w:color w:val="000000" w:themeColor="text1"/>
                <w:kern w:val="0"/>
                <w:sz w:val="20"/>
                <w:szCs w:val="20"/>
              </w:rPr>
              <w:t>　</w:t>
            </w:r>
          </w:p>
        </w:tc>
      </w:tr>
    </w:tbl>
    <w:p>
      <w:pPr>
        <w:wordWrap w:val="0"/>
        <w:spacing w:line="360" w:lineRule="auto"/>
        <w:ind w:left="999" w:leftChars="476" w:firstLine="4320" w:firstLineChars="1800"/>
        <w:jc w:val="right"/>
        <w:rPr>
          <w:rFonts w:ascii="宋体" w:hAnsi="宋体"/>
          <w:color w:val="000000" w:themeColor="text1"/>
          <w:sz w:val="24"/>
          <w:u w:val="single"/>
        </w:rPr>
      </w:pPr>
      <w:r>
        <w:rPr>
          <w:rFonts w:hint="eastAsia" w:ascii="宋体" w:hAnsi="宋体"/>
          <w:color w:val="000000" w:themeColor="text1"/>
          <w:sz w:val="24"/>
        </w:rPr>
        <w:t>投</w:t>
      </w:r>
      <w:r>
        <w:rPr>
          <w:rFonts w:ascii="宋体" w:hAnsi="宋体"/>
          <w:color w:val="000000" w:themeColor="text1"/>
          <w:sz w:val="24"/>
        </w:rPr>
        <w:t xml:space="preserve">  </w:t>
      </w:r>
      <w:r>
        <w:rPr>
          <w:rFonts w:hint="eastAsia" w:ascii="宋体" w:hAnsi="宋体"/>
          <w:color w:val="000000" w:themeColor="text1"/>
          <w:sz w:val="24"/>
        </w:rPr>
        <w:t>标</w:t>
      </w:r>
      <w:r>
        <w:rPr>
          <w:rFonts w:ascii="宋体" w:hAnsi="宋体"/>
          <w:color w:val="000000" w:themeColor="text1"/>
          <w:sz w:val="24"/>
        </w:rPr>
        <w:t xml:space="preserve">  </w:t>
      </w:r>
      <w:r>
        <w:rPr>
          <w:rFonts w:hint="eastAsia" w:ascii="宋体" w:hAnsi="宋体"/>
          <w:color w:val="000000" w:themeColor="text1"/>
          <w:sz w:val="24"/>
        </w:rPr>
        <w:t>人：</w:t>
      </w:r>
      <w:r>
        <w:rPr>
          <w:rFonts w:ascii="宋体" w:hAnsi="宋体"/>
          <w:color w:val="000000" w:themeColor="text1"/>
          <w:sz w:val="24"/>
          <w:u w:val="single"/>
        </w:rPr>
        <w:t xml:space="preserve"> </w:t>
      </w:r>
      <w:r>
        <w:rPr>
          <w:rFonts w:hint="eastAsia" w:ascii="宋体" w:hAnsi="宋体"/>
          <w:color w:val="000000" w:themeColor="text1"/>
          <w:sz w:val="24"/>
          <w:u w:val="single"/>
        </w:rPr>
        <w:t xml:space="preserve"> </w:t>
      </w:r>
      <w:r>
        <w:rPr>
          <w:rFonts w:ascii="宋体" w:hAnsi="宋体"/>
          <w:color w:val="000000" w:themeColor="text1"/>
          <w:sz w:val="24"/>
          <w:u w:val="single"/>
        </w:rPr>
        <w:t xml:space="preserve">   </w:t>
      </w:r>
      <w:r>
        <w:rPr>
          <w:rFonts w:hint="eastAsia" w:ascii="宋体" w:hAnsi="宋体"/>
          <w:color w:val="000000" w:themeColor="text1"/>
          <w:sz w:val="24"/>
          <w:u w:val="single"/>
        </w:rPr>
        <w:t xml:space="preserve">             </w:t>
      </w:r>
    </w:p>
    <w:p>
      <w:pPr>
        <w:wordWrap w:val="0"/>
        <w:ind w:firstLine="240" w:firstLineChars="100"/>
        <w:jc w:val="right"/>
        <w:rPr>
          <w:rFonts w:hint="eastAsia"/>
          <w:color w:val="000000" w:themeColor="text1"/>
        </w:rPr>
      </w:pPr>
      <w:r>
        <w:rPr>
          <w:rFonts w:hint="eastAsia" w:ascii="宋体" w:hAnsi="宋体"/>
          <w:color w:val="000000" w:themeColor="text1"/>
          <w:sz w:val="24"/>
        </w:rPr>
        <w:t>日期：</w:t>
      </w:r>
      <w:r>
        <w:rPr>
          <w:rFonts w:ascii="宋体" w:hAnsi="宋体"/>
          <w:color w:val="000000" w:themeColor="text1"/>
          <w:sz w:val="24"/>
        </w:rPr>
        <w:t>_____</w:t>
      </w:r>
      <w:r>
        <w:rPr>
          <w:rFonts w:hint="eastAsia" w:ascii="宋体" w:hAnsi="宋体"/>
          <w:color w:val="000000" w:themeColor="text1"/>
          <w:sz w:val="24"/>
        </w:rPr>
        <w:t>年</w:t>
      </w:r>
      <w:r>
        <w:rPr>
          <w:rFonts w:ascii="宋体" w:hAnsi="宋体"/>
          <w:color w:val="000000" w:themeColor="text1"/>
          <w:sz w:val="24"/>
        </w:rPr>
        <w:t>____</w:t>
      </w:r>
      <w:r>
        <w:rPr>
          <w:rFonts w:hint="eastAsia" w:ascii="宋体" w:hAnsi="宋体"/>
          <w:color w:val="000000" w:themeColor="text1"/>
          <w:sz w:val="24"/>
        </w:rPr>
        <w:t>月</w:t>
      </w:r>
      <w:r>
        <w:rPr>
          <w:rFonts w:ascii="宋体" w:hAnsi="宋体"/>
          <w:color w:val="000000" w:themeColor="text1"/>
          <w:sz w:val="24"/>
        </w:rPr>
        <w:t>____</w:t>
      </w:r>
      <w:r>
        <w:rPr>
          <w:rFonts w:hint="eastAsia" w:ascii="宋体" w:hAnsi="宋体"/>
          <w:color w:val="000000" w:themeColor="text1"/>
          <w:sz w:val="24"/>
        </w:rPr>
        <w:t xml:space="preserve">日  </w:t>
      </w:r>
    </w:p>
    <w:p>
      <w:pPr>
        <w:wordWrap w:val="0"/>
        <w:ind w:firstLine="240" w:firstLineChars="100"/>
        <w:jc w:val="right"/>
        <w:rPr>
          <w:rFonts w:hint="eastAsia"/>
          <w:color w:val="000000" w:themeColor="text1"/>
        </w:rPr>
      </w:pPr>
      <w:r>
        <w:rPr>
          <w:rFonts w:hint="eastAsia" w:ascii="宋体" w:hAnsi="宋体"/>
          <w:color w:val="000000" w:themeColor="text1"/>
          <w:sz w:val="24"/>
        </w:rPr>
        <w:t xml:space="preserve"> </w:t>
      </w:r>
    </w:p>
    <w:p>
      <w:pPr>
        <w:rPr>
          <w:color w:val="000000" w:themeColor="text1"/>
        </w:rPr>
        <w:sectPr>
          <w:pgSz w:w="16838" w:h="11906" w:orient="landscape"/>
          <w:pgMar w:top="1077" w:right="1440" w:bottom="1797" w:left="1440" w:header="851" w:footer="992" w:gutter="0"/>
          <w:cols w:space="720" w:num="1"/>
          <w:docGrid w:type="linesAndChars" w:linePitch="312" w:charSpace="0"/>
        </w:sectPr>
      </w:pPr>
    </w:p>
    <w:p>
      <w:pPr>
        <w:pStyle w:val="2"/>
        <w:numPr>
          <w:ilvl w:val="0"/>
          <w:numId w:val="13"/>
        </w:numPr>
        <w:jc w:val="center"/>
        <w:rPr>
          <w:rFonts w:hint="eastAsia" w:ascii="宋体" w:hAnsi="宋体" w:cs="宋体"/>
          <w:b/>
          <w:bCs/>
          <w:color w:val="000000" w:themeColor="text1"/>
          <w:kern w:val="0"/>
          <w:sz w:val="48"/>
          <w:szCs w:val="48"/>
        </w:rPr>
      </w:pPr>
      <w:r>
        <w:rPr>
          <w:rFonts w:hint="eastAsia" w:ascii="宋体" w:hAnsi="宋体" w:cs="宋体"/>
          <w:b/>
          <w:bCs/>
          <w:color w:val="000000" w:themeColor="text1"/>
          <w:kern w:val="0"/>
          <w:sz w:val="48"/>
          <w:szCs w:val="48"/>
        </w:rPr>
        <w:t>人材机用量汇总表</w:t>
      </w:r>
    </w:p>
    <w:tbl>
      <w:tblPr>
        <w:tblStyle w:val="18"/>
        <w:tblW w:w="969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41"/>
        <w:gridCol w:w="3249"/>
        <w:gridCol w:w="917"/>
        <w:gridCol w:w="1281"/>
        <w:gridCol w:w="1250"/>
        <w:gridCol w:w="1210"/>
        <w:gridCol w:w="105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7438" w:type="dxa"/>
            <w:gridSpan w:val="5"/>
            <w:tcBorders>
              <w:top w:val="nil"/>
              <w:left w:val="nil"/>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工程名称：</w:t>
            </w:r>
          </w:p>
        </w:tc>
        <w:tc>
          <w:tcPr>
            <w:tcW w:w="2261" w:type="dxa"/>
            <w:gridSpan w:val="2"/>
            <w:tcBorders>
              <w:top w:val="nil"/>
              <w:left w:val="nil"/>
              <w:bottom w:val="single" w:color="000000" w:sz="4" w:space="0"/>
              <w:right w:val="nil"/>
            </w:tcBorders>
            <w:shd w:val="clear" w:color="auto" w:fill="auto"/>
            <w:vAlign w:val="center"/>
          </w:tcPr>
          <w:p>
            <w:pPr>
              <w:jc w:val="lef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序号</w:t>
            </w:r>
          </w:p>
        </w:tc>
        <w:tc>
          <w:tcPr>
            <w:tcW w:w="32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名称及规格</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用量</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单价</w:t>
            </w:r>
          </w:p>
        </w:tc>
        <w:tc>
          <w:tcPr>
            <w:tcW w:w="12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限价</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差价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32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2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FFFFFF"/>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32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2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32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2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32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2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32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2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32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2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32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2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32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2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32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2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2"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32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2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bl>
    <w:p>
      <w:pPr>
        <w:wordWrap w:val="0"/>
        <w:spacing w:line="360" w:lineRule="auto"/>
        <w:ind w:left="999" w:leftChars="476" w:firstLine="4320" w:firstLineChars="1800"/>
        <w:jc w:val="right"/>
        <w:rPr>
          <w:rFonts w:hint="eastAsia" w:ascii="宋体" w:hAnsi="宋体"/>
          <w:color w:val="000000" w:themeColor="text1"/>
          <w:sz w:val="24"/>
        </w:rPr>
      </w:pPr>
    </w:p>
    <w:p>
      <w:pPr>
        <w:wordWrap w:val="0"/>
        <w:spacing w:line="360" w:lineRule="auto"/>
        <w:ind w:left="999" w:leftChars="476" w:firstLine="4320" w:firstLineChars="1800"/>
        <w:jc w:val="right"/>
        <w:rPr>
          <w:rFonts w:ascii="宋体" w:hAnsi="宋体"/>
          <w:color w:val="000000" w:themeColor="text1"/>
          <w:sz w:val="24"/>
          <w:u w:val="single"/>
        </w:rPr>
      </w:pPr>
      <w:r>
        <w:rPr>
          <w:rFonts w:hint="eastAsia" w:ascii="宋体" w:hAnsi="宋体"/>
          <w:color w:val="000000" w:themeColor="text1"/>
          <w:sz w:val="24"/>
        </w:rPr>
        <w:t>投</w:t>
      </w:r>
      <w:r>
        <w:rPr>
          <w:rFonts w:ascii="宋体" w:hAnsi="宋体"/>
          <w:color w:val="000000" w:themeColor="text1"/>
          <w:sz w:val="24"/>
        </w:rPr>
        <w:t xml:space="preserve">  </w:t>
      </w:r>
      <w:r>
        <w:rPr>
          <w:rFonts w:hint="eastAsia" w:ascii="宋体" w:hAnsi="宋体"/>
          <w:color w:val="000000" w:themeColor="text1"/>
          <w:sz w:val="24"/>
        </w:rPr>
        <w:t>标</w:t>
      </w:r>
      <w:r>
        <w:rPr>
          <w:rFonts w:ascii="宋体" w:hAnsi="宋体"/>
          <w:color w:val="000000" w:themeColor="text1"/>
          <w:sz w:val="24"/>
        </w:rPr>
        <w:t xml:space="preserve">  </w:t>
      </w:r>
      <w:r>
        <w:rPr>
          <w:rFonts w:hint="eastAsia" w:ascii="宋体" w:hAnsi="宋体"/>
          <w:color w:val="000000" w:themeColor="text1"/>
          <w:sz w:val="24"/>
        </w:rPr>
        <w:t>人：</w:t>
      </w:r>
      <w:r>
        <w:rPr>
          <w:rFonts w:ascii="宋体" w:hAnsi="宋体"/>
          <w:color w:val="000000" w:themeColor="text1"/>
          <w:sz w:val="24"/>
          <w:u w:val="single"/>
        </w:rPr>
        <w:t xml:space="preserve"> </w:t>
      </w:r>
      <w:r>
        <w:rPr>
          <w:rFonts w:hint="eastAsia" w:ascii="宋体" w:hAnsi="宋体"/>
          <w:color w:val="000000" w:themeColor="text1"/>
          <w:sz w:val="24"/>
          <w:u w:val="single"/>
        </w:rPr>
        <w:t xml:space="preserve"> </w:t>
      </w:r>
      <w:r>
        <w:rPr>
          <w:rFonts w:ascii="宋体" w:hAnsi="宋体"/>
          <w:color w:val="000000" w:themeColor="text1"/>
          <w:sz w:val="24"/>
          <w:u w:val="single"/>
        </w:rPr>
        <w:t xml:space="preserve">   </w:t>
      </w:r>
      <w:r>
        <w:rPr>
          <w:rFonts w:hint="eastAsia" w:ascii="宋体" w:hAnsi="宋体"/>
          <w:color w:val="000000" w:themeColor="text1"/>
          <w:sz w:val="24"/>
          <w:u w:val="single"/>
        </w:rPr>
        <w:t xml:space="preserve">            </w:t>
      </w:r>
    </w:p>
    <w:p>
      <w:pPr>
        <w:wordWrap w:val="0"/>
        <w:ind w:firstLine="240" w:firstLineChars="100"/>
        <w:jc w:val="right"/>
        <w:rPr>
          <w:rFonts w:hint="eastAsia"/>
          <w:color w:val="000000" w:themeColor="text1"/>
        </w:rPr>
      </w:pPr>
      <w:r>
        <w:rPr>
          <w:rFonts w:hint="eastAsia" w:ascii="宋体" w:hAnsi="宋体"/>
          <w:color w:val="000000" w:themeColor="text1"/>
          <w:sz w:val="24"/>
        </w:rPr>
        <w:t>日期：</w:t>
      </w:r>
      <w:r>
        <w:rPr>
          <w:rFonts w:ascii="宋体" w:hAnsi="宋体"/>
          <w:color w:val="000000" w:themeColor="text1"/>
          <w:sz w:val="24"/>
        </w:rPr>
        <w:t>_____</w:t>
      </w:r>
      <w:r>
        <w:rPr>
          <w:rFonts w:hint="eastAsia" w:ascii="宋体" w:hAnsi="宋体"/>
          <w:color w:val="000000" w:themeColor="text1"/>
          <w:sz w:val="24"/>
        </w:rPr>
        <w:t>年</w:t>
      </w:r>
      <w:r>
        <w:rPr>
          <w:rFonts w:ascii="宋体" w:hAnsi="宋体"/>
          <w:color w:val="000000" w:themeColor="text1"/>
          <w:sz w:val="24"/>
        </w:rPr>
        <w:t>____</w:t>
      </w:r>
      <w:r>
        <w:rPr>
          <w:rFonts w:hint="eastAsia" w:ascii="宋体" w:hAnsi="宋体"/>
          <w:color w:val="000000" w:themeColor="text1"/>
          <w:sz w:val="24"/>
        </w:rPr>
        <w:t>月</w:t>
      </w:r>
      <w:r>
        <w:rPr>
          <w:rFonts w:ascii="宋体" w:hAnsi="宋体"/>
          <w:color w:val="000000" w:themeColor="text1"/>
          <w:sz w:val="24"/>
        </w:rPr>
        <w:t>____</w:t>
      </w:r>
      <w:r>
        <w:rPr>
          <w:rFonts w:hint="eastAsia" w:ascii="宋体" w:hAnsi="宋体"/>
          <w:color w:val="000000" w:themeColor="text1"/>
          <w:sz w:val="24"/>
        </w:rPr>
        <w:t xml:space="preserve">日  </w:t>
      </w:r>
    </w:p>
    <w:p>
      <w:pPr>
        <w:wordWrap w:val="0"/>
        <w:ind w:firstLine="210" w:firstLineChars="100"/>
        <w:jc w:val="right"/>
        <w:rPr>
          <w:rFonts w:hint="eastAsia"/>
          <w:color w:val="000000" w:themeColor="text1"/>
        </w:rPr>
      </w:pPr>
    </w:p>
    <w:p>
      <w:pPr>
        <w:pStyle w:val="2"/>
        <w:wordWrap/>
        <w:rPr>
          <w:rFonts w:hint="eastAsia"/>
          <w:color w:val="000000" w:themeColor="text1"/>
        </w:rPr>
      </w:pPr>
    </w:p>
    <w:p>
      <w:pPr>
        <w:pStyle w:val="2"/>
        <w:wordWrap/>
        <w:rPr>
          <w:rFonts w:hint="eastAsia"/>
          <w:color w:val="000000" w:themeColor="text1"/>
        </w:rPr>
      </w:pPr>
    </w:p>
    <w:p>
      <w:pPr>
        <w:pStyle w:val="2"/>
        <w:wordWrap/>
        <w:rPr>
          <w:rFonts w:hint="eastAsia"/>
          <w:color w:val="000000" w:themeColor="text1"/>
        </w:rPr>
      </w:pPr>
    </w:p>
    <w:p>
      <w:pPr>
        <w:pStyle w:val="2"/>
        <w:wordWrap/>
        <w:rPr>
          <w:rFonts w:hint="eastAsia"/>
          <w:color w:val="000000" w:themeColor="text1"/>
        </w:rPr>
      </w:pPr>
    </w:p>
    <w:p>
      <w:pPr>
        <w:pStyle w:val="2"/>
        <w:wordWrap/>
        <w:rPr>
          <w:rFonts w:hint="eastAsia"/>
          <w:color w:val="000000" w:themeColor="text1"/>
        </w:rPr>
      </w:pPr>
    </w:p>
    <w:p>
      <w:pPr>
        <w:pStyle w:val="2"/>
        <w:wordWrap/>
        <w:rPr>
          <w:rFonts w:hint="eastAsia"/>
          <w:color w:val="000000" w:themeColor="text1"/>
        </w:rPr>
      </w:pPr>
    </w:p>
    <w:p>
      <w:pPr>
        <w:pStyle w:val="2"/>
        <w:wordWrap/>
        <w:rPr>
          <w:rFonts w:hint="eastAsia"/>
          <w:color w:val="000000" w:themeColor="text1"/>
        </w:rPr>
      </w:pPr>
    </w:p>
    <w:p>
      <w:pPr>
        <w:pStyle w:val="2"/>
        <w:wordWrap/>
        <w:rPr>
          <w:rFonts w:hint="eastAsia"/>
          <w:color w:val="000000" w:themeColor="text1"/>
        </w:rPr>
      </w:pPr>
    </w:p>
    <w:p>
      <w:pPr>
        <w:pStyle w:val="2"/>
        <w:wordWrap/>
        <w:rPr>
          <w:rFonts w:hint="eastAsia"/>
          <w:color w:val="000000" w:themeColor="text1"/>
        </w:rPr>
      </w:pPr>
    </w:p>
    <w:p>
      <w:pPr>
        <w:pStyle w:val="2"/>
        <w:wordWrap/>
        <w:rPr>
          <w:rFonts w:hint="eastAsia"/>
          <w:color w:val="000000" w:themeColor="text1"/>
        </w:rPr>
      </w:pPr>
    </w:p>
    <w:p>
      <w:pPr>
        <w:pStyle w:val="2"/>
        <w:wordWrap/>
        <w:rPr>
          <w:rFonts w:hint="eastAsia"/>
          <w:color w:val="000000" w:themeColor="text1"/>
        </w:rPr>
      </w:pPr>
    </w:p>
    <w:p>
      <w:pPr>
        <w:pStyle w:val="2"/>
        <w:wordWrap/>
        <w:rPr>
          <w:rFonts w:hint="eastAsia"/>
          <w:color w:val="000000" w:themeColor="text1"/>
        </w:rPr>
      </w:pPr>
    </w:p>
    <w:p>
      <w:pPr>
        <w:rPr>
          <w:rFonts w:hint="eastAsia"/>
          <w:color w:val="000000" w:themeColor="text1"/>
        </w:rPr>
      </w:pPr>
    </w:p>
    <w:p>
      <w:pPr>
        <w:jc w:val="center"/>
        <w:rPr>
          <w:rFonts w:hint="eastAsia"/>
          <w:color w:val="000000" w:themeColor="text1"/>
        </w:rPr>
      </w:pPr>
      <w:r>
        <w:rPr>
          <w:rFonts w:hint="eastAsia" w:ascii="宋体" w:hAnsi="宋体" w:cs="宋体"/>
          <w:b/>
          <w:bCs/>
          <w:color w:val="000000" w:themeColor="text1"/>
          <w:kern w:val="0"/>
          <w:sz w:val="48"/>
          <w:szCs w:val="48"/>
        </w:rPr>
        <w:t>8、混凝土、砂浆材料单价计算表</w:t>
      </w:r>
    </w:p>
    <w:p>
      <w:pPr>
        <w:rPr>
          <w:rFonts w:hint="eastAsia"/>
          <w:color w:val="000000" w:themeColor="text1"/>
        </w:rPr>
      </w:pPr>
      <w:r>
        <w:rPr>
          <w:rFonts w:hint="eastAsia" w:ascii="宋体" w:hAnsi="宋体" w:cs="宋体"/>
          <w:color w:val="000000" w:themeColor="text1"/>
          <w:kern w:val="0"/>
          <w:sz w:val="20"/>
          <w:szCs w:val="20"/>
        </w:rPr>
        <w:t>工程名称：</w:t>
      </w:r>
    </w:p>
    <w:tbl>
      <w:tblPr>
        <w:tblStyle w:val="18"/>
        <w:tblW w:w="941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16"/>
        <w:gridCol w:w="2245"/>
        <w:gridCol w:w="600"/>
        <w:gridCol w:w="1141"/>
        <w:gridCol w:w="1141"/>
        <w:gridCol w:w="1141"/>
        <w:gridCol w:w="1165"/>
        <w:gridCol w:w="11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01"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编号</w:t>
            </w:r>
          </w:p>
        </w:tc>
        <w:tc>
          <w:tcPr>
            <w:tcW w:w="2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名 称 及 规 格</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预算量</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限价单价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(元)</w:t>
            </w:r>
          </w:p>
        </w:tc>
        <w:tc>
          <w:tcPr>
            <w:tcW w:w="11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限价合价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(元)</w:t>
            </w:r>
          </w:p>
        </w:tc>
        <w:tc>
          <w:tcPr>
            <w:tcW w:w="11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实际单价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(元)</w:t>
            </w:r>
          </w:p>
        </w:tc>
        <w:tc>
          <w:tcPr>
            <w:tcW w:w="11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实际小计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1"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2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1"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2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1"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2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1"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2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1"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2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1"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2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1"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2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1"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2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1"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2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1"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2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1"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2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r>
    </w:tbl>
    <w:p>
      <w:pPr>
        <w:rPr>
          <w:rFonts w:hint="eastAsia"/>
          <w:color w:val="000000" w:themeColor="text1"/>
        </w:rPr>
      </w:pPr>
    </w:p>
    <w:p>
      <w:pPr>
        <w:wordWrap w:val="0"/>
        <w:spacing w:line="360" w:lineRule="auto"/>
        <w:ind w:left="999" w:leftChars="476" w:firstLine="4320" w:firstLineChars="1800"/>
        <w:jc w:val="right"/>
        <w:rPr>
          <w:rFonts w:ascii="宋体" w:hAnsi="宋体"/>
          <w:color w:val="000000" w:themeColor="text1"/>
          <w:sz w:val="24"/>
          <w:u w:val="single"/>
        </w:rPr>
      </w:pPr>
      <w:r>
        <w:rPr>
          <w:rFonts w:hint="eastAsia" w:ascii="宋体" w:hAnsi="宋体"/>
          <w:color w:val="000000" w:themeColor="text1"/>
          <w:sz w:val="24"/>
        </w:rPr>
        <w:t>投</w:t>
      </w:r>
      <w:r>
        <w:rPr>
          <w:rFonts w:ascii="宋体" w:hAnsi="宋体"/>
          <w:color w:val="000000" w:themeColor="text1"/>
          <w:sz w:val="24"/>
        </w:rPr>
        <w:t xml:space="preserve">  </w:t>
      </w:r>
      <w:r>
        <w:rPr>
          <w:rFonts w:hint="eastAsia" w:ascii="宋体" w:hAnsi="宋体"/>
          <w:color w:val="000000" w:themeColor="text1"/>
          <w:sz w:val="24"/>
        </w:rPr>
        <w:t>标</w:t>
      </w:r>
      <w:r>
        <w:rPr>
          <w:rFonts w:ascii="宋体" w:hAnsi="宋体"/>
          <w:color w:val="000000" w:themeColor="text1"/>
          <w:sz w:val="24"/>
        </w:rPr>
        <w:t xml:space="preserve">  </w:t>
      </w:r>
      <w:r>
        <w:rPr>
          <w:rFonts w:hint="eastAsia" w:ascii="宋体" w:hAnsi="宋体"/>
          <w:color w:val="000000" w:themeColor="text1"/>
          <w:sz w:val="24"/>
        </w:rPr>
        <w:t>人：</w:t>
      </w:r>
      <w:r>
        <w:rPr>
          <w:rFonts w:ascii="宋体" w:hAnsi="宋体"/>
          <w:color w:val="000000" w:themeColor="text1"/>
          <w:sz w:val="24"/>
          <w:u w:val="single"/>
        </w:rPr>
        <w:t xml:space="preserve"> </w:t>
      </w:r>
      <w:r>
        <w:rPr>
          <w:rFonts w:hint="eastAsia" w:ascii="宋体" w:hAnsi="宋体"/>
          <w:color w:val="000000" w:themeColor="text1"/>
          <w:sz w:val="24"/>
          <w:u w:val="single"/>
        </w:rPr>
        <w:t xml:space="preserve"> </w:t>
      </w:r>
      <w:r>
        <w:rPr>
          <w:rFonts w:ascii="宋体" w:hAnsi="宋体"/>
          <w:color w:val="000000" w:themeColor="text1"/>
          <w:sz w:val="24"/>
          <w:u w:val="single"/>
        </w:rPr>
        <w:t xml:space="preserve">   </w:t>
      </w:r>
      <w:r>
        <w:rPr>
          <w:rFonts w:hint="eastAsia" w:ascii="宋体" w:hAnsi="宋体"/>
          <w:color w:val="000000" w:themeColor="text1"/>
          <w:sz w:val="24"/>
          <w:u w:val="single"/>
        </w:rPr>
        <w:t xml:space="preserve">            </w:t>
      </w:r>
    </w:p>
    <w:p>
      <w:pPr>
        <w:wordWrap w:val="0"/>
        <w:ind w:firstLine="240" w:firstLineChars="100"/>
        <w:jc w:val="right"/>
        <w:rPr>
          <w:rFonts w:hint="eastAsia"/>
          <w:color w:val="000000" w:themeColor="text1"/>
        </w:rPr>
      </w:pPr>
      <w:r>
        <w:rPr>
          <w:rFonts w:hint="eastAsia" w:ascii="宋体" w:hAnsi="宋体"/>
          <w:color w:val="000000" w:themeColor="text1"/>
          <w:sz w:val="24"/>
        </w:rPr>
        <w:t>日期：</w:t>
      </w:r>
      <w:r>
        <w:rPr>
          <w:rFonts w:ascii="宋体" w:hAnsi="宋体"/>
          <w:color w:val="000000" w:themeColor="text1"/>
          <w:sz w:val="24"/>
        </w:rPr>
        <w:t>_____</w:t>
      </w:r>
      <w:r>
        <w:rPr>
          <w:rFonts w:hint="eastAsia" w:ascii="宋体" w:hAnsi="宋体"/>
          <w:color w:val="000000" w:themeColor="text1"/>
          <w:sz w:val="24"/>
        </w:rPr>
        <w:t>年</w:t>
      </w:r>
      <w:r>
        <w:rPr>
          <w:rFonts w:ascii="宋体" w:hAnsi="宋体"/>
          <w:color w:val="000000" w:themeColor="text1"/>
          <w:sz w:val="24"/>
        </w:rPr>
        <w:t>____</w:t>
      </w:r>
      <w:r>
        <w:rPr>
          <w:rFonts w:hint="eastAsia" w:ascii="宋体" w:hAnsi="宋体"/>
          <w:color w:val="000000" w:themeColor="text1"/>
          <w:sz w:val="24"/>
        </w:rPr>
        <w:t>月</w:t>
      </w:r>
      <w:r>
        <w:rPr>
          <w:rFonts w:ascii="宋体" w:hAnsi="宋体"/>
          <w:color w:val="000000" w:themeColor="text1"/>
          <w:sz w:val="24"/>
        </w:rPr>
        <w:t>____</w:t>
      </w:r>
      <w:r>
        <w:rPr>
          <w:rFonts w:hint="eastAsia" w:ascii="宋体" w:hAnsi="宋体"/>
          <w:color w:val="000000" w:themeColor="text1"/>
          <w:sz w:val="24"/>
        </w:rPr>
        <w:t xml:space="preserve">日 </w:t>
      </w:r>
    </w:p>
    <w:p>
      <w:pPr>
        <w:wordWrap w:val="0"/>
        <w:ind w:firstLine="210" w:firstLineChars="100"/>
        <w:jc w:val="right"/>
        <w:rPr>
          <w:rFonts w:hint="eastAsia"/>
          <w:color w:val="000000" w:themeColor="text1"/>
        </w:rPr>
      </w:pPr>
    </w:p>
    <w:p>
      <w:pPr>
        <w:rPr>
          <w:color w:val="000000" w:themeColor="text1"/>
        </w:rPr>
      </w:pPr>
      <w:r>
        <w:rPr>
          <w:color w:val="000000" w:themeColor="text1"/>
        </w:rPr>
        <w:br w:type="page"/>
      </w:r>
    </w:p>
    <w:p>
      <w:pPr>
        <w:jc w:val="center"/>
        <w:rPr>
          <w:color w:val="000000" w:themeColor="text1"/>
        </w:rPr>
      </w:pPr>
      <w:r>
        <w:rPr>
          <w:rFonts w:hint="eastAsia" w:ascii="宋体" w:hAnsi="宋体" w:cs="宋体"/>
          <w:b/>
          <w:bCs/>
          <w:color w:val="000000" w:themeColor="text1"/>
          <w:kern w:val="0"/>
          <w:sz w:val="48"/>
          <w:szCs w:val="48"/>
        </w:rPr>
        <w:t>9、施工机械台班费汇总表</w:t>
      </w:r>
    </w:p>
    <w:p>
      <w:pPr>
        <w:rPr>
          <w:rFonts w:hint="eastAsia"/>
          <w:color w:val="000000" w:themeColor="text1"/>
        </w:rPr>
      </w:pPr>
      <w:r>
        <w:rPr>
          <w:rFonts w:hint="eastAsia"/>
          <w:color w:val="000000" w:themeColor="text1"/>
        </w:rPr>
        <w:t>工程名称：</w:t>
      </w:r>
    </w:p>
    <w:tbl>
      <w:tblPr>
        <w:tblStyle w:val="18"/>
        <w:tblW w:w="943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19"/>
        <w:gridCol w:w="2372"/>
        <w:gridCol w:w="696"/>
        <w:gridCol w:w="1403"/>
        <w:gridCol w:w="1487"/>
        <w:gridCol w:w="1331"/>
        <w:gridCol w:w="142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9" w:hRule="atLeast"/>
        </w:trPr>
        <w:tc>
          <w:tcPr>
            <w:tcW w:w="7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序号</w:t>
            </w:r>
          </w:p>
        </w:tc>
        <w:tc>
          <w:tcPr>
            <w:tcW w:w="23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名称及规格</w:t>
            </w:r>
          </w:p>
        </w:tc>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w:t>
            </w:r>
          </w:p>
        </w:tc>
        <w:tc>
          <w:tcPr>
            <w:tcW w:w="14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实际台班费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(元)</w:t>
            </w:r>
          </w:p>
        </w:tc>
        <w:tc>
          <w:tcPr>
            <w:tcW w:w="14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限价台班费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(元)</w:t>
            </w:r>
          </w:p>
        </w:tc>
        <w:tc>
          <w:tcPr>
            <w:tcW w:w="27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7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2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4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一类费用</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二类费用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(限价)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23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23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23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23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23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23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23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23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23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23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23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23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23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23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23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r>
    </w:tbl>
    <w:p>
      <w:pPr>
        <w:pStyle w:val="2"/>
        <w:rPr>
          <w:rFonts w:hint="eastAsia"/>
        </w:rPr>
      </w:pPr>
    </w:p>
    <w:p>
      <w:pPr>
        <w:rPr>
          <w:rFonts w:hint="eastAsia"/>
          <w:color w:val="000000" w:themeColor="text1"/>
        </w:rPr>
      </w:pPr>
    </w:p>
    <w:p>
      <w:pPr>
        <w:wordWrap w:val="0"/>
        <w:spacing w:line="360" w:lineRule="auto"/>
        <w:ind w:left="999" w:leftChars="476" w:firstLine="4320" w:firstLineChars="1800"/>
        <w:jc w:val="right"/>
        <w:rPr>
          <w:rFonts w:ascii="宋体" w:hAnsi="宋体"/>
          <w:color w:val="000000" w:themeColor="text1"/>
          <w:sz w:val="24"/>
          <w:u w:val="single"/>
        </w:rPr>
      </w:pPr>
      <w:r>
        <w:rPr>
          <w:rFonts w:hint="eastAsia" w:ascii="宋体" w:hAnsi="宋体"/>
          <w:color w:val="000000" w:themeColor="text1"/>
          <w:sz w:val="24"/>
        </w:rPr>
        <w:t>投</w:t>
      </w:r>
      <w:r>
        <w:rPr>
          <w:rFonts w:ascii="宋体" w:hAnsi="宋体"/>
          <w:color w:val="000000" w:themeColor="text1"/>
          <w:sz w:val="24"/>
        </w:rPr>
        <w:t xml:space="preserve">  </w:t>
      </w:r>
      <w:r>
        <w:rPr>
          <w:rFonts w:hint="eastAsia" w:ascii="宋体" w:hAnsi="宋体"/>
          <w:color w:val="000000" w:themeColor="text1"/>
          <w:sz w:val="24"/>
        </w:rPr>
        <w:t>标</w:t>
      </w:r>
      <w:r>
        <w:rPr>
          <w:rFonts w:ascii="宋体" w:hAnsi="宋体"/>
          <w:color w:val="000000" w:themeColor="text1"/>
          <w:sz w:val="24"/>
        </w:rPr>
        <w:t xml:space="preserve">  </w:t>
      </w:r>
      <w:r>
        <w:rPr>
          <w:rFonts w:hint="eastAsia" w:ascii="宋体" w:hAnsi="宋体"/>
          <w:color w:val="000000" w:themeColor="text1"/>
          <w:sz w:val="24"/>
        </w:rPr>
        <w:t>人：</w:t>
      </w:r>
      <w:r>
        <w:rPr>
          <w:rFonts w:ascii="宋体" w:hAnsi="宋体"/>
          <w:color w:val="000000" w:themeColor="text1"/>
          <w:sz w:val="24"/>
          <w:u w:val="single"/>
        </w:rPr>
        <w:t xml:space="preserve"> </w:t>
      </w:r>
      <w:r>
        <w:rPr>
          <w:rFonts w:hint="eastAsia" w:ascii="宋体" w:hAnsi="宋体"/>
          <w:color w:val="000000" w:themeColor="text1"/>
          <w:sz w:val="24"/>
          <w:u w:val="single"/>
        </w:rPr>
        <w:t xml:space="preserve"> </w:t>
      </w:r>
      <w:r>
        <w:rPr>
          <w:rFonts w:ascii="宋体" w:hAnsi="宋体"/>
          <w:color w:val="000000" w:themeColor="text1"/>
          <w:sz w:val="24"/>
          <w:u w:val="single"/>
        </w:rPr>
        <w:t xml:space="preserve">   </w:t>
      </w:r>
      <w:r>
        <w:rPr>
          <w:rFonts w:hint="eastAsia" w:ascii="宋体" w:hAnsi="宋体"/>
          <w:color w:val="000000" w:themeColor="text1"/>
          <w:sz w:val="24"/>
          <w:u w:val="single"/>
        </w:rPr>
        <w:t xml:space="preserve">            </w:t>
      </w:r>
    </w:p>
    <w:p>
      <w:pPr>
        <w:wordWrap w:val="0"/>
        <w:jc w:val="right"/>
        <w:rPr>
          <w:color w:val="000000" w:themeColor="text1"/>
        </w:rPr>
      </w:pPr>
      <w:r>
        <w:rPr>
          <w:rFonts w:hint="eastAsia" w:ascii="宋体" w:hAnsi="宋体"/>
          <w:color w:val="000000" w:themeColor="text1"/>
          <w:sz w:val="24"/>
        </w:rPr>
        <w:t xml:space="preserve">  日期：</w:t>
      </w:r>
      <w:r>
        <w:rPr>
          <w:rFonts w:ascii="宋体" w:hAnsi="宋体"/>
          <w:color w:val="000000" w:themeColor="text1"/>
          <w:sz w:val="24"/>
        </w:rPr>
        <w:t>_____</w:t>
      </w:r>
      <w:r>
        <w:rPr>
          <w:rFonts w:hint="eastAsia" w:ascii="宋体" w:hAnsi="宋体"/>
          <w:color w:val="000000" w:themeColor="text1"/>
          <w:sz w:val="24"/>
        </w:rPr>
        <w:t>年</w:t>
      </w:r>
      <w:r>
        <w:rPr>
          <w:rFonts w:ascii="宋体" w:hAnsi="宋体"/>
          <w:color w:val="000000" w:themeColor="text1"/>
          <w:sz w:val="24"/>
        </w:rPr>
        <w:t>____</w:t>
      </w:r>
      <w:r>
        <w:rPr>
          <w:rFonts w:hint="eastAsia" w:ascii="宋体" w:hAnsi="宋体"/>
          <w:color w:val="000000" w:themeColor="text1"/>
          <w:sz w:val="24"/>
        </w:rPr>
        <w:t>月</w:t>
      </w:r>
      <w:r>
        <w:rPr>
          <w:rFonts w:ascii="宋体" w:hAnsi="宋体"/>
          <w:color w:val="000000" w:themeColor="text1"/>
          <w:sz w:val="24"/>
        </w:rPr>
        <w:t>____</w:t>
      </w:r>
      <w:r>
        <w:rPr>
          <w:rFonts w:hint="eastAsia" w:ascii="宋体" w:hAnsi="宋体"/>
          <w:color w:val="000000" w:themeColor="text1"/>
          <w:sz w:val="24"/>
        </w:rPr>
        <w:t xml:space="preserve">日  </w:t>
      </w:r>
    </w:p>
    <w:p>
      <w:pPr>
        <w:rPr>
          <w:color w:val="000000" w:themeColor="text1"/>
        </w:rPr>
      </w:pPr>
    </w:p>
    <w:p>
      <w:pPr>
        <w:jc w:val="center"/>
        <w:rPr>
          <w:color w:val="000000" w:themeColor="text1"/>
        </w:rPr>
      </w:pPr>
      <w:r>
        <w:rPr>
          <w:rFonts w:hint="eastAsia" w:ascii="宋体" w:hAnsi="宋体" w:cs="宋体"/>
          <w:b/>
          <w:bCs/>
          <w:color w:val="000000" w:themeColor="text1"/>
          <w:kern w:val="0"/>
          <w:sz w:val="48"/>
          <w:szCs w:val="48"/>
        </w:rPr>
        <w:t>10、建筑(安装)工程单价表</w:t>
      </w:r>
    </w:p>
    <w:tbl>
      <w:tblPr>
        <w:tblStyle w:val="18"/>
        <w:tblW w:w="94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24"/>
        <w:gridCol w:w="3120"/>
        <w:gridCol w:w="1032"/>
        <w:gridCol w:w="1200"/>
        <w:gridCol w:w="1488"/>
        <w:gridCol w:w="135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4" w:hRule="atLeast"/>
        </w:trPr>
        <w:tc>
          <w:tcPr>
            <w:tcW w:w="1224" w:type="dxa"/>
            <w:tcBorders>
              <w:top w:val="nil"/>
              <w:left w:val="nil"/>
              <w:bottom w:val="nil"/>
              <w:right w:val="nil"/>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单价名称:</w:t>
            </w:r>
          </w:p>
        </w:tc>
        <w:tc>
          <w:tcPr>
            <w:tcW w:w="8196" w:type="dxa"/>
            <w:gridSpan w:val="5"/>
            <w:tcBorders>
              <w:top w:val="nil"/>
              <w:left w:val="nil"/>
              <w:bottom w:val="nil"/>
              <w:right w:val="nil"/>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人工挖沟槽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1" w:hRule="atLeast"/>
        </w:trPr>
        <w:tc>
          <w:tcPr>
            <w:tcW w:w="1224" w:type="dxa"/>
            <w:tcBorders>
              <w:top w:val="nil"/>
              <w:left w:val="nil"/>
              <w:bottom w:val="nil"/>
              <w:right w:val="nil"/>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定额编号:</w:t>
            </w:r>
          </w:p>
        </w:tc>
        <w:tc>
          <w:tcPr>
            <w:tcW w:w="4152" w:type="dxa"/>
            <w:gridSpan w:val="2"/>
            <w:tcBorders>
              <w:top w:val="nil"/>
              <w:left w:val="nil"/>
              <w:bottom w:val="nil"/>
              <w:right w:val="nil"/>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10017</w:t>
            </w:r>
          </w:p>
        </w:tc>
        <w:tc>
          <w:tcPr>
            <w:tcW w:w="2688" w:type="dxa"/>
            <w:gridSpan w:val="2"/>
            <w:tcBorders>
              <w:top w:val="nil"/>
              <w:left w:val="nil"/>
              <w:bottom w:val="nil"/>
              <w:right w:val="nil"/>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计算单位:100m</w:t>
            </w:r>
            <w:r>
              <w:rPr>
                <w:rFonts w:hint="eastAsia" w:ascii="宋体" w:hAnsi="宋体" w:eastAsia="宋体" w:cs="宋体"/>
                <w:i w:val="0"/>
                <w:iCs w:val="0"/>
                <w:color w:val="000000"/>
                <w:kern w:val="0"/>
                <w:sz w:val="20"/>
                <w:szCs w:val="20"/>
                <w:u w:val="none"/>
                <w:vertAlign w:val="superscript"/>
                <w:lang w:val="en-US" w:eastAsia="zh-CN" w:bidi="ar"/>
              </w:rPr>
              <w:t>3</w:t>
            </w:r>
          </w:p>
        </w:tc>
        <w:tc>
          <w:tcPr>
            <w:tcW w:w="1356" w:type="dxa"/>
            <w:tcBorders>
              <w:top w:val="nil"/>
              <w:left w:val="nil"/>
              <w:bottom w:val="nil"/>
              <w:right w:val="nil"/>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9" w:hRule="atLeast"/>
        </w:trPr>
        <w:tc>
          <w:tcPr>
            <w:tcW w:w="1224" w:type="dxa"/>
            <w:tcBorders>
              <w:top w:val="nil"/>
              <w:left w:val="nil"/>
              <w:bottom w:val="nil"/>
              <w:right w:val="nil"/>
            </w:tcBorders>
            <w:shd w:val="clear" w:color="auto" w:fill="auto"/>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工作内容:</w:t>
            </w:r>
          </w:p>
        </w:tc>
        <w:tc>
          <w:tcPr>
            <w:tcW w:w="8196" w:type="dxa"/>
            <w:gridSpan w:val="5"/>
            <w:tcBorders>
              <w:top w:val="nil"/>
              <w:left w:val="nil"/>
              <w:bottom w:val="nil"/>
              <w:right w:val="nil"/>
            </w:tcBorders>
            <w:shd w:val="clear" w:color="auto" w:fill="auto"/>
            <w:vAlign w:val="bottom"/>
          </w:tcPr>
          <w:p>
            <w:pPr>
              <w:jc w:val="lef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9" w:hRule="atLeast"/>
        </w:trPr>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编号</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名称及规格</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数量</w:t>
            </w:r>
          </w:p>
        </w:tc>
        <w:tc>
          <w:tcPr>
            <w:tcW w:w="14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单价(元)</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合价(元)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9" w:hRule="atLeast"/>
        </w:trPr>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直接费</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9" w:hRule="atLeast"/>
        </w:trPr>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直接工程费</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9" w:hRule="atLeast"/>
        </w:trPr>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人工费</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甲类工</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乙类工</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其他人工费</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9" w:hRule="atLeast"/>
        </w:trPr>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材料费</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其他材料费</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9" w:hRule="atLeast"/>
        </w:trPr>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机械费</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其他机械使用费</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9" w:hRule="atLeast"/>
        </w:trPr>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措施费</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9" w:hRule="atLeast"/>
        </w:trPr>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间接费</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9" w:hRule="atLeast"/>
        </w:trPr>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利润</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9" w:hRule="atLeast"/>
        </w:trPr>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材料价差</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9" w:hRule="atLeast"/>
        </w:trPr>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未计价材料费</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9" w:hRule="atLeast"/>
        </w:trPr>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六</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税金</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9" w:hRule="atLeast"/>
        </w:trPr>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合计</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综合单价</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元/m</w:t>
            </w:r>
            <w:r>
              <w:rPr>
                <w:rFonts w:hint="eastAsia" w:ascii="宋体" w:hAnsi="宋体" w:eastAsia="宋体" w:cs="宋体"/>
                <w:i w:val="0"/>
                <w:iCs w:val="0"/>
                <w:color w:val="000000"/>
                <w:kern w:val="0"/>
                <w:sz w:val="20"/>
                <w:szCs w:val="20"/>
                <w:u w:val="none"/>
                <w:vertAlign w:val="superscript"/>
                <w:lang w:val="en-US" w:eastAsia="zh-CN" w:bidi="ar"/>
              </w:rPr>
              <w:t>3</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4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r>
    </w:tbl>
    <w:p>
      <w:pPr>
        <w:rPr>
          <w:rFonts w:hint="eastAsia"/>
          <w:color w:val="000000" w:themeColor="text1"/>
        </w:rPr>
      </w:pPr>
    </w:p>
    <w:p>
      <w:pPr>
        <w:rPr>
          <w:rFonts w:hint="eastAsia"/>
          <w:color w:val="000000" w:themeColor="text1"/>
        </w:rPr>
      </w:pPr>
    </w:p>
    <w:p>
      <w:pPr>
        <w:rPr>
          <w:rFonts w:hint="eastAsia"/>
          <w:color w:val="000000" w:themeColor="text1"/>
        </w:rPr>
      </w:pPr>
    </w:p>
    <w:p>
      <w:pPr>
        <w:rPr>
          <w:rFonts w:hint="eastAsia"/>
          <w:color w:val="000000" w:themeColor="text1"/>
        </w:rPr>
      </w:pPr>
    </w:p>
    <w:p>
      <w:pPr>
        <w:wordWrap w:val="0"/>
        <w:spacing w:line="360" w:lineRule="auto"/>
        <w:ind w:left="999" w:leftChars="476" w:firstLine="4320" w:firstLineChars="1800"/>
        <w:jc w:val="right"/>
        <w:rPr>
          <w:rFonts w:ascii="宋体" w:hAnsi="宋体"/>
          <w:color w:val="000000" w:themeColor="text1"/>
          <w:sz w:val="24"/>
          <w:u w:val="single"/>
        </w:rPr>
      </w:pPr>
      <w:r>
        <w:rPr>
          <w:rFonts w:hint="eastAsia" w:ascii="宋体" w:hAnsi="宋体"/>
          <w:color w:val="000000" w:themeColor="text1"/>
          <w:sz w:val="24"/>
        </w:rPr>
        <w:t>投</w:t>
      </w:r>
      <w:r>
        <w:rPr>
          <w:rFonts w:ascii="宋体" w:hAnsi="宋体"/>
          <w:color w:val="000000" w:themeColor="text1"/>
          <w:sz w:val="24"/>
        </w:rPr>
        <w:t xml:space="preserve">  </w:t>
      </w:r>
      <w:r>
        <w:rPr>
          <w:rFonts w:hint="eastAsia" w:ascii="宋体" w:hAnsi="宋体"/>
          <w:color w:val="000000" w:themeColor="text1"/>
          <w:sz w:val="24"/>
        </w:rPr>
        <w:t>标</w:t>
      </w:r>
      <w:r>
        <w:rPr>
          <w:rFonts w:ascii="宋体" w:hAnsi="宋体"/>
          <w:color w:val="000000" w:themeColor="text1"/>
          <w:sz w:val="24"/>
        </w:rPr>
        <w:t xml:space="preserve">  </w:t>
      </w:r>
      <w:r>
        <w:rPr>
          <w:rFonts w:hint="eastAsia" w:ascii="宋体" w:hAnsi="宋体"/>
          <w:color w:val="000000" w:themeColor="text1"/>
          <w:sz w:val="24"/>
        </w:rPr>
        <w:t>人：</w:t>
      </w:r>
      <w:r>
        <w:rPr>
          <w:rFonts w:ascii="宋体" w:hAnsi="宋体"/>
          <w:color w:val="000000" w:themeColor="text1"/>
          <w:sz w:val="24"/>
          <w:u w:val="single"/>
        </w:rPr>
        <w:t xml:space="preserve"> </w:t>
      </w:r>
      <w:r>
        <w:rPr>
          <w:rFonts w:hint="eastAsia" w:ascii="宋体" w:hAnsi="宋体"/>
          <w:color w:val="000000" w:themeColor="text1"/>
          <w:sz w:val="24"/>
          <w:u w:val="single"/>
        </w:rPr>
        <w:t xml:space="preserve"> </w:t>
      </w:r>
      <w:r>
        <w:rPr>
          <w:rFonts w:ascii="宋体" w:hAnsi="宋体"/>
          <w:color w:val="000000" w:themeColor="text1"/>
          <w:sz w:val="24"/>
          <w:u w:val="single"/>
        </w:rPr>
        <w:t xml:space="preserve">   </w:t>
      </w:r>
      <w:r>
        <w:rPr>
          <w:rFonts w:hint="eastAsia" w:ascii="宋体" w:hAnsi="宋体"/>
          <w:color w:val="000000" w:themeColor="text1"/>
          <w:sz w:val="24"/>
          <w:u w:val="single"/>
        </w:rPr>
        <w:t xml:space="preserve">            </w:t>
      </w:r>
    </w:p>
    <w:p>
      <w:pPr>
        <w:wordWrap w:val="0"/>
        <w:ind w:firstLine="240" w:firstLineChars="100"/>
        <w:jc w:val="right"/>
        <w:rPr>
          <w:rFonts w:hint="eastAsia"/>
          <w:color w:val="000000" w:themeColor="text1"/>
        </w:rPr>
      </w:pPr>
      <w:r>
        <w:rPr>
          <w:rFonts w:hint="eastAsia" w:ascii="宋体" w:hAnsi="宋体"/>
          <w:color w:val="000000" w:themeColor="text1"/>
          <w:sz w:val="24"/>
        </w:rPr>
        <w:t>日期：</w:t>
      </w:r>
      <w:r>
        <w:rPr>
          <w:rFonts w:ascii="宋体" w:hAnsi="宋体"/>
          <w:color w:val="000000" w:themeColor="text1"/>
          <w:sz w:val="24"/>
        </w:rPr>
        <w:t>_____</w:t>
      </w:r>
      <w:r>
        <w:rPr>
          <w:rFonts w:hint="eastAsia" w:ascii="宋体" w:hAnsi="宋体"/>
          <w:color w:val="000000" w:themeColor="text1"/>
          <w:sz w:val="24"/>
        </w:rPr>
        <w:t>年</w:t>
      </w:r>
      <w:r>
        <w:rPr>
          <w:rFonts w:ascii="宋体" w:hAnsi="宋体"/>
          <w:color w:val="000000" w:themeColor="text1"/>
          <w:sz w:val="24"/>
        </w:rPr>
        <w:t>____</w:t>
      </w:r>
      <w:r>
        <w:rPr>
          <w:rFonts w:hint="eastAsia" w:ascii="宋体" w:hAnsi="宋体"/>
          <w:color w:val="000000" w:themeColor="text1"/>
          <w:sz w:val="24"/>
        </w:rPr>
        <w:t>月</w:t>
      </w:r>
      <w:r>
        <w:rPr>
          <w:rFonts w:ascii="宋体" w:hAnsi="宋体"/>
          <w:color w:val="000000" w:themeColor="text1"/>
          <w:sz w:val="24"/>
        </w:rPr>
        <w:t>____</w:t>
      </w:r>
      <w:r>
        <w:rPr>
          <w:rFonts w:hint="eastAsia" w:ascii="宋体" w:hAnsi="宋体"/>
          <w:color w:val="000000" w:themeColor="text1"/>
          <w:sz w:val="24"/>
        </w:rPr>
        <w:t xml:space="preserve">日   </w:t>
      </w:r>
    </w:p>
    <w:p>
      <w:pPr>
        <w:spacing w:line="300" w:lineRule="auto"/>
        <w:jc w:val="center"/>
        <w:rPr>
          <w:rFonts w:hint="eastAsia" w:ascii="宋体" w:hAnsi="宋体"/>
          <w:b/>
          <w:bCs/>
          <w:color w:val="000000" w:themeColor="text1"/>
          <w:sz w:val="32"/>
        </w:rPr>
      </w:pPr>
      <w:r>
        <w:rPr>
          <w:color w:val="000000" w:themeColor="text1"/>
        </w:rPr>
        <w:br w:type="page"/>
      </w:r>
      <w:r>
        <w:rPr>
          <w:rFonts w:hint="eastAsia" w:ascii="宋体" w:hAnsi="宋体"/>
          <w:b/>
          <w:bCs/>
          <w:color w:val="000000" w:themeColor="text1"/>
          <w:sz w:val="32"/>
        </w:rPr>
        <w:t>11、  低价报价承诺书</w:t>
      </w:r>
    </w:p>
    <w:p>
      <w:pPr>
        <w:pStyle w:val="14"/>
        <w:spacing w:before="120" w:line="600" w:lineRule="exact"/>
        <w:rPr>
          <w:rFonts w:hint="eastAsia" w:ascii="宋体" w:hAnsi="宋体"/>
          <w:bCs/>
          <w:color w:val="000000" w:themeColor="text1"/>
          <w:sz w:val="28"/>
          <w:szCs w:val="24"/>
        </w:rPr>
      </w:pPr>
      <w:r>
        <w:rPr>
          <w:rFonts w:hint="eastAsia" w:ascii="宋体" w:hAnsi="宋体"/>
          <w:b/>
          <w:bCs/>
          <w:color w:val="000000" w:themeColor="text1"/>
          <w:sz w:val="28"/>
          <w:u w:val="single"/>
        </w:rPr>
        <w:t xml:space="preserve">             </w:t>
      </w:r>
      <w:r>
        <w:rPr>
          <w:rFonts w:hint="eastAsia" w:ascii="宋体" w:hAnsi="宋体"/>
          <w:bCs/>
          <w:color w:val="000000" w:themeColor="text1"/>
          <w:sz w:val="28"/>
          <w:szCs w:val="24"/>
        </w:rPr>
        <w:t>（招标人全称）：</w:t>
      </w:r>
    </w:p>
    <w:p>
      <w:pPr>
        <w:pStyle w:val="14"/>
        <w:spacing w:before="120" w:line="600" w:lineRule="exact"/>
        <w:rPr>
          <w:rFonts w:hint="eastAsia"/>
          <w:bCs/>
          <w:color w:val="000000" w:themeColor="text1"/>
          <w:sz w:val="28"/>
          <w:szCs w:val="24"/>
        </w:rPr>
      </w:pPr>
      <w:r>
        <w:rPr>
          <w:rFonts w:hint="eastAsia"/>
          <w:bCs/>
          <w:color w:val="000000" w:themeColor="text1"/>
          <w:sz w:val="28"/>
          <w:szCs w:val="24"/>
        </w:rPr>
        <w:t>我司参加</w:t>
      </w:r>
      <w:r>
        <w:rPr>
          <w:rFonts w:hint="eastAsia"/>
          <w:bCs/>
          <w:color w:val="000000" w:themeColor="text1"/>
          <w:sz w:val="28"/>
          <w:szCs w:val="24"/>
          <w:u w:val="single"/>
        </w:rPr>
        <w:t xml:space="preserve">                                </w:t>
      </w:r>
      <w:r>
        <w:rPr>
          <w:rFonts w:hint="eastAsia"/>
          <w:bCs/>
          <w:color w:val="000000" w:themeColor="text1"/>
          <w:sz w:val="28"/>
          <w:szCs w:val="24"/>
        </w:rPr>
        <w:t>工程的投标报价为:</w:t>
      </w:r>
      <w:r>
        <w:rPr>
          <w:rFonts w:hint="eastAsia"/>
          <w:bCs/>
          <w:color w:val="000000" w:themeColor="text1"/>
          <w:sz w:val="28"/>
          <w:szCs w:val="24"/>
          <w:u w:val="single"/>
        </w:rPr>
        <w:t>人民币               元(￥：         元)，工程管理参考价为人民币             元(￥：         元)，下浮       %</w:t>
      </w:r>
      <w:r>
        <w:rPr>
          <w:rFonts w:hint="eastAsia"/>
          <w:bCs/>
          <w:color w:val="000000" w:themeColor="text1"/>
          <w:sz w:val="28"/>
          <w:szCs w:val="24"/>
        </w:rPr>
        <w:t>。</w:t>
      </w:r>
    </w:p>
    <w:p>
      <w:pPr>
        <w:pStyle w:val="14"/>
        <w:spacing w:before="120" w:line="600" w:lineRule="exact"/>
        <w:rPr>
          <w:rFonts w:hint="eastAsia"/>
          <w:bCs/>
          <w:color w:val="000000" w:themeColor="text1"/>
          <w:sz w:val="28"/>
          <w:szCs w:val="24"/>
        </w:rPr>
      </w:pPr>
      <w:r>
        <w:rPr>
          <w:rFonts w:hint="eastAsia"/>
          <w:bCs/>
          <w:color w:val="000000" w:themeColor="text1"/>
          <w:sz w:val="28"/>
          <w:szCs w:val="24"/>
        </w:rPr>
        <w:t>并做出如下承诺：</w:t>
      </w:r>
    </w:p>
    <w:p>
      <w:pPr>
        <w:pStyle w:val="14"/>
        <w:numPr>
          <w:ilvl w:val="0"/>
          <w:numId w:val="14"/>
        </w:numPr>
        <w:spacing w:before="120" w:line="600" w:lineRule="exact"/>
        <w:rPr>
          <w:rFonts w:hint="eastAsia"/>
          <w:color w:val="000000" w:themeColor="text1"/>
          <w:sz w:val="28"/>
          <w:szCs w:val="24"/>
        </w:rPr>
      </w:pPr>
      <w:r>
        <w:rPr>
          <w:rFonts w:hint="eastAsia"/>
          <w:color w:val="000000" w:themeColor="text1"/>
          <w:sz w:val="28"/>
          <w:szCs w:val="24"/>
        </w:rPr>
        <w:t>工程质量达到合格要求；</w:t>
      </w:r>
    </w:p>
    <w:p>
      <w:pPr>
        <w:pStyle w:val="14"/>
        <w:numPr>
          <w:ilvl w:val="0"/>
          <w:numId w:val="14"/>
        </w:numPr>
        <w:spacing w:before="120" w:line="600" w:lineRule="exact"/>
        <w:rPr>
          <w:rFonts w:hint="eastAsia"/>
          <w:color w:val="000000" w:themeColor="text1"/>
          <w:sz w:val="28"/>
          <w:szCs w:val="24"/>
        </w:rPr>
      </w:pPr>
      <w:r>
        <w:rPr>
          <w:rFonts w:hint="eastAsia"/>
          <w:color w:val="000000" w:themeColor="text1"/>
          <w:sz w:val="28"/>
          <w:szCs w:val="24"/>
        </w:rPr>
        <w:t>工程施工工期保证在</w:t>
      </w:r>
      <w:r>
        <w:rPr>
          <w:rFonts w:hint="eastAsia"/>
          <w:color w:val="000000" w:themeColor="text1"/>
          <w:sz w:val="28"/>
          <w:szCs w:val="24"/>
          <w:u w:val="single"/>
        </w:rPr>
        <w:t xml:space="preserve">     </w:t>
      </w:r>
      <w:r>
        <w:rPr>
          <w:rFonts w:hint="eastAsia"/>
          <w:color w:val="000000" w:themeColor="text1"/>
          <w:sz w:val="28"/>
          <w:szCs w:val="24"/>
        </w:rPr>
        <w:t>日历天完成；</w:t>
      </w:r>
    </w:p>
    <w:p>
      <w:pPr>
        <w:pStyle w:val="14"/>
        <w:spacing w:before="120" w:line="600" w:lineRule="exact"/>
        <w:ind w:firstLine="560" w:firstLineChars="200"/>
        <w:rPr>
          <w:rFonts w:hint="eastAsia"/>
          <w:color w:val="000000" w:themeColor="text1"/>
          <w:sz w:val="28"/>
          <w:szCs w:val="24"/>
        </w:rPr>
      </w:pPr>
      <w:r>
        <w:rPr>
          <w:rFonts w:hint="eastAsia"/>
          <w:color w:val="000000" w:themeColor="text1"/>
          <w:sz w:val="28"/>
          <w:szCs w:val="24"/>
        </w:rPr>
        <w:t>3、保证工程按《建设工程安全生产管理条例》（国务院令第393号 2003-11-24）要求安全施工；</w:t>
      </w:r>
    </w:p>
    <w:p>
      <w:pPr>
        <w:pStyle w:val="14"/>
        <w:spacing w:before="120" w:line="600" w:lineRule="exact"/>
        <w:ind w:firstLine="560" w:firstLineChars="200"/>
        <w:rPr>
          <w:rFonts w:hint="eastAsia"/>
          <w:color w:val="000000" w:themeColor="text1"/>
          <w:sz w:val="28"/>
          <w:szCs w:val="24"/>
        </w:rPr>
      </w:pPr>
      <w:r>
        <w:rPr>
          <w:rFonts w:hint="eastAsia"/>
          <w:color w:val="000000" w:themeColor="text1"/>
          <w:sz w:val="28"/>
          <w:szCs w:val="24"/>
        </w:rPr>
        <w:t>以上承诺情况属实，如有虚假，愿按招投标文件规定接受招标人处理,并承担法律责任。</w:t>
      </w:r>
    </w:p>
    <w:p>
      <w:pPr>
        <w:pStyle w:val="14"/>
        <w:spacing w:before="120"/>
        <w:ind w:firstLine="4480" w:firstLineChars="1600"/>
        <w:rPr>
          <w:rFonts w:hint="eastAsia"/>
          <w:color w:val="000000" w:themeColor="text1"/>
          <w:sz w:val="28"/>
          <w:szCs w:val="24"/>
        </w:rPr>
      </w:pPr>
      <w:r>
        <w:rPr>
          <w:rFonts w:hint="eastAsia"/>
          <w:color w:val="000000" w:themeColor="text1"/>
          <w:sz w:val="28"/>
          <w:szCs w:val="24"/>
        </w:rPr>
        <w:t>投标人：</w:t>
      </w:r>
      <w:r>
        <w:rPr>
          <w:rFonts w:hint="eastAsia" w:ascii="仿宋_GB2312" w:hAnsi="宋体" w:eastAsia="仿宋_GB2312"/>
          <w:color w:val="000000" w:themeColor="text1"/>
          <w:sz w:val="24"/>
          <w:u w:val="single"/>
        </w:rPr>
        <w:t>（投标人单位名称、加盖电子公章）</w:t>
      </w:r>
    </w:p>
    <w:p>
      <w:pPr>
        <w:pStyle w:val="14"/>
        <w:spacing w:before="120"/>
        <w:ind w:firstLine="4480" w:firstLineChars="1600"/>
        <w:rPr>
          <w:rFonts w:hint="eastAsia"/>
          <w:color w:val="000000" w:themeColor="text1"/>
          <w:sz w:val="24"/>
          <w:szCs w:val="24"/>
        </w:rPr>
      </w:pPr>
      <w:r>
        <w:rPr>
          <w:rFonts w:hint="eastAsia"/>
          <w:color w:val="000000" w:themeColor="text1"/>
          <w:sz w:val="28"/>
          <w:szCs w:val="24"/>
        </w:rPr>
        <w:t>法定代表人：</w:t>
      </w:r>
      <w:r>
        <w:rPr>
          <w:rFonts w:hint="eastAsia"/>
          <w:color w:val="000000" w:themeColor="text1"/>
          <w:sz w:val="28"/>
          <w:szCs w:val="24"/>
          <w:u w:val="single"/>
        </w:rPr>
        <w:t xml:space="preserve">                      </w:t>
      </w:r>
    </w:p>
    <w:p>
      <w:pPr>
        <w:pStyle w:val="14"/>
        <w:spacing w:before="120"/>
        <w:ind w:firstLine="4080" w:firstLineChars="2267"/>
        <w:rPr>
          <w:rFonts w:hint="eastAsia"/>
          <w:color w:val="000000" w:themeColor="text1"/>
        </w:rPr>
      </w:pPr>
      <w:r>
        <w:rPr>
          <w:rFonts w:hint="eastAsia"/>
          <w:color w:val="000000" w:themeColor="text1"/>
        </w:rPr>
        <w:t xml:space="preserve">   </w:t>
      </w:r>
      <w:r>
        <w:rPr>
          <w:rFonts w:hint="eastAsia"/>
          <w:color w:val="000000" w:themeColor="text1"/>
          <w:sz w:val="28"/>
          <w:szCs w:val="24"/>
        </w:rPr>
        <w:t xml:space="preserve">                 年   月   日</w:t>
      </w:r>
    </w:p>
    <w:p>
      <w:pPr>
        <w:spacing w:line="300" w:lineRule="auto"/>
        <w:jc w:val="center"/>
        <w:rPr>
          <w:rFonts w:hint="eastAsia" w:ascii="宋体" w:hAnsi="宋体"/>
          <w:b/>
          <w:bCs/>
          <w:color w:val="000000" w:themeColor="text1"/>
          <w:sz w:val="32"/>
        </w:rPr>
      </w:pPr>
      <w:r>
        <w:rPr>
          <w:rFonts w:ascii="宋体" w:hAnsi="宋体"/>
          <w:b/>
          <w:bCs/>
          <w:color w:val="000000" w:themeColor="text1"/>
          <w:sz w:val="32"/>
        </w:rPr>
        <w:br w:type="page"/>
      </w:r>
    </w:p>
    <w:p>
      <w:pPr>
        <w:spacing w:line="300" w:lineRule="auto"/>
        <w:jc w:val="center"/>
        <w:rPr>
          <w:rFonts w:hint="eastAsia" w:ascii="宋体" w:hAnsi="宋体"/>
          <w:b/>
          <w:bCs/>
          <w:color w:val="000000" w:themeColor="text1"/>
          <w:sz w:val="32"/>
        </w:rPr>
      </w:pPr>
      <w:r>
        <w:rPr>
          <w:rFonts w:hint="eastAsia" w:ascii="宋体" w:hAnsi="宋体"/>
          <w:b/>
          <w:bCs/>
          <w:color w:val="000000" w:themeColor="text1"/>
          <w:sz w:val="32"/>
        </w:rPr>
        <w:t>12  投标报价需要的其他资料</w:t>
      </w:r>
    </w:p>
    <w:p>
      <w:pPr>
        <w:spacing w:line="300" w:lineRule="auto"/>
        <w:jc w:val="center"/>
        <w:rPr>
          <w:rFonts w:hint="eastAsia" w:ascii="宋体" w:hAnsi="宋体"/>
          <w:b/>
          <w:bCs/>
          <w:color w:val="000000" w:themeColor="text1"/>
          <w:sz w:val="28"/>
          <w:szCs w:val="28"/>
        </w:rPr>
      </w:pPr>
      <w:r>
        <w:rPr>
          <w:rFonts w:hint="eastAsia" w:ascii="宋体" w:hAnsi="宋体"/>
          <w:b/>
          <w:color w:val="000000" w:themeColor="text1"/>
          <w:sz w:val="28"/>
          <w:szCs w:val="28"/>
        </w:rPr>
        <w:t>（投标人如认为必要的）</w:t>
      </w:r>
    </w:p>
    <w:p>
      <w:pPr>
        <w:spacing w:line="300" w:lineRule="auto"/>
        <w:jc w:val="center"/>
        <w:rPr>
          <w:rFonts w:hint="eastAsia" w:ascii="宋体" w:hAnsi="宋体"/>
          <w:b/>
          <w:bCs/>
          <w:color w:val="000000" w:themeColor="text1"/>
          <w:sz w:val="24"/>
        </w:rPr>
      </w:pPr>
    </w:p>
    <w:p>
      <w:pPr>
        <w:spacing w:line="300" w:lineRule="auto"/>
        <w:jc w:val="center"/>
        <w:rPr>
          <w:rFonts w:hint="eastAsia" w:ascii="宋体" w:hAnsi="宋体"/>
          <w:b/>
          <w:bCs/>
          <w:color w:val="000000" w:themeColor="text1"/>
          <w:sz w:val="24"/>
        </w:rPr>
      </w:pPr>
      <w:r>
        <w:rPr>
          <w:rFonts w:ascii="宋体" w:hAnsi="宋体"/>
          <w:b/>
          <w:bCs/>
          <w:color w:val="000000" w:themeColor="text1"/>
          <w:sz w:val="24"/>
        </w:rPr>
        <w:t>………</w:t>
      </w:r>
    </w:p>
    <w:p>
      <w:pPr>
        <w:pStyle w:val="9"/>
        <w:spacing w:line="300" w:lineRule="auto"/>
        <w:ind w:firstLine="0"/>
        <w:jc w:val="center"/>
        <w:rPr>
          <w:rFonts w:hint="eastAsia"/>
          <w:color w:val="000000" w:themeColor="text1"/>
          <w:sz w:val="21"/>
        </w:rPr>
      </w:pPr>
    </w:p>
    <w:p>
      <w:pPr>
        <w:pStyle w:val="9"/>
        <w:spacing w:line="300" w:lineRule="auto"/>
        <w:ind w:firstLine="0"/>
        <w:jc w:val="center"/>
        <w:rPr>
          <w:rFonts w:hint="eastAsia"/>
          <w:color w:val="000000" w:themeColor="text1"/>
          <w:sz w:val="21"/>
        </w:rPr>
      </w:pPr>
    </w:p>
    <w:p>
      <w:pPr>
        <w:pStyle w:val="9"/>
        <w:spacing w:line="300" w:lineRule="auto"/>
        <w:ind w:firstLine="0"/>
        <w:jc w:val="center"/>
        <w:rPr>
          <w:rFonts w:hint="eastAsia"/>
          <w:color w:val="000000" w:themeColor="text1"/>
          <w:sz w:val="21"/>
        </w:rPr>
      </w:pPr>
    </w:p>
    <w:p>
      <w:pPr>
        <w:pStyle w:val="9"/>
        <w:spacing w:line="300" w:lineRule="auto"/>
        <w:ind w:firstLine="0"/>
        <w:jc w:val="center"/>
        <w:rPr>
          <w:rFonts w:hint="eastAsia"/>
          <w:color w:val="000000" w:themeColor="text1"/>
          <w:sz w:val="21"/>
        </w:rPr>
      </w:pPr>
    </w:p>
    <w:p>
      <w:pPr>
        <w:pStyle w:val="9"/>
        <w:spacing w:line="300" w:lineRule="auto"/>
        <w:ind w:firstLine="0"/>
        <w:jc w:val="center"/>
        <w:rPr>
          <w:rFonts w:hint="eastAsia"/>
          <w:color w:val="000000" w:themeColor="text1"/>
          <w:sz w:val="21"/>
        </w:rPr>
      </w:pPr>
    </w:p>
    <w:p>
      <w:pPr>
        <w:pStyle w:val="9"/>
        <w:spacing w:line="300" w:lineRule="auto"/>
        <w:ind w:firstLine="0"/>
        <w:jc w:val="center"/>
        <w:rPr>
          <w:rFonts w:hint="eastAsia"/>
          <w:color w:val="000000" w:themeColor="text1"/>
          <w:sz w:val="21"/>
        </w:rPr>
      </w:pPr>
    </w:p>
    <w:p>
      <w:pPr>
        <w:pStyle w:val="9"/>
        <w:spacing w:line="300" w:lineRule="auto"/>
        <w:ind w:firstLine="0"/>
        <w:jc w:val="center"/>
        <w:rPr>
          <w:rFonts w:hint="eastAsia"/>
          <w:color w:val="000000" w:themeColor="text1"/>
          <w:sz w:val="21"/>
        </w:rPr>
      </w:pPr>
    </w:p>
    <w:p>
      <w:pPr>
        <w:pStyle w:val="9"/>
        <w:spacing w:line="300" w:lineRule="auto"/>
        <w:ind w:firstLine="0"/>
        <w:jc w:val="center"/>
        <w:rPr>
          <w:rFonts w:hint="eastAsia"/>
          <w:color w:val="000000" w:themeColor="text1"/>
          <w:sz w:val="21"/>
        </w:rPr>
      </w:pPr>
    </w:p>
    <w:p>
      <w:pPr>
        <w:pStyle w:val="9"/>
        <w:spacing w:line="300" w:lineRule="auto"/>
        <w:ind w:firstLine="0"/>
        <w:jc w:val="center"/>
        <w:rPr>
          <w:rFonts w:hint="eastAsia"/>
          <w:color w:val="000000" w:themeColor="text1"/>
          <w:sz w:val="21"/>
        </w:rPr>
      </w:pPr>
    </w:p>
    <w:p>
      <w:pPr>
        <w:pStyle w:val="9"/>
        <w:spacing w:line="300" w:lineRule="auto"/>
        <w:ind w:firstLine="0"/>
        <w:jc w:val="center"/>
        <w:rPr>
          <w:rFonts w:hint="eastAsia"/>
          <w:color w:val="000000" w:themeColor="text1"/>
          <w:sz w:val="21"/>
        </w:rPr>
      </w:pPr>
    </w:p>
    <w:p>
      <w:pPr>
        <w:pStyle w:val="9"/>
        <w:spacing w:line="300" w:lineRule="auto"/>
        <w:ind w:firstLine="0"/>
        <w:jc w:val="center"/>
        <w:rPr>
          <w:rFonts w:hint="eastAsia"/>
          <w:color w:val="000000" w:themeColor="text1"/>
          <w:sz w:val="21"/>
        </w:rPr>
      </w:pPr>
    </w:p>
    <w:p>
      <w:pPr>
        <w:pStyle w:val="9"/>
        <w:spacing w:line="300" w:lineRule="auto"/>
        <w:ind w:firstLine="0"/>
        <w:jc w:val="center"/>
        <w:rPr>
          <w:rFonts w:hint="eastAsia"/>
          <w:color w:val="000000" w:themeColor="text1"/>
          <w:sz w:val="21"/>
        </w:rPr>
      </w:pPr>
    </w:p>
    <w:p>
      <w:pPr>
        <w:pStyle w:val="9"/>
        <w:spacing w:line="300" w:lineRule="auto"/>
        <w:ind w:firstLine="0"/>
        <w:jc w:val="center"/>
        <w:rPr>
          <w:rFonts w:hint="eastAsia"/>
          <w:color w:val="000000" w:themeColor="text1"/>
          <w:sz w:val="21"/>
        </w:rPr>
      </w:pPr>
    </w:p>
    <w:p>
      <w:pPr>
        <w:pStyle w:val="9"/>
        <w:spacing w:line="300" w:lineRule="auto"/>
        <w:ind w:firstLine="0"/>
        <w:jc w:val="center"/>
        <w:rPr>
          <w:rFonts w:hint="eastAsia"/>
          <w:color w:val="000000" w:themeColor="text1"/>
          <w:sz w:val="21"/>
        </w:rPr>
      </w:pPr>
    </w:p>
    <w:p>
      <w:pPr>
        <w:pStyle w:val="9"/>
        <w:spacing w:line="300" w:lineRule="auto"/>
        <w:ind w:firstLine="0"/>
        <w:jc w:val="center"/>
        <w:rPr>
          <w:rFonts w:hint="eastAsia"/>
          <w:color w:val="000000" w:themeColor="text1"/>
          <w:sz w:val="21"/>
        </w:rPr>
      </w:pPr>
    </w:p>
    <w:p>
      <w:pPr>
        <w:pStyle w:val="9"/>
        <w:spacing w:line="300" w:lineRule="auto"/>
        <w:ind w:firstLine="0"/>
        <w:jc w:val="center"/>
        <w:rPr>
          <w:rFonts w:hint="eastAsia"/>
          <w:color w:val="000000" w:themeColor="text1"/>
          <w:sz w:val="21"/>
        </w:rPr>
      </w:pPr>
    </w:p>
    <w:p>
      <w:pPr>
        <w:pStyle w:val="9"/>
        <w:spacing w:line="300" w:lineRule="auto"/>
        <w:ind w:firstLine="0"/>
        <w:jc w:val="center"/>
        <w:rPr>
          <w:rFonts w:hint="eastAsia"/>
          <w:color w:val="000000" w:themeColor="text1"/>
          <w:sz w:val="21"/>
        </w:rPr>
      </w:pPr>
    </w:p>
    <w:p>
      <w:pPr>
        <w:pStyle w:val="9"/>
        <w:spacing w:line="300" w:lineRule="auto"/>
        <w:ind w:firstLine="0"/>
        <w:jc w:val="center"/>
        <w:rPr>
          <w:rFonts w:hint="eastAsia"/>
          <w:color w:val="000000" w:themeColor="text1"/>
          <w:sz w:val="21"/>
        </w:rPr>
      </w:pPr>
    </w:p>
    <w:p>
      <w:pPr>
        <w:spacing w:line="360" w:lineRule="auto"/>
        <w:ind w:left="999" w:leftChars="476" w:firstLine="4320" w:firstLineChars="1800"/>
        <w:rPr>
          <w:rFonts w:ascii="宋体" w:hAnsi="宋体"/>
          <w:color w:val="000000" w:themeColor="text1"/>
          <w:sz w:val="24"/>
          <w:u w:val="single"/>
        </w:rPr>
      </w:pPr>
      <w:r>
        <w:rPr>
          <w:rFonts w:hint="eastAsia" w:ascii="宋体" w:hAnsi="宋体"/>
          <w:color w:val="000000" w:themeColor="text1"/>
          <w:sz w:val="24"/>
        </w:rPr>
        <w:t>投</w:t>
      </w:r>
      <w:r>
        <w:rPr>
          <w:rFonts w:ascii="宋体" w:hAnsi="宋体"/>
          <w:color w:val="000000" w:themeColor="text1"/>
          <w:sz w:val="24"/>
        </w:rPr>
        <w:t xml:space="preserve">  </w:t>
      </w:r>
      <w:r>
        <w:rPr>
          <w:rFonts w:hint="eastAsia" w:ascii="宋体" w:hAnsi="宋体"/>
          <w:color w:val="000000" w:themeColor="text1"/>
          <w:sz w:val="24"/>
        </w:rPr>
        <w:t>标</w:t>
      </w:r>
      <w:r>
        <w:rPr>
          <w:rFonts w:ascii="宋体" w:hAnsi="宋体"/>
          <w:color w:val="000000" w:themeColor="text1"/>
          <w:sz w:val="24"/>
        </w:rPr>
        <w:t xml:space="preserve">  </w:t>
      </w:r>
      <w:r>
        <w:rPr>
          <w:rFonts w:hint="eastAsia" w:ascii="宋体" w:hAnsi="宋体"/>
          <w:color w:val="000000" w:themeColor="text1"/>
          <w:sz w:val="24"/>
        </w:rPr>
        <w:t>人：</w:t>
      </w:r>
      <w:r>
        <w:rPr>
          <w:rFonts w:ascii="宋体" w:hAnsi="宋体"/>
          <w:color w:val="000000" w:themeColor="text1"/>
          <w:sz w:val="24"/>
          <w:u w:val="single"/>
        </w:rPr>
        <w:t xml:space="preserve"> </w:t>
      </w:r>
      <w:r>
        <w:rPr>
          <w:rFonts w:hint="eastAsia" w:ascii="宋体" w:hAnsi="宋体"/>
          <w:color w:val="000000" w:themeColor="text1"/>
          <w:sz w:val="24"/>
          <w:u w:val="single"/>
        </w:rPr>
        <w:t xml:space="preserve"> </w:t>
      </w:r>
      <w:r>
        <w:rPr>
          <w:rFonts w:ascii="宋体" w:hAnsi="宋体"/>
          <w:color w:val="000000" w:themeColor="text1"/>
          <w:sz w:val="24"/>
          <w:u w:val="single"/>
        </w:rPr>
        <w:t xml:space="preserve">   </w:t>
      </w:r>
      <w:r>
        <w:rPr>
          <w:rFonts w:hint="eastAsia" w:ascii="宋体" w:hAnsi="宋体"/>
          <w:color w:val="000000" w:themeColor="text1"/>
          <w:sz w:val="24"/>
          <w:u w:val="single"/>
        </w:rPr>
        <w:t xml:space="preserve">         </w:t>
      </w:r>
    </w:p>
    <w:p>
      <w:pPr>
        <w:ind w:firstLine="5400" w:firstLineChars="2250"/>
        <w:rPr>
          <w:rFonts w:hint="eastAsia"/>
          <w:color w:val="000000" w:themeColor="text1"/>
        </w:rPr>
      </w:pPr>
      <w:r>
        <w:rPr>
          <w:rFonts w:hint="eastAsia" w:ascii="宋体" w:hAnsi="宋体"/>
          <w:color w:val="000000" w:themeColor="text1"/>
          <w:sz w:val="24"/>
        </w:rPr>
        <w:t>日期：</w:t>
      </w:r>
      <w:r>
        <w:rPr>
          <w:rFonts w:ascii="宋体" w:hAnsi="宋体"/>
          <w:color w:val="000000" w:themeColor="text1"/>
          <w:sz w:val="24"/>
        </w:rPr>
        <w:t>_____</w:t>
      </w:r>
      <w:r>
        <w:rPr>
          <w:rFonts w:hint="eastAsia" w:ascii="宋体" w:hAnsi="宋体"/>
          <w:color w:val="000000" w:themeColor="text1"/>
          <w:sz w:val="24"/>
        </w:rPr>
        <w:t>年</w:t>
      </w:r>
      <w:r>
        <w:rPr>
          <w:rFonts w:ascii="宋体" w:hAnsi="宋体"/>
          <w:color w:val="000000" w:themeColor="text1"/>
          <w:sz w:val="24"/>
        </w:rPr>
        <w:t>____</w:t>
      </w:r>
      <w:r>
        <w:rPr>
          <w:rFonts w:hint="eastAsia" w:ascii="宋体" w:hAnsi="宋体"/>
          <w:color w:val="000000" w:themeColor="text1"/>
          <w:sz w:val="24"/>
        </w:rPr>
        <w:t>月</w:t>
      </w:r>
      <w:r>
        <w:rPr>
          <w:rFonts w:ascii="宋体" w:hAnsi="宋体"/>
          <w:color w:val="000000" w:themeColor="text1"/>
          <w:sz w:val="24"/>
        </w:rPr>
        <w:t>____</w:t>
      </w:r>
      <w:r>
        <w:rPr>
          <w:rFonts w:hint="eastAsia" w:ascii="宋体" w:hAnsi="宋体"/>
          <w:color w:val="000000" w:themeColor="text1"/>
          <w:sz w:val="24"/>
        </w:rPr>
        <w:t>日</w:t>
      </w:r>
    </w:p>
    <w:p>
      <w:pPr>
        <w:rPr>
          <w:color w:val="000000" w:themeColor="text1"/>
        </w:rPr>
      </w:pPr>
      <w:r>
        <w:rPr>
          <w:color w:val="000000" w:themeColor="text1"/>
        </w:rPr>
        <w:br w:type="page"/>
      </w:r>
    </w:p>
    <w:p>
      <w:pPr>
        <w:ind w:left="-23" w:leftChars="-11" w:firstLine="316" w:firstLineChars="72"/>
        <w:jc w:val="center"/>
        <w:rPr>
          <w:rFonts w:hint="eastAsia"/>
          <w:color w:val="000000" w:themeColor="text1"/>
          <w:sz w:val="44"/>
          <w:szCs w:val="44"/>
        </w:rPr>
      </w:pPr>
      <w:r>
        <w:rPr>
          <w:rFonts w:hint="eastAsia"/>
          <w:color w:val="000000" w:themeColor="text1"/>
          <w:sz w:val="44"/>
          <w:szCs w:val="44"/>
        </w:rPr>
        <w:t>四、工程量清单（格式）</w:t>
      </w:r>
    </w:p>
    <w:p>
      <w:pPr>
        <w:ind w:left="-23" w:leftChars="-11" w:firstLine="230" w:firstLineChars="72"/>
        <w:jc w:val="center"/>
        <w:rPr>
          <w:rFonts w:hint="eastAsia" w:ascii="宋体" w:hAnsi="宋体"/>
          <w:color w:val="000000" w:themeColor="text1"/>
          <w:sz w:val="32"/>
          <w:szCs w:val="32"/>
        </w:rPr>
      </w:pPr>
      <w:r>
        <w:rPr>
          <w:rFonts w:hint="eastAsia" w:ascii="宋体" w:hAnsi="宋体"/>
          <w:color w:val="000000" w:themeColor="text1"/>
          <w:sz w:val="32"/>
          <w:szCs w:val="32"/>
        </w:rPr>
        <w:t>（含主要材料种类以及主要设备的规格、型号、标准和品牌）</w:t>
      </w:r>
    </w:p>
    <w:p>
      <w:pPr>
        <w:spacing w:line="600" w:lineRule="exact"/>
        <w:jc w:val="center"/>
        <w:rPr>
          <w:rFonts w:hint="eastAsia" w:ascii="宋体" w:hAnsi="宋体"/>
          <w:color w:val="000000" w:themeColor="text1"/>
          <w:sz w:val="32"/>
          <w:szCs w:val="32"/>
        </w:rPr>
      </w:pPr>
      <w:r>
        <w:rPr>
          <w:rFonts w:hint="eastAsia" w:ascii="宋体" w:hAnsi="宋体"/>
          <w:color w:val="000000" w:themeColor="text1"/>
          <w:sz w:val="32"/>
          <w:szCs w:val="32"/>
        </w:rPr>
        <w:t>1  工程量清单表</w:t>
      </w:r>
    </w:p>
    <w:p>
      <w:pPr>
        <w:jc w:val="center"/>
        <w:rPr>
          <w:rFonts w:hint="eastAsia" w:ascii="宋体" w:hAnsi="宋体"/>
          <w:color w:val="000000" w:themeColor="text1"/>
        </w:rPr>
      </w:pPr>
    </w:p>
    <w:p>
      <w:pPr>
        <w:rPr>
          <w:rFonts w:ascii="宋体" w:hAnsi="宋体"/>
          <w:color w:val="000000" w:themeColor="text1"/>
          <w:sz w:val="24"/>
        </w:rPr>
      </w:pPr>
      <w:r>
        <w:rPr>
          <w:rFonts w:hint="eastAsia" w:ascii="宋体" w:hAnsi="宋体"/>
          <w:color w:val="000000" w:themeColor="text1"/>
          <w:sz w:val="24"/>
        </w:rPr>
        <w:t xml:space="preserve">工程名称： </w:t>
      </w:r>
      <w:r>
        <w:rPr>
          <w:rFonts w:hint="eastAsia" w:ascii="宋体" w:hAnsi="宋体"/>
          <w:color w:val="000000" w:themeColor="text1"/>
          <w:sz w:val="24"/>
          <w:u w:val="single"/>
        </w:rPr>
        <w:t xml:space="preserve">                       </w:t>
      </w:r>
      <w:r>
        <w:rPr>
          <w:rFonts w:hint="eastAsia" w:ascii="宋体" w:hAnsi="宋体"/>
          <w:color w:val="000000" w:themeColor="text1"/>
          <w:sz w:val="24"/>
        </w:rPr>
        <w:t xml:space="preserve">       </w:t>
      </w:r>
      <w:r>
        <w:rPr>
          <w:rFonts w:hint="eastAsia" w:ascii="宋体" w:hAnsi="宋体"/>
          <w:color w:val="000000" w:themeColor="text1"/>
          <w:sz w:val="28"/>
        </w:rPr>
        <w:t xml:space="preserve">              </w:t>
      </w:r>
      <w:r>
        <w:rPr>
          <w:rFonts w:hint="eastAsia" w:ascii="宋体" w:hAnsi="宋体"/>
          <w:color w:val="000000" w:themeColor="text1"/>
          <w:sz w:val="24"/>
        </w:rPr>
        <w:t>第</w:t>
      </w:r>
      <w:r>
        <w:rPr>
          <w:rFonts w:hint="eastAsia" w:ascii="宋体" w:hAnsi="宋体"/>
          <w:color w:val="000000" w:themeColor="text1"/>
          <w:sz w:val="24"/>
          <w:u w:val="single"/>
        </w:rPr>
        <w:t xml:space="preserve">  </w:t>
      </w:r>
      <w:r>
        <w:rPr>
          <w:rFonts w:hint="eastAsia" w:ascii="宋体" w:hAnsi="宋体"/>
          <w:color w:val="000000" w:themeColor="text1"/>
          <w:sz w:val="24"/>
        </w:rPr>
        <w:t>页，共</w:t>
      </w:r>
      <w:r>
        <w:rPr>
          <w:rFonts w:hint="eastAsia" w:ascii="宋体" w:hAnsi="宋体"/>
          <w:color w:val="000000" w:themeColor="text1"/>
          <w:sz w:val="24"/>
          <w:u w:val="single"/>
        </w:rPr>
        <w:t xml:space="preserve">  </w:t>
      </w:r>
      <w:r>
        <w:rPr>
          <w:rFonts w:hint="eastAsia" w:ascii="宋体" w:hAnsi="宋体"/>
          <w:color w:val="000000" w:themeColor="text1"/>
          <w:sz w:val="24"/>
        </w:rPr>
        <w:t>页</w:t>
      </w:r>
    </w:p>
    <w:tbl>
      <w:tblPr>
        <w:tblStyle w:val="18"/>
        <w:tblW w:w="94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0"/>
        <w:gridCol w:w="3291"/>
        <w:gridCol w:w="967"/>
        <w:gridCol w:w="1550"/>
        <w:gridCol w:w="27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jc w:val="center"/>
        </w:trPr>
        <w:tc>
          <w:tcPr>
            <w:tcW w:w="970" w:type="dxa"/>
            <w:vAlign w:val="top"/>
          </w:tcPr>
          <w:p>
            <w:pPr>
              <w:spacing w:line="480" w:lineRule="auto"/>
              <w:jc w:val="center"/>
              <w:rPr>
                <w:rFonts w:hint="eastAsia" w:ascii="宋体" w:hAnsi="宋体"/>
                <w:color w:val="000000" w:themeColor="text1"/>
                <w:sz w:val="24"/>
              </w:rPr>
            </w:pPr>
            <w:r>
              <w:rPr>
                <w:rFonts w:hint="eastAsia" w:ascii="宋体" w:hAnsi="宋体"/>
                <w:color w:val="000000" w:themeColor="text1"/>
                <w:sz w:val="24"/>
              </w:rPr>
              <w:t>序号</w:t>
            </w:r>
          </w:p>
        </w:tc>
        <w:tc>
          <w:tcPr>
            <w:tcW w:w="3291" w:type="dxa"/>
            <w:vAlign w:val="top"/>
          </w:tcPr>
          <w:p>
            <w:pPr>
              <w:spacing w:line="480" w:lineRule="auto"/>
              <w:jc w:val="center"/>
              <w:rPr>
                <w:rFonts w:hint="eastAsia" w:ascii="宋体" w:hAnsi="宋体"/>
                <w:color w:val="000000" w:themeColor="text1"/>
                <w:sz w:val="24"/>
              </w:rPr>
            </w:pPr>
            <w:r>
              <w:rPr>
                <w:rFonts w:hint="eastAsia" w:ascii="宋体" w:hAnsi="宋体"/>
                <w:color w:val="000000" w:themeColor="text1"/>
                <w:sz w:val="24"/>
              </w:rPr>
              <w:t>项目名称</w:t>
            </w:r>
          </w:p>
        </w:tc>
        <w:tc>
          <w:tcPr>
            <w:tcW w:w="967" w:type="dxa"/>
            <w:vAlign w:val="top"/>
          </w:tcPr>
          <w:p>
            <w:pPr>
              <w:spacing w:line="480" w:lineRule="auto"/>
              <w:jc w:val="center"/>
              <w:rPr>
                <w:rFonts w:hint="eastAsia" w:ascii="宋体" w:hAnsi="宋体"/>
                <w:color w:val="000000" w:themeColor="text1"/>
                <w:sz w:val="24"/>
              </w:rPr>
            </w:pPr>
            <w:r>
              <w:rPr>
                <w:rFonts w:hint="eastAsia" w:ascii="宋体" w:hAnsi="宋体"/>
                <w:color w:val="000000" w:themeColor="text1"/>
                <w:sz w:val="24"/>
              </w:rPr>
              <w:t>单位</w:t>
            </w:r>
          </w:p>
        </w:tc>
        <w:tc>
          <w:tcPr>
            <w:tcW w:w="1550" w:type="dxa"/>
            <w:vAlign w:val="top"/>
          </w:tcPr>
          <w:p>
            <w:pPr>
              <w:spacing w:line="480" w:lineRule="auto"/>
              <w:jc w:val="center"/>
              <w:rPr>
                <w:rFonts w:hint="eastAsia" w:ascii="宋体" w:hAnsi="宋体"/>
                <w:color w:val="000000" w:themeColor="text1"/>
                <w:sz w:val="24"/>
              </w:rPr>
            </w:pPr>
            <w:r>
              <w:rPr>
                <w:rFonts w:hint="eastAsia" w:ascii="宋体" w:hAnsi="宋体"/>
                <w:color w:val="000000" w:themeColor="text1"/>
                <w:sz w:val="24"/>
              </w:rPr>
              <w:t>数量</w:t>
            </w:r>
          </w:p>
        </w:tc>
        <w:tc>
          <w:tcPr>
            <w:tcW w:w="2707" w:type="dxa"/>
            <w:vAlign w:val="top"/>
          </w:tcPr>
          <w:p>
            <w:pPr>
              <w:spacing w:line="480" w:lineRule="auto"/>
              <w:jc w:val="center"/>
              <w:rPr>
                <w:rFonts w:hint="eastAsia" w:ascii="宋体" w:hAnsi="宋体"/>
                <w:color w:val="000000" w:themeColor="text1"/>
                <w:sz w:val="24"/>
              </w:rPr>
            </w:pPr>
            <w:r>
              <w:rPr>
                <w:rFonts w:hint="eastAsia" w:ascii="宋体" w:hAnsi="宋体"/>
                <w:color w:val="000000" w:themeColor="text1"/>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970" w:type="dxa"/>
            <w:vAlign w:val="top"/>
          </w:tcPr>
          <w:p>
            <w:pPr>
              <w:rPr>
                <w:rFonts w:hint="eastAsia" w:ascii="宋体" w:hAnsi="宋体"/>
                <w:color w:val="000000" w:themeColor="text1"/>
                <w:sz w:val="24"/>
              </w:rPr>
            </w:pPr>
          </w:p>
        </w:tc>
        <w:tc>
          <w:tcPr>
            <w:tcW w:w="3291" w:type="dxa"/>
            <w:vAlign w:val="top"/>
          </w:tcPr>
          <w:p>
            <w:pPr>
              <w:rPr>
                <w:rFonts w:hint="eastAsia" w:ascii="宋体" w:hAnsi="宋体"/>
                <w:color w:val="000000" w:themeColor="text1"/>
                <w:sz w:val="24"/>
              </w:rPr>
            </w:pPr>
          </w:p>
        </w:tc>
        <w:tc>
          <w:tcPr>
            <w:tcW w:w="967" w:type="dxa"/>
            <w:vAlign w:val="top"/>
          </w:tcPr>
          <w:p>
            <w:pPr>
              <w:rPr>
                <w:rFonts w:hint="eastAsia" w:ascii="宋体" w:hAnsi="宋体"/>
                <w:color w:val="000000" w:themeColor="text1"/>
                <w:sz w:val="24"/>
              </w:rPr>
            </w:pPr>
          </w:p>
        </w:tc>
        <w:tc>
          <w:tcPr>
            <w:tcW w:w="1550" w:type="dxa"/>
            <w:vAlign w:val="top"/>
          </w:tcPr>
          <w:p>
            <w:pPr>
              <w:rPr>
                <w:rFonts w:hint="eastAsia" w:ascii="宋体" w:hAnsi="宋体"/>
                <w:color w:val="000000" w:themeColor="text1"/>
                <w:sz w:val="24"/>
              </w:rPr>
            </w:pPr>
          </w:p>
        </w:tc>
        <w:tc>
          <w:tcPr>
            <w:tcW w:w="2707" w:type="dxa"/>
            <w:vAlign w:val="top"/>
          </w:tcPr>
          <w:p>
            <w:pPr>
              <w:rPr>
                <w:rFonts w:hint="eastAsia" w:ascii="宋体" w:hAnsi="宋体"/>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970" w:type="dxa"/>
            <w:vAlign w:val="top"/>
          </w:tcPr>
          <w:p>
            <w:pPr>
              <w:rPr>
                <w:rFonts w:hint="eastAsia" w:ascii="宋体" w:hAnsi="宋体"/>
                <w:color w:val="000000" w:themeColor="text1"/>
                <w:sz w:val="24"/>
              </w:rPr>
            </w:pPr>
          </w:p>
        </w:tc>
        <w:tc>
          <w:tcPr>
            <w:tcW w:w="3291" w:type="dxa"/>
            <w:vAlign w:val="top"/>
          </w:tcPr>
          <w:p>
            <w:pPr>
              <w:rPr>
                <w:rFonts w:hint="eastAsia" w:ascii="宋体" w:hAnsi="宋体"/>
                <w:color w:val="000000" w:themeColor="text1"/>
                <w:sz w:val="24"/>
              </w:rPr>
            </w:pPr>
          </w:p>
        </w:tc>
        <w:tc>
          <w:tcPr>
            <w:tcW w:w="967" w:type="dxa"/>
            <w:vAlign w:val="top"/>
          </w:tcPr>
          <w:p>
            <w:pPr>
              <w:rPr>
                <w:rFonts w:hint="eastAsia" w:ascii="宋体" w:hAnsi="宋体"/>
                <w:color w:val="000000" w:themeColor="text1"/>
                <w:sz w:val="24"/>
              </w:rPr>
            </w:pPr>
          </w:p>
        </w:tc>
        <w:tc>
          <w:tcPr>
            <w:tcW w:w="1550" w:type="dxa"/>
            <w:vAlign w:val="top"/>
          </w:tcPr>
          <w:p>
            <w:pPr>
              <w:rPr>
                <w:rFonts w:hint="eastAsia" w:ascii="宋体" w:hAnsi="宋体"/>
                <w:color w:val="000000" w:themeColor="text1"/>
                <w:sz w:val="24"/>
              </w:rPr>
            </w:pPr>
          </w:p>
        </w:tc>
        <w:tc>
          <w:tcPr>
            <w:tcW w:w="2707" w:type="dxa"/>
            <w:vAlign w:val="top"/>
          </w:tcPr>
          <w:p>
            <w:pPr>
              <w:rPr>
                <w:rFonts w:hint="eastAsia" w:ascii="宋体" w:hAnsi="宋体"/>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970" w:type="dxa"/>
            <w:vAlign w:val="top"/>
          </w:tcPr>
          <w:p>
            <w:pPr>
              <w:rPr>
                <w:rFonts w:hint="eastAsia" w:ascii="宋体" w:hAnsi="宋体"/>
                <w:color w:val="000000" w:themeColor="text1"/>
                <w:sz w:val="24"/>
              </w:rPr>
            </w:pPr>
          </w:p>
        </w:tc>
        <w:tc>
          <w:tcPr>
            <w:tcW w:w="3291" w:type="dxa"/>
            <w:vAlign w:val="top"/>
          </w:tcPr>
          <w:p>
            <w:pPr>
              <w:rPr>
                <w:rFonts w:hint="eastAsia" w:ascii="宋体" w:hAnsi="宋体"/>
                <w:color w:val="000000" w:themeColor="text1"/>
                <w:sz w:val="24"/>
              </w:rPr>
            </w:pPr>
          </w:p>
        </w:tc>
        <w:tc>
          <w:tcPr>
            <w:tcW w:w="967" w:type="dxa"/>
            <w:vAlign w:val="top"/>
          </w:tcPr>
          <w:p>
            <w:pPr>
              <w:rPr>
                <w:rFonts w:hint="eastAsia" w:ascii="宋体" w:hAnsi="宋体"/>
                <w:color w:val="000000" w:themeColor="text1"/>
                <w:sz w:val="24"/>
              </w:rPr>
            </w:pPr>
          </w:p>
        </w:tc>
        <w:tc>
          <w:tcPr>
            <w:tcW w:w="1550" w:type="dxa"/>
            <w:vAlign w:val="top"/>
          </w:tcPr>
          <w:p>
            <w:pPr>
              <w:rPr>
                <w:rFonts w:hint="eastAsia" w:ascii="宋体" w:hAnsi="宋体"/>
                <w:color w:val="000000" w:themeColor="text1"/>
                <w:sz w:val="24"/>
              </w:rPr>
            </w:pPr>
          </w:p>
        </w:tc>
        <w:tc>
          <w:tcPr>
            <w:tcW w:w="2707" w:type="dxa"/>
            <w:vAlign w:val="top"/>
          </w:tcPr>
          <w:p>
            <w:pPr>
              <w:rPr>
                <w:rFonts w:hint="eastAsia" w:ascii="宋体" w:hAnsi="宋体"/>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970" w:type="dxa"/>
            <w:vAlign w:val="top"/>
          </w:tcPr>
          <w:p>
            <w:pPr>
              <w:rPr>
                <w:rFonts w:hint="eastAsia" w:ascii="宋体" w:hAnsi="宋体"/>
                <w:color w:val="000000" w:themeColor="text1"/>
                <w:sz w:val="24"/>
              </w:rPr>
            </w:pPr>
          </w:p>
        </w:tc>
        <w:tc>
          <w:tcPr>
            <w:tcW w:w="3291" w:type="dxa"/>
            <w:vAlign w:val="top"/>
          </w:tcPr>
          <w:p>
            <w:pPr>
              <w:rPr>
                <w:rFonts w:hint="eastAsia" w:ascii="宋体" w:hAnsi="宋体"/>
                <w:color w:val="000000" w:themeColor="text1"/>
                <w:sz w:val="24"/>
              </w:rPr>
            </w:pPr>
          </w:p>
        </w:tc>
        <w:tc>
          <w:tcPr>
            <w:tcW w:w="967" w:type="dxa"/>
            <w:vAlign w:val="top"/>
          </w:tcPr>
          <w:p>
            <w:pPr>
              <w:rPr>
                <w:rFonts w:hint="eastAsia" w:ascii="宋体" w:hAnsi="宋体"/>
                <w:color w:val="000000" w:themeColor="text1"/>
                <w:sz w:val="24"/>
              </w:rPr>
            </w:pPr>
          </w:p>
        </w:tc>
        <w:tc>
          <w:tcPr>
            <w:tcW w:w="1550" w:type="dxa"/>
            <w:vAlign w:val="top"/>
          </w:tcPr>
          <w:p>
            <w:pPr>
              <w:rPr>
                <w:rFonts w:hint="eastAsia" w:ascii="宋体" w:hAnsi="宋体"/>
                <w:color w:val="000000" w:themeColor="text1"/>
                <w:sz w:val="24"/>
              </w:rPr>
            </w:pPr>
          </w:p>
        </w:tc>
        <w:tc>
          <w:tcPr>
            <w:tcW w:w="2707" w:type="dxa"/>
            <w:vAlign w:val="top"/>
          </w:tcPr>
          <w:p>
            <w:pPr>
              <w:rPr>
                <w:rFonts w:hint="eastAsia" w:ascii="宋体" w:hAnsi="宋体"/>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970" w:type="dxa"/>
            <w:vAlign w:val="top"/>
          </w:tcPr>
          <w:p>
            <w:pPr>
              <w:rPr>
                <w:rFonts w:hint="eastAsia" w:ascii="宋体" w:hAnsi="宋体"/>
                <w:color w:val="000000" w:themeColor="text1"/>
                <w:sz w:val="24"/>
              </w:rPr>
            </w:pPr>
          </w:p>
        </w:tc>
        <w:tc>
          <w:tcPr>
            <w:tcW w:w="3291" w:type="dxa"/>
            <w:vAlign w:val="top"/>
          </w:tcPr>
          <w:p>
            <w:pPr>
              <w:rPr>
                <w:rFonts w:hint="eastAsia" w:ascii="宋体" w:hAnsi="宋体"/>
                <w:color w:val="000000" w:themeColor="text1"/>
                <w:sz w:val="24"/>
              </w:rPr>
            </w:pPr>
          </w:p>
        </w:tc>
        <w:tc>
          <w:tcPr>
            <w:tcW w:w="967" w:type="dxa"/>
            <w:vAlign w:val="top"/>
          </w:tcPr>
          <w:p>
            <w:pPr>
              <w:rPr>
                <w:rFonts w:hint="eastAsia" w:ascii="宋体" w:hAnsi="宋体"/>
                <w:color w:val="000000" w:themeColor="text1"/>
                <w:sz w:val="24"/>
              </w:rPr>
            </w:pPr>
          </w:p>
        </w:tc>
        <w:tc>
          <w:tcPr>
            <w:tcW w:w="1550" w:type="dxa"/>
            <w:vAlign w:val="top"/>
          </w:tcPr>
          <w:p>
            <w:pPr>
              <w:rPr>
                <w:rFonts w:hint="eastAsia" w:ascii="宋体" w:hAnsi="宋体"/>
                <w:color w:val="000000" w:themeColor="text1"/>
                <w:sz w:val="24"/>
              </w:rPr>
            </w:pPr>
          </w:p>
        </w:tc>
        <w:tc>
          <w:tcPr>
            <w:tcW w:w="2707" w:type="dxa"/>
            <w:vAlign w:val="top"/>
          </w:tcPr>
          <w:p>
            <w:pPr>
              <w:rPr>
                <w:rFonts w:hint="eastAsia" w:ascii="宋体" w:hAnsi="宋体"/>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970" w:type="dxa"/>
            <w:vAlign w:val="top"/>
          </w:tcPr>
          <w:p>
            <w:pPr>
              <w:rPr>
                <w:rFonts w:hint="eastAsia" w:ascii="宋体" w:hAnsi="宋体"/>
                <w:color w:val="000000" w:themeColor="text1"/>
                <w:sz w:val="24"/>
              </w:rPr>
            </w:pPr>
          </w:p>
        </w:tc>
        <w:tc>
          <w:tcPr>
            <w:tcW w:w="3291" w:type="dxa"/>
            <w:vAlign w:val="top"/>
          </w:tcPr>
          <w:p>
            <w:pPr>
              <w:rPr>
                <w:rFonts w:hint="eastAsia" w:ascii="宋体" w:hAnsi="宋体"/>
                <w:color w:val="000000" w:themeColor="text1"/>
                <w:sz w:val="24"/>
              </w:rPr>
            </w:pPr>
          </w:p>
        </w:tc>
        <w:tc>
          <w:tcPr>
            <w:tcW w:w="967" w:type="dxa"/>
            <w:vAlign w:val="top"/>
          </w:tcPr>
          <w:p>
            <w:pPr>
              <w:rPr>
                <w:rFonts w:hint="eastAsia" w:ascii="宋体" w:hAnsi="宋体"/>
                <w:color w:val="000000" w:themeColor="text1"/>
                <w:sz w:val="24"/>
              </w:rPr>
            </w:pPr>
          </w:p>
        </w:tc>
        <w:tc>
          <w:tcPr>
            <w:tcW w:w="1550" w:type="dxa"/>
            <w:vAlign w:val="top"/>
          </w:tcPr>
          <w:p>
            <w:pPr>
              <w:rPr>
                <w:rFonts w:hint="eastAsia" w:ascii="宋体" w:hAnsi="宋体"/>
                <w:color w:val="000000" w:themeColor="text1"/>
                <w:sz w:val="24"/>
              </w:rPr>
            </w:pPr>
          </w:p>
        </w:tc>
        <w:tc>
          <w:tcPr>
            <w:tcW w:w="2707" w:type="dxa"/>
            <w:vAlign w:val="top"/>
          </w:tcPr>
          <w:p>
            <w:pPr>
              <w:rPr>
                <w:rFonts w:hint="eastAsia" w:ascii="宋体" w:hAnsi="宋体"/>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970" w:type="dxa"/>
            <w:vAlign w:val="top"/>
          </w:tcPr>
          <w:p>
            <w:pPr>
              <w:rPr>
                <w:rFonts w:hint="eastAsia" w:ascii="宋体" w:hAnsi="宋体"/>
                <w:color w:val="000000" w:themeColor="text1"/>
                <w:sz w:val="24"/>
              </w:rPr>
            </w:pPr>
          </w:p>
        </w:tc>
        <w:tc>
          <w:tcPr>
            <w:tcW w:w="3291" w:type="dxa"/>
            <w:vAlign w:val="top"/>
          </w:tcPr>
          <w:p>
            <w:pPr>
              <w:rPr>
                <w:rFonts w:hint="eastAsia" w:ascii="宋体" w:hAnsi="宋体"/>
                <w:color w:val="000000" w:themeColor="text1"/>
                <w:sz w:val="24"/>
              </w:rPr>
            </w:pPr>
          </w:p>
        </w:tc>
        <w:tc>
          <w:tcPr>
            <w:tcW w:w="967" w:type="dxa"/>
            <w:vAlign w:val="top"/>
          </w:tcPr>
          <w:p>
            <w:pPr>
              <w:rPr>
                <w:rFonts w:hint="eastAsia" w:ascii="宋体" w:hAnsi="宋体"/>
                <w:color w:val="000000" w:themeColor="text1"/>
                <w:sz w:val="24"/>
              </w:rPr>
            </w:pPr>
          </w:p>
        </w:tc>
        <w:tc>
          <w:tcPr>
            <w:tcW w:w="1550" w:type="dxa"/>
            <w:vAlign w:val="top"/>
          </w:tcPr>
          <w:p>
            <w:pPr>
              <w:rPr>
                <w:rFonts w:hint="eastAsia" w:ascii="宋体" w:hAnsi="宋体"/>
                <w:color w:val="000000" w:themeColor="text1"/>
                <w:sz w:val="24"/>
              </w:rPr>
            </w:pPr>
          </w:p>
        </w:tc>
        <w:tc>
          <w:tcPr>
            <w:tcW w:w="2707" w:type="dxa"/>
            <w:vAlign w:val="top"/>
          </w:tcPr>
          <w:p>
            <w:pPr>
              <w:rPr>
                <w:rFonts w:hint="eastAsia" w:ascii="宋体" w:hAnsi="宋体"/>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970" w:type="dxa"/>
            <w:vAlign w:val="top"/>
          </w:tcPr>
          <w:p>
            <w:pPr>
              <w:rPr>
                <w:rFonts w:hint="eastAsia" w:ascii="宋体" w:hAnsi="宋体"/>
                <w:color w:val="000000" w:themeColor="text1"/>
                <w:sz w:val="24"/>
              </w:rPr>
            </w:pPr>
          </w:p>
        </w:tc>
        <w:tc>
          <w:tcPr>
            <w:tcW w:w="3291" w:type="dxa"/>
            <w:vAlign w:val="top"/>
          </w:tcPr>
          <w:p>
            <w:pPr>
              <w:rPr>
                <w:rFonts w:hint="eastAsia" w:ascii="宋体" w:hAnsi="宋体"/>
                <w:color w:val="000000" w:themeColor="text1"/>
                <w:sz w:val="24"/>
              </w:rPr>
            </w:pPr>
          </w:p>
        </w:tc>
        <w:tc>
          <w:tcPr>
            <w:tcW w:w="967" w:type="dxa"/>
            <w:vAlign w:val="top"/>
          </w:tcPr>
          <w:p>
            <w:pPr>
              <w:rPr>
                <w:rFonts w:hint="eastAsia" w:ascii="宋体" w:hAnsi="宋体"/>
                <w:color w:val="000000" w:themeColor="text1"/>
                <w:sz w:val="24"/>
              </w:rPr>
            </w:pPr>
          </w:p>
        </w:tc>
        <w:tc>
          <w:tcPr>
            <w:tcW w:w="1550" w:type="dxa"/>
            <w:vAlign w:val="top"/>
          </w:tcPr>
          <w:p>
            <w:pPr>
              <w:rPr>
                <w:rFonts w:hint="eastAsia" w:ascii="宋体" w:hAnsi="宋体"/>
                <w:color w:val="000000" w:themeColor="text1"/>
                <w:sz w:val="24"/>
              </w:rPr>
            </w:pPr>
          </w:p>
        </w:tc>
        <w:tc>
          <w:tcPr>
            <w:tcW w:w="2707" w:type="dxa"/>
            <w:vAlign w:val="top"/>
          </w:tcPr>
          <w:p>
            <w:pPr>
              <w:rPr>
                <w:rFonts w:hint="eastAsia" w:ascii="宋体" w:hAnsi="宋体"/>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970" w:type="dxa"/>
            <w:vAlign w:val="top"/>
          </w:tcPr>
          <w:p>
            <w:pPr>
              <w:rPr>
                <w:rFonts w:hint="eastAsia" w:ascii="宋体" w:hAnsi="宋体"/>
                <w:color w:val="000000" w:themeColor="text1"/>
                <w:sz w:val="24"/>
              </w:rPr>
            </w:pPr>
          </w:p>
        </w:tc>
        <w:tc>
          <w:tcPr>
            <w:tcW w:w="3291" w:type="dxa"/>
            <w:vAlign w:val="top"/>
          </w:tcPr>
          <w:p>
            <w:pPr>
              <w:rPr>
                <w:rFonts w:hint="eastAsia" w:ascii="宋体" w:hAnsi="宋体"/>
                <w:color w:val="000000" w:themeColor="text1"/>
                <w:sz w:val="24"/>
              </w:rPr>
            </w:pPr>
          </w:p>
        </w:tc>
        <w:tc>
          <w:tcPr>
            <w:tcW w:w="967" w:type="dxa"/>
            <w:vAlign w:val="top"/>
          </w:tcPr>
          <w:p>
            <w:pPr>
              <w:rPr>
                <w:rFonts w:hint="eastAsia" w:ascii="宋体" w:hAnsi="宋体"/>
                <w:color w:val="000000" w:themeColor="text1"/>
                <w:sz w:val="24"/>
              </w:rPr>
            </w:pPr>
          </w:p>
        </w:tc>
        <w:tc>
          <w:tcPr>
            <w:tcW w:w="1550" w:type="dxa"/>
            <w:vAlign w:val="top"/>
          </w:tcPr>
          <w:p>
            <w:pPr>
              <w:rPr>
                <w:rFonts w:hint="eastAsia" w:ascii="宋体" w:hAnsi="宋体"/>
                <w:color w:val="000000" w:themeColor="text1"/>
                <w:sz w:val="24"/>
              </w:rPr>
            </w:pPr>
          </w:p>
        </w:tc>
        <w:tc>
          <w:tcPr>
            <w:tcW w:w="2707" w:type="dxa"/>
            <w:vAlign w:val="top"/>
          </w:tcPr>
          <w:p>
            <w:pPr>
              <w:rPr>
                <w:rFonts w:hint="eastAsia" w:ascii="宋体" w:hAnsi="宋体"/>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970" w:type="dxa"/>
            <w:vAlign w:val="top"/>
          </w:tcPr>
          <w:p>
            <w:pPr>
              <w:rPr>
                <w:rFonts w:hint="eastAsia" w:ascii="宋体" w:hAnsi="宋体"/>
                <w:color w:val="000000" w:themeColor="text1"/>
                <w:sz w:val="24"/>
              </w:rPr>
            </w:pPr>
          </w:p>
        </w:tc>
        <w:tc>
          <w:tcPr>
            <w:tcW w:w="3291" w:type="dxa"/>
            <w:vAlign w:val="top"/>
          </w:tcPr>
          <w:p>
            <w:pPr>
              <w:rPr>
                <w:rFonts w:hint="eastAsia" w:ascii="宋体" w:hAnsi="宋体"/>
                <w:color w:val="000000" w:themeColor="text1"/>
                <w:sz w:val="24"/>
              </w:rPr>
            </w:pPr>
          </w:p>
        </w:tc>
        <w:tc>
          <w:tcPr>
            <w:tcW w:w="967" w:type="dxa"/>
            <w:vAlign w:val="top"/>
          </w:tcPr>
          <w:p>
            <w:pPr>
              <w:rPr>
                <w:rFonts w:hint="eastAsia" w:ascii="宋体" w:hAnsi="宋体"/>
                <w:color w:val="000000" w:themeColor="text1"/>
                <w:sz w:val="24"/>
              </w:rPr>
            </w:pPr>
          </w:p>
        </w:tc>
        <w:tc>
          <w:tcPr>
            <w:tcW w:w="1550" w:type="dxa"/>
            <w:vAlign w:val="top"/>
          </w:tcPr>
          <w:p>
            <w:pPr>
              <w:rPr>
                <w:rFonts w:hint="eastAsia" w:ascii="宋体" w:hAnsi="宋体"/>
                <w:color w:val="000000" w:themeColor="text1"/>
                <w:sz w:val="24"/>
              </w:rPr>
            </w:pPr>
          </w:p>
        </w:tc>
        <w:tc>
          <w:tcPr>
            <w:tcW w:w="2707" w:type="dxa"/>
            <w:vAlign w:val="top"/>
          </w:tcPr>
          <w:p>
            <w:pPr>
              <w:rPr>
                <w:rFonts w:hint="eastAsia" w:ascii="宋体" w:hAnsi="宋体"/>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970" w:type="dxa"/>
            <w:vAlign w:val="top"/>
          </w:tcPr>
          <w:p>
            <w:pPr>
              <w:rPr>
                <w:rFonts w:hint="eastAsia" w:ascii="宋体" w:hAnsi="宋体"/>
                <w:color w:val="000000" w:themeColor="text1"/>
                <w:sz w:val="24"/>
              </w:rPr>
            </w:pPr>
          </w:p>
        </w:tc>
        <w:tc>
          <w:tcPr>
            <w:tcW w:w="3291" w:type="dxa"/>
            <w:vAlign w:val="top"/>
          </w:tcPr>
          <w:p>
            <w:pPr>
              <w:rPr>
                <w:rFonts w:hint="eastAsia" w:ascii="宋体" w:hAnsi="宋体"/>
                <w:color w:val="000000" w:themeColor="text1"/>
                <w:sz w:val="24"/>
              </w:rPr>
            </w:pPr>
          </w:p>
        </w:tc>
        <w:tc>
          <w:tcPr>
            <w:tcW w:w="967" w:type="dxa"/>
            <w:vAlign w:val="top"/>
          </w:tcPr>
          <w:p>
            <w:pPr>
              <w:rPr>
                <w:rFonts w:hint="eastAsia" w:ascii="宋体" w:hAnsi="宋体"/>
                <w:color w:val="000000" w:themeColor="text1"/>
                <w:sz w:val="24"/>
              </w:rPr>
            </w:pPr>
          </w:p>
        </w:tc>
        <w:tc>
          <w:tcPr>
            <w:tcW w:w="1550" w:type="dxa"/>
            <w:vAlign w:val="top"/>
          </w:tcPr>
          <w:p>
            <w:pPr>
              <w:rPr>
                <w:rFonts w:hint="eastAsia" w:ascii="宋体" w:hAnsi="宋体"/>
                <w:color w:val="000000" w:themeColor="text1"/>
                <w:sz w:val="24"/>
              </w:rPr>
            </w:pPr>
          </w:p>
        </w:tc>
        <w:tc>
          <w:tcPr>
            <w:tcW w:w="2707" w:type="dxa"/>
            <w:vAlign w:val="top"/>
          </w:tcPr>
          <w:p>
            <w:pPr>
              <w:rPr>
                <w:rFonts w:hint="eastAsia" w:ascii="宋体" w:hAnsi="宋体"/>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970" w:type="dxa"/>
            <w:vAlign w:val="top"/>
          </w:tcPr>
          <w:p>
            <w:pPr>
              <w:rPr>
                <w:rFonts w:hint="eastAsia" w:ascii="宋体" w:hAnsi="宋体"/>
                <w:color w:val="000000" w:themeColor="text1"/>
                <w:sz w:val="24"/>
              </w:rPr>
            </w:pPr>
          </w:p>
        </w:tc>
        <w:tc>
          <w:tcPr>
            <w:tcW w:w="3291" w:type="dxa"/>
            <w:vAlign w:val="top"/>
          </w:tcPr>
          <w:p>
            <w:pPr>
              <w:rPr>
                <w:rFonts w:hint="eastAsia" w:ascii="宋体" w:hAnsi="宋体"/>
                <w:color w:val="000000" w:themeColor="text1"/>
                <w:sz w:val="24"/>
              </w:rPr>
            </w:pPr>
          </w:p>
        </w:tc>
        <w:tc>
          <w:tcPr>
            <w:tcW w:w="967" w:type="dxa"/>
            <w:vAlign w:val="top"/>
          </w:tcPr>
          <w:p>
            <w:pPr>
              <w:rPr>
                <w:rFonts w:hint="eastAsia" w:ascii="宋体" w:hAnsi="宋体"/>
                <w:color w:val="000000" w:themeColor="text1"/>
                <w:sz w:val="24"/>
              </w:rPr>
            </w:pPr>
          </w:p>
        </w:tc>
        <w:tc>
          <w:tcPr>
            <w:tcW w:w="1550" w:type="dxa"/>
            <w:vAlign w:val="top"/>
          </w:tcPr>
          <w:p>
            <w:pPr>
              <w:rPr>
                <w:rFonts w:hint="eastAsia" w:ascii="宋体" w:hAnsi="宋体"/>
                <w:color w:val="000000" w:themeColor="text1"/>
                <w:sz w:val="24"/>
              </w:rPr>
            </w:pPr>
          </w:p>
        </w:tc>
        <w:tc>
          <w:tcPr>
            <w:tcW w:w="2707" w:type="dxa"/>
            <w:vAlign w:val="top"/>
          </w:tcPr>
          <w:p>
            <w:pPr>
              <w:rPr>
                <w:rFonts w:hint="eastAsia" w:ascii="宋体" w:hAnsi="宋体"/>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970" w:type="dxa"/>
            <w:vAlign w:val="top"/>
          </w:tcPr>
          <w:p>
            <w:pPr>
              <w:rPr>
                <w:rFonts w:hint="eastAsia" w:ascii="宋体" w:hAnsi="宋体"/>
                <w:color w:val="000000" w:themeColor="text1"/>
                <w:sz w:val="24"/>
              </w:rPr>
            </w:pPr>
          </w:p>
        </w:tc>
        <w:tc>
          <w:tcPr>
            <w:tcW w:w="3291" w:type="dxa"/>
            <w:vAlign w:val="top"/>
          </w:tcPr>
          <w:p>
            <w:pPr>
              <w:rPr>
                <w:rFonts w:hint="eastAsia" w:ascii="宋体" w:hAnsi="宋体"/>
                <w:color w:val="000000" w:themeColor="text1"/>
                <w:sz w:val="24"/>
              </w:rPr>
            </w:pPr>
          </w:p>
        </w:tc>
        <w:tc>
          <w:tcPr>
            <w:tcW w:w="967" w:type="dxa"/>
            <w:vAlign w:val="top"/>
          </w:tcPr>
          <w:p>
            <w:pPr>
              <w:rPr>
                <w:rFonts w:hint="eastAsia" w:ascii="宋体" w:hAnsi="宋体"/>
                <w:color w:val="000000" w:themeColor="text1"/>
                <w:sz w:val="24"/>
              </w:rPr>
            </w:pPr>
          </w:p>
        </w:tc>
        <w:tc>
          <w:tcPr>
            <w:tcW w:w="1550" w:type="dxa"/>
            <w:vAlign w:val="top"/>
          </w:tcPr>
          <w:p>
            <w:pPr>
              <w:rPr>
                <w:rFonts w:hint="eastAsia" w:ascii="宋体" w:hAnsi="宋体"/>
                <w:color w:val="000000" w:themeColor="text1"/>
                <w:sz w:val="24"/>
              </w:rPr>
            </w:pPr>
          </w:p>
        </w:tc>
        <w:tc>
          <w:tcPr>
            <w:tcW w:w="2707" w:type="dxa"/>
            <w:vAlign w:val="top"/>
          </w:tcPr>
          <w:p>
            <w:pPr>
              <w:rPr>
                <w:rFonts w:hint="eastAsia" w:ascii="宋体" w:hAnsi="宋体"/>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970" w:type="dxa"/>
            <w:vAlign w:val="top"/>
          </w:tcPr>
          <w:p>
            <w:pPr>
              <w:rPr>
                <w:rFonts w:hint="eastAsia" w:ascii="宋体" w:hAnsi="宋体"/>
                <w:color w:val="000000" w:themeColor="text1"/>
                <w:sz w:val="24"/>
              </w:rPr>
            </w:pPr>
          </w:p>
        </w:tc>
        <w:tc>
          <w:tcPr>
            <w:tcW w:w="3291" w:type="dxa"/>
            <w:vAlign w:val="top"/>
          </w:tcPr>
          <w:p>
            <w:pPr>
              <w:rPr>
                <w:rFonts w:hint="eastAsia" w:ascii="宋体" w:hAnsi="宋体"/>
                <w:color w:val="000000" w:themeColor="text1"/>
                <w:sz w:val="24"/>
              </w:rPr>
            </w:pPr>
          </w:p>
        </w:tc>
        <w:tc>
          <w:tcPr>
            <w:tcW w:w="967" w:type="dxa"/>
            <w:vAlign w:val="top"/>
          </w:tcPr>
          <w:p>
            <w:pPr>
              <w:rPr>
                <w:rFonts w:hint="eastAsia" w:ascii="宋体" w:hAnsi="宋体"/>
                <w:color w:val="000000" w:themeColor="text1"/>
                <w:sz w:val="24"/>
              </w:rPr>
            </w:pPr>
          </w:p>
        </w:tc>
        <w:tc>
          <w:tcPr>
            <w:tcW w:w="1550" w:type="dxa"/>
            <w:vAlign w:val="top"/>
          </w:tcPr>
          <w:p>
            <w:pPr>
              <w:rPr>
                <w:rFonts w:hint="eastAsia" w:ascii="宋体" w:hAnsi="宋体"/>
                <w:color w:val="000000" w:themeColor="text1"/>
                <w:sz w:val="24"/>
              </w:rPr>
            </w:pPr>
          </w:p>
        </w:tc>
        <w:tc>
          <w:tcPr>
            <w:tcW w:w="2707" w:type="dxa"/>
            <w:vAlign w:val="top"/>
          </w:tcPr>
          <w:p>
            <w:pPr>
              <w:rPr>
                <w:rFonts w:hint="eastAsia" w:ascii="宋体" w:hAnsi="宋体"/>
                <w:color w:val="000000" w:themeColor="text1"/>
                <w:sz w:val="24"/>
              </w:rPr>
            </w:pPr>
          </w:p>
        </w:tc>
      </w:tr>
    </w:tbl>
    <w:p>
      <w:pPr>
        <w:tabs>
          <w:tab w:val="left" w:pos="1260"/>
        </w:tabs>
        <w:spacing w:before="240"/>
        <w:ind w:left="1" w:firstLine="4703"/>
        <w:jc w:val="both"/>
        <w:rPr>
          <w:rFonts w:hint="eastAsia" w:ascii="宋体" w:hAnsi="宋体"/>
          <w:bCs/>
          <w:color w:val="000000" w:themeColor="text1"/>
          <w:sz w:val="32"/>
          <w:szCs w:val="32"/>
        </w:rPr>
      </w:pPr>
      <w:r>
        <w:rPr>
          <w:rFonts w:hint="eastAsia" w:ascii="宋体" w:hAnsi="宋体"/>
          <w:bCs/>
          <w:color w:val="000000" w:themeColor="text1"/>
          <w:sz w:val="32"/>
          <w:szCs w:val="32"/>
        </w:rPr>
        <w:t>投标人：</w:t>
      </w:r>
      <w:r>
        <w:rPr>
          <w:rFonts w:hint="eastAsia" w:ascii="宋体" w:hAnsi="宋体"/>
          <w:bCs/>
          <w:color w:val="000000" w:themeColor="text1"/>
          <w:sz w:val="32"/>
          <w:szCs w:val="32"/>
          <w:u w:val="single"/>
        </w:rPr>
        <w:t xml:space="preserve">                   </w:t>
      </w:r>
    </w:p>
    <w:p>
      <w:pPr>
        <w:tabs>
          <w:tab w:val="left" w:pos="1260"/>
        </w:tabs>
        <w:ind w:left="1" w:firstLine="4703"/>
        <w:jc w:val="center"/>
        <w:rPr>
          <w:rFonts w:hint="eastAsia" w:ascii="宋体" w:hAnsi="宋体"/>
          <w:bCs/>
          <w:color w:val="000000" w:themeColor="text1"/>
          <w:sz w:val="32"/>
          <w:szCs w:val="32"/>
        </w:rPr>
      </w:pPr>
      <w:r>
        <w:rPr>
          <w:rFonts w:hint="eastAsia" w:ascii="宋体" w:hAnsi="宋体"/>
          <w:bCs/>
          <w:color w:val="000000" w:themeColor="text1"/>
          <w:sz w:val="32"/>
          <w:szCs w:val="32"/>
        </w:rPr>
        <w:t>日期：</w:t>
      </w:r>
      <w:r>
        <w:rPr>
          <w:rFonts w:hint="eastAsia" w:ascii="宋体" w:hAnsi="宋体"/>
          <w:bCs/>
          <w:color w:val="000000" w:themeColor="text1"/>
          <w:sz w:val="32"/>
          <w:szCs w:val="32"/>
          <w:u w:val="single"/>
        </w:rPr>
        <w:t xml:space="preserve">    </w:t>
      </w:r>
      <w:r>
        <w:rPr>
          <w:rFonts w:hint="eastAsia" w:ascii="宋体" w:hAnsi="宋体"/>
          <w:bCs/>
          <w:color w:val="000000" w:themeColor="text1"/>
          <w:sz w:val="32"/>
          <w:szCs w:val="32"/>
        </w:rPr>
        <w:t>年</w:t>
      </w:r>
      <w:r>
        <w:rPr>
          <w:rFonts w:hint="eastAsia" w:ascii="宋体" w:hAnsi="宋体"/>
          <w:bCs/>
          <w:color w:val="000000" w:themeColor="text1"/>
          <w:sz w:val="32"/>
          <w:szCs w:val="32"/>
          <w:u w:val="single"/>
        </w:rPr>
        <w:t xml:space="preserve">    </w:t>
      </w:r>
      <w:r>
        <w:rPr>
          <w:rFonts w:hint="eastAsia" w:ascii="宋体" w:hAnsi="宋体"/>
          <w:bCs/>
          <w:color w:val="000000" w:themeColor="text1"/>
          <w:sz w:val="32"/>
          <w:szCs w:val="32"/>
        </w:rPr>
        <w:t>月</w:t>
      </w:r>
      <w:r>
        <w:rPr>
          <w:rFonts w:hint="eastAsia" w:ascii="宋体" w:hAnsi="宋体"/>
          <w:bCs/>
          <w:color w:val="000000" w:themeColor="text1"/>
          <w:sz w:val="32"/>
          <w:szCs w:val="32"/>
          <w:u w:val="single"/>
        </w:rPr>
        <w:t xml:space="preserve">    </w:t>
      </w:r>
      <w:r>
        <w:rPr>
          <w:rFonts w:hint="eastAsia" w:ascii="宋体" w:hAnsi="宋体"/>
          <w:bCs/>
          <w:color w:val="000000" w:themeColor="text1"/>
          <w:sz w:val="32"/>
          <w:szCs w:val="32"/>
        </w:rPr>
        <w:t>日</w:t>
      </w:r>
    </w:p>
    <w:p>
      <w:pPr>
        <w:spacing w:line="300" w:lineRule="auto"/>
        <w:jc w:val="center"/>
        <w:rPr>
          <w:rFonts w:hint="eastAsia" w:ascii="宋体" w:hAnsi="宋体"/>
          <w:bCs/>
          <w:color w:val="000000" w:themeColor="text1"/>
          <w:sz w:val="32"/>
        </w:rPr>
      </w:pPr>
      <w:r>
        <w:rPr>
          <w:rFonts w:ascii="宋体" w:hAnsi="宋体"/>
          <w:bCs/>
          <w:color w:val="000000" w:themeColor="text1"/>
          <w:sz w:val="32"/>
        </w:rPr>
        <w:br w:type="page"/>
      </w:r>
      <w:r>
        <w:rPr>
          <w:rFonts w:hint="eastAsia" w:ascii="宋体" w:hAnsi="宋体"/>
          <w:bCs/>
          <w:color w:val="000000" w:themeColor="text1"/>
          <w:sz w:val="32"/>
        </w:rPr>
        <w:t>2 主要材料情况表</w:t>
      </w:r>
    </w:p>
    <w:tbl>
      <w:tblPr>
        <w:tblStyle w:val="18"/>
        <w:tblW w:w="94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5"/>
        <w:gridCol w:w="2045"/>
        <w:gridCol w:w="1603"/>
        <w:gridCol w:w="1501"/>
        <w:gridCol w:w="1501"/>
        <w:gridCol w:w="20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5" w:hRule="atLeast"/>
          <w:jc w:val="center"/>
        </w:trPr>
        <w:tc>
          <w:tcPr>
            <w:tcW w:w="745" w:type="dxa"/>
            <w:vAlign w:val="center"/>
          </w:tcPr>
          <w:p>
            <w:pPr>
              <w:spacing w:line="480" w:lineRule="auto"/>
              <w:jc w:val="center"/>
              <w:rPr>
                <w:rFonts w:hint="eastAsia" w:ascii="宋体" w:hAnsi="宋体"/>
                <w:color w:val="000000" w:themeColor="text1"/>
                <w:sz w:val="24"/>
              </w:rPr>
            </w:pPr>
            <w:r>
              <w:rPr>
                <w:rFonts w:hint="eastAsia" w:ascii="宋体" w:hAnsi="宋体"/>
                <w:color w:val="000000" w:themeColor="text1"/>
                <w:sz w:val="24"/>
              </w:rPr>
              <w:t>序号</w:t>
            </w:r>
          </w:p>
        </w:tc>
        <w:tc>
          <w:tcPr>
            <w:tcW w:w="2045" w:type="dxa"/>
            <w:vAlign w:val="center"/>
          </w:tcPr>
          <w:p>
            <w:pPr>
              <w:spacing w:line="480" w:lineRule="auto"/>
              <w:jc w:val="center"/>
              <w:rPr>
                <w:rFonts w:hint="eastAsia" w:ascii="宋体" w:hAnsi="宋体"/>
                <w:color w:val="000000" w:themeColor="text1"/>
                <w:sz w:val="24"/>
              </w:rPr>
            </w:pPr>
            <w:r>
              <w:rPr>
                <w:rFonts w:hint="eastAsia" w:ascii="宋体" w:hAnsi="宋体"/>
                <w:color w:val="000000" w:themeColor="text1"/>
                <w:sz w:val="24"/>
              </w:rPr>
              <w:t>材料名称</w:t>
            </w:r>
          </w:p>
          <w:p>
            <w:pPr>
              <w:spacing w:line="480" w:lineRule="auto"/>
              <w:jc w:val="center"/>
              <w:rPr>
                <w:rFonts w:hint="eastAsia" w:ascii="宋体" w:hAnsi="宋体"/>
                <w:color w:val="000000" w:themeColor="text1"/>
                <w:sz w:val="24"/>
              </w:rPr>
            </w:pPr>
            <w:r>
              <w:rPr>
                <w:rFonts w:hint="eastAsia" w:ascii="宋体" w:hAnsi="宋体"/>
                <w:color w:val="000000" w:themeColor="text1"/>
                <w:sz w:val="24"/>
              </w:rPr>
              <w:t>（品、牌）</w:t>
            </w:r>
          </w:p>
        </w:tc>
        <w:tc>
          <w:tcPr>
            <w:tcW w:w="1603" w:type="dxa"/>
            <w:vAlign w:val="center"/>
          </w:tcPr>
          <w:p>
            <w:pPr>
              <w:spacing w:line="480" w:lineRule="auto"/>
              <w:jc w:val="center"/>
              <w:rPr>
                <w:rFonts w:hint="eastAsia" w:ascii="宋体" w:hAnsi="宋体"/>
                <w:color w:val="000000" w:themeColor="text1"/>
                <w:sz w:val="24"/>
              </w:rPr>
            </w:pPr>
            <w:r>
              <w:rPr>
                <w:rFonts w:hint="eastAsia" w:ascii="宋体" w:hAnsi="宋体"/>
                <w:color w:val="000000" w:themeColor="text1"/>
                <w:sz w:val="24"/>
              </w:rPr>
              <w:t>规格型号</w:t>
            </w:r>
          </w:p>
          <w:p>
            <w:pPr>
              <w:spacing w:line="480" w:lineRule="auto"/>
              <w:jc w:val="center"/>
              <w:rPr>
                <w:rFonts w:hint="eastAsia" w:ascii="宋体" w:hAnsi="宋体"/>
                <w:color w:val="000000" w:themeColor="text1"/>
                <w:sz w:val="24"/>
              </w:rPr>
            </w:pPr>
            <w:r>
              <w:rPr>
                <w:rFonts w:hint="eastAsia" w:ascii="宋体" w:hAnsi="宋体"/>
                <w:color w:val="000000" w:themeColor="text1"/>
                <w:sz w:val="24"/>
              </w:rPr>
              <w:t>及特殊要求</w:t>
            </w:r>
          </w:p>
        </w:tc>
        <w:tc>
          <w:tcPr>
            <w:tcW w:w="1501" w:type="dxa"/>
            <w:vAlign w:val="center"/>
          </w:tcPr>
          <w:p>
            <w:pPr>
              <w:spacing w:line="480" w:lineRule="auto"/>
              <w:jc w:val="center"/>
              <w:rPr>
                <w:rFonts w:hint="eastAsia" w:ascii="宋体" w:hAnsi="宋体"/>
                <w:color w:val="000000" w:themeColor="text1"/>
                <w:sz w:val="24"/>
              </w:rPr>
            </w:pPr>
            <w:r>
              <w:rPr>
                <w:rFonts w:hint="eastAsia" w:ascii="宋体" w:hAnsi="宋体"/>
                <w:color w:val="000000" w:themeColor="text1"/>
                <w:sz w:val="24"/>
              </w:rPr>
              <w:t>单位</w:t>
            </w:r>
          </w:p>
        </w:tc>
        <w:tc>
          <w:tcPr>
            <w:tcW w:w="1501" w:type="dxa"/>
            <w:vAlign w:val="center"/>
          </w:tcPr>
          <w:p>
            <w:pPr>
              <w:spacing w:line="480" w:lineRule="auto"/>
              <w:jc w:val="center"/>
              <w:rPr>
                <w:rFonts w:hint="eastAsia" w:ascii="宋体" w:hAnsi="宋体"/>
                <w:color w:val="000000" w:themeColor="text1"/>
                <w:sz w:val="24"/>
              </w:rPr>
            </w:pPr>
            <w:r>
              <w:rPr>
                <w:rFonts w:hint="eastAsia" w:ascii="宋体" w:hAnsi="宋体"/>
                <w:color w:val="000000" w:themeColor="text1"/>
                <w:sz w:val="24"/>
              </w:rPr>
              <w:t>预算单价</w:t>
            </w:r>
          </w:p>
          <w:p>
            <w:pPr>
              <w:spacing w:line="480" w:lineRule="auto"/>
              <w:jc w:val="center"/>
              <w:rPr>
                <w:rFonts w:hint="eastAsia" w:ascii="宋体" w:hAnsi="宋体"/>
                <w:color w:val="000000" w:themeColor="text1"/>
                <w:sz w:val="24"/>
              </w:rPr>
            </w:pPr>
            <w:r>
              <w:rPr>
                <w:rFonts w:hint="eastAsia" w:ascii="宋体" w:hAnsi="宋体"/>
                <w:color w:val="000000" w:themeColor="text1"/>
                <w:sz w:val="24"/>
              </w:rPr>
              <w:t>（元）</w:t>
            </w:r>
          </w:p>
        </w:tc>
        <w:tc>
          <w:tcPr>
            <w:tcW w:w="2090" w:type="dxa"/>
            <w:vAlign w:val="center"/>
          </w:tcPr>
          <w:p>
            <w:pPr>
              <w:spacing w:line="480" w:lineRule="auto"/>
              <w:jc w:val="center"/>
              <w:rPr>
                <w:rFonts w:hint="eastAsia" w:ascii="宋体" w:hAnsi="宋体"/>
                <w:color w:val="000000" w:themeColor="text1"/>
                <w:sz w:val="24"/>
              </w:rPr>
            </w:pPr>
            <w:r>
              <w:rPr>
                <w:rFonts w:hint="eastAsia" w:ascii="宋体" w:hAnsi="宋体"/>
                <w:color w:val="000000" w:themeColor="text1"/>
                <w:sz w:val="24"/>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745" w:type="dxa"/>
            <w:vAlign w:val="top"/>
          </w:tcPr>
          <w:p>
            <w:pPr>
              <w:spacing w:line="240" w:lineRule="exact"/>
              <w:rPr>
                <w:rFonts w:hint="eastAsia" w:ascii="宋体" w:hAnsi="宋体"/>
                <w:color w:val="000000" w:themeColor="text1"/>
                <w:sz w:val="24"/>
              </w:rPr>
            </w:pPr>
          </w:p>
        </w:tc>
        <w:tc>
          <w:tcPr>
            <w:tcW w:w="2045" w:type="dxa"/>
            <w:vAlign w:val="top"/>
          </w:tcPr>
          <w:p>
            <w:pPr>
              <w:spacing w:line="240" w:lineRule="exact"/>
              <w:rPr>
                <w:rFonts w:hint="eastAsia" w:ascii="宋体" w:hAnsi="宋体"/>
                <w:color w:val="000000" w:themeColor="text1"/>
                <w:sz w:val="24"/>
              </w:rPr>
            </w:pPr>
          </w:p>
        </w:tc>
        <w:tc>
          <w:tcPr>
            <w:tcW w:w="1603" w:type="dxa"/>
            <w:vAlign w:val="top"/>
          </w:tcPr>
          <w:p>
            <w:pPr>
              <w:spacing w:line="240" w:lineRule="exact"/>
              <w:rPr>
                <w:rFonts w:hint="eastAsia" w:ascii="宋体" w:hAnsi="宋体"/>
                <w:color w:val="000000" w:themeColor="text1"/>
                <w:sz w:val="24"/>
              </w:rPr>
            </w:pPr>
          </w:p>
        </w:tc>
        <w:tc>
          <w:tcPr>
            <w:tcW w:w="1501" w:type="dxa"/>
            <w:vAlign w:val="top"/>
          </w:tcPr>
          <w:p>
            <w:pPr>
              <w:spacing w:line="240" w:lineRule="exact"/>
              <w:rPr>
                <w:rFonts w:hint="eastAsia" w:ascii="宋体" w:hAnsi="宋体"/>
                <w:color w:val="000000" w:themeColor="text1"/>
                <w:sz w:val="24"/>
              </w:rPr>
            </w:pPr>
          </w:p>
        </w:tc>
        <w:tc>
          <w:tcPr>
            <w:tcW w:w="1501" w:type="dxa"/>
            <w:vAlign w:val="top"/>
          </w:tcPr>
          <w:p>
            <w:pPr>
              <w:spacing w:line="240" w:lineRule="exact"/>
              <w:rPr>
                <w:rFonts w:hint="eastAsia" w:ascii="宋体" w:hAnsi="宋体"/>
                <w:color w:val="000000" w:themeColor="text1"/>
                <w:sz w:val="24"/>
              </w:rPr>
            </w:pPr>
          </w:p>
        </w:tc>
        <w:tc>
          <w:tcPr>
            <w:tcW w:w="2090" w:type="dxa"/>
            <w:vAlign w:val="top"/>
          </w:tcPr>
          <w:p>
            <w:pPr>
              <w:spacing w:line="240" w:lineRule="exact"/>
              <w:rPr>
                <w:rFonts w:hint="eastAsia" w:ascii="宋体" w:hAnsi="宋体"/>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745" w:type="dxa"/>
            <w:vAlign w:val="top"/>
          </w:tcPr>
          <w:p>
            <w:pPr>
              <w:spacing w:line="240" w:lineRule="exact"/>
              <w:rPr>
                <w:rFonts w:hint="eastAsia" w:ascii="宋体" w:hAnsi="宋体"/>
                <w:color w:val="000000" w:themeColor="text1"/>
                <w:sz w:val="24"/>
              </w:rPr>
            </w:pPr>
          </w:p>
        </w:tc>
        <w:tc>
          <w:tcPr>
            <w:tcW w:w="2045" w:type="dxa"/>
            <w:vAlign w:val="top"/>
          </w:tcPr>
          <w:p>
            <w:pPr>
              <w:spacing w:line="240" w:lineRule="exact"/>
              <w:rPr>
                <w:rFonts w:hint="eastAsia" w:ascii="宋体" w:hAnsi="宋体"/>
                <w:color w:val="000000" w:themeColor="text1"/>
                <w:sz w:val="24"/>
              </w:rPr>
            </w:pPr>
          </w:p>
        </w:tc>
        <w:tc>
          <w:tcPr>
            <w:tcW w:w="1603" w:type="dxa"/>
            <w:vAlign w:val="top"/>
          </w:tcPr>
          <w:p>
            <w:pPr>
              <w:spacing w:line="240" w:lineRule="exact"/>
              <w:rPr>
                <w:rFonts w:hint="eastAsia" w:ascii="宋体" w:hAnsi="宋体"/>
                <w:color w:val="000000" w:themeColor="text1"/>
                <w:sz w:val="24"/>
              </w:rPr>
            </w:pPr>
          </w:p>
        </w:tc>
        <w:tc>
          <w:tcPr>
            <w:tcW w:w="1501" w:type="dxa"/>
            <w:vAlign w:val="top"/>
          </w:tcPr>
          <w:p>
            <w:pPr>
              <w:spacing w:line="240" w:lineRule="exact"/>
              <w:rPr>
                <w:rFonts w:hint="eastAsia" w:ascii="宋体" w:hAnsi="宋体"/>
                <w:color w:val="000000" w:themeColor="text1"/>
                <w:sz w:val="24"/>
              </w:rPr>
            </w:pPr>
          </w:p>
        </w:tc>
        <w:tc>
          <w:tcPr>
            <w:tcW w:w="1501" w:type="dxa"/>
            <w:vAlign w:val="top"/>
          </w:tcPr>
          <w:p>
            <w:pPr>
              <w:spacing w:line="240" w:lineRule="exact"/>
              <w:rPr>
                <w:rFonts w:hint="eastAsia" w:ascii="宋体" w:hAnsi="宋体"/>
                <w:color w:val="000000" w:themeColor="text1"/>
                <w:sz w:val="24"/>
              </w:rPr>
            </w:pPr>
          </w:p>
        </w:tc>
        <w:tc>
          <w:tcPr>
            <w:tcW w:w="2090" w:type="dxa"/>
            <w:vAlign w:val="top"/>
          </w:tcPr>
          <w:p>
            <w:pPr>
              <w:spacing w:line="240" w:lineRule="exact"/>
              <w:rPr>
                <w:rFonts w:hint="eastAsia" w:ascii="宋体" w:hAnsi="宋体"/>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745" w:type="dxa"/>
            <w:vAlign w:val="top"/>
          </w:tcPr>
          <w:p>
            <w:pPr>
              <w:spacing w:line="240" w:lineRule="exact"/>
              <w:rPr>
                <w:rFonts w:hint="eastAsia" w:ascii="宋体" w:hAnsi="宋体"/>
                <w:color w:val="000000" w:themeColor="text1"/>
                <w:sz w:val="24"/>
              </w:rPr>
            </w:pPr>
          </w:p>
        </w:tc>
        <w:tc>
          <w:tcPr>
            <w:tcW w:w="2045" w:type="dxa"/>
            <w:vAlign w:val="top"/>
          </w:tcPr>
          <w:p>
            <w:pPr>
              <w:spacing w:line="240" w:lineRule="exact"/>
              <w:rPr>
                <w:rFonts w:hint="eastAsia" w:ascii="宋体" w:hAnsi="宋体"/>
                <w:color w:val="000000" w:themeColor="text1"/>
                <w:sz w:val="24"/>
              </w:rPr>
            </w:pPr>
          </w:p>
        </w:tc>
        <w:tc>
          <w:tcPr>
            <w:tcW w:w="1603" w:type="dxa"/>
            <w:vAlign w:val="top"/>
          </w:tcPr>
          <w:p>
            <w:pPr>
              <w:spacing w:line="240" w:lineRule="exact"/>
              <w:rPr>
                <w:rFonts w:hint="eastAsia" w:ascii="宋体" w:hAnsi="宋体"/>
                <w:color w:val="000000" w:themeColor="text1"/>
                <w:sz w:val="24"/>
              </w:rPr>
            </w:pPr>
          </w:p>
        </w:tc>
        <w:tc>
          <w:tcPr>
            <w:tcW w:w="1501" w:type="dxa"/>
            <w:vAlign w:val="top"/>
          </w:tcPr>
          <w:p>
            <w:pPr>
              <w:spacing w:line="240" w:lineRule="exact"/>
              <w:rPr>
                <w:rFonts w:hint="eastAsia" w:ascii="宋体" w:hAnsi="宋体"/>
                <w:color w:val="000000" w:themeColor="text1"/>
                <w:sz w:val="24"/>
              </w:rPr>
            </w:pPr>
          </w:p>
        </w:tc>
        <w:tc>
          <w:tcPr>
            <w:tcW w:w="1501" w:type="dxa"/>
            <w:vAlign w:val="top"/>
          </w:tcPr>
          <w:p>
            <w:pPr>
              <w:spacing w:line="240" w:lineRule="exact"/>
              <w:rPr>
                <w:rFonts w:hint="eastAsia" w:ascii="宋体" w:hAnsi="宋体"/>
                <w:color w:val="000000" w:themeColor="text1"/>
                <w:sz w:val="24"/>
              </w:rPr>
            </w:pPr>
          </w:p>
        </w:tc>
        <w:tc>
          <w:tcPr>
            <w:tcW w:w="2090" w:type="dxa"/>
            <w:vAlign w:val="top"/>
          </w:tcPr>
          <w:p>
            <w:pPr>
              <w:spacing w:line="240" w:lineRule="exact"/>
              <w:rPr>
                <w:rFonts w:hint="eastAsia" w:ascii="宋体" w:hAnsi="宋体"/>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745" w:type="dxa"/>
            <w:vAlign w:val="top"/>
          </w:tcPr>
          <w:p>
            <w:pPr>
              <w:spacing w:line="240" w:lineRule="exact"/>
              <w:rPr>
                <w:rFonts w:hint="eastAsia" w:ascii="宋体" w:hAnsi="宋体"/>
                <w:color w:val="000000" w:themeColor="text1"/>
                <w:sz w:val="24"/>
              </w:rPr>
            </w:pPr>
          </w:p>
        </w:tc>
        <w:tc>
          <w:tcPr>
            <w:tcW w:w="2045" w:type="dxa"/>
            <w:vAlign w:val="top"/>
          </w:tcPr>
          <w:p>
            <w:pPr>
              <w:spacing w:line="240" w:lineRule="exact"/>
              <w:rPr>
                <w:rFonts w:hint="eastAsia" w:ascii="宋体" w:hAnsi="宋体"/>
                <w:color w:val="000000" w:themeColor="text1"/>
                <w:sz w:val="24"/>
              </w:rPr>
            </w:pPr>
          </w:p>
        </w:tc>
        <w:tc>
          <w:tcPr>
            <w:tcW w:w="1603" w:type="dxa"/>
            <w:vAlign w:val="top"/>
          </w:tcPr>
          <w:p>
            <w:pPr>
              <w:spacing w:line="240" w:lineRule="exact"/>
              <w:rPr>
                <w:rFonts w:hint="eastAsia" w:ascii="宋体" w:hAnsi="宋体"/>
                <w:color w:val="000000" w:themeColor="text1"/>
                <w:sz w:val="24"/>
              </w:rPr>
            </w:pPr>
          </w:p>
        </w:tc>
        <w:tc>
          <w:tcPr>
            <w:tcW w:w="1501" w:type="dxa"/>
            <w:vAlign w:val="top"/>
          </w:tcPr>
          <w:p>
            <w:pPr>
              <w:spacing w:line="240" w:lineRule="exact"/>
              <w:rPr>
                <w:rFonts w:hint="eastAsia" w:ascii="宋体" w:hAnsi="宋体"/>
                <w:color w:val="000000" w:themeColor="text1"/>
                <w:sz w:val="24"/>
              </w:rPr>
            </w:pPr>
          </w:p>
        </w:tc>
        <w:tc>
          <w:tcPr>
            <w:tcW w:w="1501" w:type="dxa"/>
            <w:vAlign w:val="top"/>
          </w:tcPr>
          <w:p>
            <w:pPr>
              <w:spacing w:line="240" w:lineRule="exact"/>
              <w:rPr>
                <w:rFonts w:hint="eastAsia" w:ascii="宋体" w:hAnsi="宋体"/>
                <w:color w:val="000000" w:themeColor="text1"/>
                <w:sz w:val="24"/>
              </w:rPr>
            </w:pPr>
          </w:p>
        </w:tc>
        <w:tc>
          <w:tcPr>
            <w:tcW w:w="2090" w:type="dxa"/>
            <w:vAlign w:val="top"/>
          </w:tcPr>
          <w:p>
            <w:pPr>
              <w:spacing w:line="240" w:lineRule="exact"/>
              <w:rPr>
                <w:rFonts w:hint="eastAsia" w:ascii="宋体" w:hAnsi="宋体"/>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745" w:type="dxa"/>
            <w:vAlign w:val="top"/>
          </w:tcPr>
          <w:p>
            <w:pPr>
              <w:spacing w:line="240" w:lineRule="exact"/>
              <w:rPr>
                <w:rFonts w:hint="eastAsia" w:ascii="宋体" w:hAnsi="宋体"/>
                <w:color w:val="000000" w:themeColor="text1"/>
                <w:sz w:val="24"/>
              </w:rPr>
            </w:pPr>
          </w:p>
        </w:tc>
        <w:tc>
          <w:tcPr>
            <w:tcW w:w="2045" w:type="dxa"/>
            <w:vAlign w:val="top"/>
          </w:tcPr>
          <w:p>
            <w:pPr>
              <w:spacing w:line="240" w:lineRule="exact"/>
              <w:rPr>
                <w:rFonts w:hint="eastAsia" w:ascii="宋体" w:hAnsi="宋体"/>
                <w:color w:val="000000" w:themeColor="text1"/>
                <w:sz w:val="24"/>
              </w:rPr>
            </w:pPr>
          </w:p>
        </w:tc>
        <w:tc>
          <w:tcPr>
            <w:tcW w:w="1603" w:type="dxa"/>
            <w:vAlign w:val="top"/>
          </w:tcPr>
          <w:p>
            <w:pPr>
              <w:spacing w:line="240" w:lineRule="exact"/>
              <w:rPr>
                <w:rFonts w:hint="eastAsia" w:ascii="宋体" w:hAnsi="宋体"/>
                <w:color w:val="000000" w:themeColor="text1"/>
                <w:sz w:val="24"/>
              </w:rPr>
            </w:pPr>
          </w:p>
        </w:tc>
        <w:tc>
          <w:tcPr>
            <w:tcW w:w="1501" w:type="dxa"/>
            <w:vAlign w:val="top"/>
          </w:tcPr>
          <w:p>
            <w:pPr>
              <w:spacing w:line="240" w:lineRule="exact"/>
              <w:rPr>
                <w:rFonts w:hint="eastAsia" w:ascii="宋体" w:hAnsi="宋体"/>
                <w:color w:val="000000" w:themeColor="text1"/>
                <w:sz w:val="24"/>
              </w:rPr>
            </w:pPr>
          </w:p>
        </w:tc>
        <w:tc>
          <w:tcPr>
            <w:tcW w:w="1501" w:type="dxa"/>
            <w:vAlign w:val="top"/>
          </w:tcPr>
          <w:p>
            <w:pPr>
              <w:spacing w:line="240" w:lineRule="exact"/>
              <w:rPr>
                <w:rFonts w:hint="eastAsia" w:ascii="宋体" w:hAnsi="宋体"/>
                <w:color w:val="000000" w:themeColor="text1"/>
                <w:sz w:val="24"/>
              </w:rPr>
            </w:pPr>
          </w:p>
        </w:tc>
        <w:tc>
          <w:tcPr>
            <w:tcW w:w="2090" w:type="dxa"/>
            <w:vAlign w:val="top"/>
          </w:tcPr>
          <w:p>
            <w:pPr>
              <w:spacing w:line="240" w:lineRule="exact"/>
              <w:rPr>
                <w:rFonts w:hint="eastAsia" w:ascii="宋体" w:hAnsi="宋体"/>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745" w:type="dxa"/>
            <w:vAlign w:val="top"/>
          </w:tcPr>
          <w:p>
            <w:pPr>
              <w:spacing w:line="240" w:lineRule="exact"/>
              <w:rPr>
                <w:rFonts w:hint="eastAsia" w:ascii="宋体" w:hAnsi="宋体"/>
                <w:color w:val="000000" w:themeColor="text1"/>
                <w:sz w:val="24"/>
              </w:rPr>
            </w:pPr>
          </w:p>
        </w:tc>
        <w:tc>
          <w:tcPr>
            <w:tcW w:w="2045" w:type="dxa"/>
            <w:vAlign w:val="top"/>
          </w:tcPr>
          <w:p>
            <w:pPr>
              <w:spacing w:line="240" w:lineRule="exact"/>
              <w:rPr>
                <w:rFonts w:hint="eastAsia" w:ascii="宋体" w:hAnsi="宋体"/>
                <w:color w:val="000000" w:themeColor="text1"/>
                <w:sz w:val="24"/>
              </w:rPr>
            </w:pPr>
          </w:p>
        </w:tc>
        <w:tc>
          <w:tcPr>
            <w:tcW w:w="1603" w:type="dxa"/>
            <w:vAlign w:val="top"/>
          </w:tcPr>
          <w:p>
            <w:pPr>
              <w:spacing w:line="240" w:lineRule="exact"/>
              <w:rPr>
                <w:rFonts w:hint="eastAsia" w:ascii="宋体" w:hAnsi="宋体"/>
                <w:color w:val="000000" w:themeColor="text1"/>
                <w:sz w:val="24"/>
              </w:rPr>
            </w:pPr>
          </w:p>
        </w:tc>
        <w:tc>
          <w:tcPr>
            <w:tcW w:w="1501" w:type="dxa"/>
            <w:vAlign w:val="top"/>
          </w:tcPr>
          <w:p>
            <w:pPr>
              <w:spacing w:line="240" w:lineRule="exact"/>
              <w:rPr>
                <w:rFonts w:hint="eastAsia" w:ascii="宋体" w:hAnsi="宋体"/>
                <w:color w:val="000000" w:themeColor="text1"/>
                <w:sz w:val="24"/>
              </w:rPr>
            </w:pPr>
          </w:p>
        </w:tc>
        <w:tc>
          <w:tcPr>
            <w:tcW w:w="1501" w:type="dxa"/>
            <w:vAlign w:val="top"/>
          </w:tcPr>
          <w:p>
            <w:pPr>
              <w:spacing w:line="240" w:lineRule="exact"/>
              <w:rPr>
                <w:rFonts w:hint="eastAsia" w:ascii="宋体" w:hAnsi="宋体"/>
                <w:color w:val="000000" w:themeColor="text1"/>
                <w:sz w:val="24"/>
              </w:rPr>
            </w:pPr>
          </w:p>
        </w:tc>
        <w:tc>
          <w:tcPr>
            <w:tcW w:w="2090" w:type="dxa"/>
            <w:vAlign w:val="top"/>
          </w:tcPr>
          <w:p>
            <w:pPr>
              <w:spacing w:line="240" w:lineRule="exact"/>
              <w:rPr>
                <w:rFonts w:hint="eastAsia" w:ascii="宋体" w:hAnsi="宋体"/>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745" w:type="dxa"/>
            <w:vAlign w:val="top"/>
          </w:tcPr>
          <w:p>
            <w:pPr>
              <w:spacing w:line="240" w:lineRule="exact"/>
              <w:rPr>
                <w:rFonts w:hint="eastAsia" w:ascii="宋体" w:hAnsi="宋体"/>
                <w:color w:val="000000" w:themeColor="text1"/>
                <w:sz w:val="24"/>
              </w:rPr>
            </w:pPr>
          </w:p>
        </w:tc>
        <w:tc>
          <w:tcPr>
            <w:tcW w:w="2045" w:type="dxa"/>
            <w:vAlign w:val="top"/>
          </w:tcPr>
          <w:p>
            <w:pPr>
              <w:spacing w:line="240" w:lineRule="exact"/>
              <w:rPr>
                <w:rFonts w:hint="eastAsia" w:ascii="宋体" w:hAnsi="宋体"/>
                <w:color w:val="000000" w:themeColor="text1"/>
                <w:sz w:val="24"/>
              </w:rPr>
            </w:pPr>
          </w:p>
        </w:tc>
        <w:tc>
          <w:tcPr>
            <w:tcW w:w="1603" w:type="dxa"/>
            <w:vAlign w:val="top"/>
          </w:tcPr>
          <w:p>
            <w:pPr>
              <w:spacing w:line="240" w:lineRule="exact"/>
              <w:rPr>
                <w:rFonts w:hint="eastAsia" w:ascii="宋体" w:hAnsi="宋体"/>
                <w:color w:val="000000" w:themeColor="text1"/>
                <w:sz w:val="24"/>
              </w:rPr>
            </w:pPr>
          </w:p>
        </w:tc>
        <w:tc>
          <w:tcPr>
            <w:tcW w:w="1501" w:type="dxa"/>
            <w:vAlign w:val="top"/>
          </w:tcPr>
          <w:p>
            <w:pPr>
              <w:spacing w:line="240" w:lineRule="exact"/>
              <w:rPr>
                <w:rFonts w:hint="eastAsia" w:ascii="宋体" w:hAnsi="宋体"/>
                <w:color w:val="000000" w:themeColor="text1"/>
                <w:sz w:val="24"/>
              </w:rPr>
            </w:pPr>
          </w:p>
        </w:tc>
        <w:tc>
          <w:tcPr>
            <w:tcW w:w="1501" w:type="dxa"/>
            <w:vAlign w:val="top"/>
          </w:tcPr>
          <w:p>
            <w:pPr>
              <w:spacing w:line="240" w:lineRule="exact"/>
              <w:rPr>
                <w:rFonts w:hint="eastAsia" w:ascii="宋体" w:hAnsi="宋体"/>
                <w:color w:val="000000" w:themeColor="text1"/>
                <w:sz w:val="24"/>
              </w:rPr>
            </w:pPr>
          </w:p>
        </w:tc>
        <w:tc>
          <w:tcPr>
            <w:tcW w:w="2090" w:type="dxa"/>
            <w:vAlign w:val="top"/>
          </w:tcPr>
          <w:p>
            <w:pPr>
              <w:spacing w:line="240" w:lineRule="exact"/>
              <w:rPr>
                <w:rFonts w:hint="eastAsia" w:ascii="宋体" w:hAnsi="宋体"/>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745" w:type="dxa"/>
            <w:vAlign w:val="top"/>
          </w:tcPr>
          <w:p>
            <w:pPr>
              <w:spacing w:line="240" w:lineRule="exact"/>
              <w:rPr>
                <w:rFonts w:hint="eastAsia" w:ascii="宋体" w:hAnsi="宋体"/>
                <w:color w:val="000000" w:themeColor="text1"/>
                <w:sz w:val="24"/>
              </w:rPr>
            </w:pPr>
          </w:p>
        </w:tc>
        <w:tc>
          <w:tcPr>
            <w:tcW w:w="2045" w:type="dxa"/>
            <w:vAlign w:val="top"/>
          </w:tcPr>
          <w:p>
            <w:pPr>
              <w:spacing w:line="240" w:lineRule="exact"/>
              <w:rPr>
                <w:rFonts w:hint="eastAsia" w:ascii="宋体" w:hAnsi="宋体"/>
                <w:color w:val="000000" w:themeColor="text1"/>
                <w:sz w:val="24"/>
              </w:rPr>
            </w:pPr>
          </w:p>
        </w:tc>
        <w:tc>
          <w:tcPr>
            <w:tcW w:w="1603" w:type="dxa"/>
            <w:vAlign w:val="top"/>
          </w:tcPr>
          <w:p>
            <w:pPr>
              <w:spacing w:line="240" w:lineRule="exact"/>
              <w:rPr>
                <w:rFonts w:hint="eastAsia" w:ascii="宋体" w:hAnsi="宋体"/>
                <w:color w:val="000000" w:themeColor="text1"/>
                <w:sz w:val="24"/>
              </w:rPr>
            </w:pPr>
          </w:p>
        </w:tc>
        <w:tc>
          <w:tcPr>
            <w:tcW w:w="1501" w:type="dxa"/>
            <w:vAlign w:val="top"/>
          </w:tcPr>
          <w:p>
            <w:pPr>
              <w:spacing w:line="240" w:lineRule="exact"/>
              <w:rPr>
                <w:rFonts w:hint="eastAsia" w:ascii="宋体" w:hAnsi="宋体"/>
                <w:color w:val="000000" w:themeColor="text1"/>
                <w:sz w:val="24"/>
              </w:rPr>
            </w:pPr>
          </w:p>
        </w:tc>
        <w:tc>
          <w:tcPr>
            <w:tcW w:w="1501" w:type="dxa"/>
            <w:vAlign w:val="top"/>
          </w:tcPr>
          <w:p>
            <w:pPr>
              <w:spacing w:line="240" w:lineRule="exact"/>
              <w:rPr>
                <w:rFonts w:hint="eastAsia" w:ascii="宋体" w:hAnsi="宋体"/>
                <w:color w:val="000000" w:themeColor="text1"/>
                <w:sz w:val="24"/>
              </w:rPr>
            </w:pPr>
          </w:p>
        </w:tc>
        <w:tc>
          <w:tcPr>
            <w:tcW w:w="2090" w:type="dxa"/>
            <w:vAlign w:val="top"/>
          </w:tcPr>
          <w:p>
            <w:pPr>
              <w:spacing w:line="240" w:lineRule="exact"/>
              <w:rPr>
                <w:rFonts w:hint="eastAsia" w:ascii="宋体" w:hAnsi="宋体"/>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745" w:type="dxa"/>
            <w:vAlign w:val="top"/>
          </w:tcPr>
          <w:p>
            <w:pPr>
              <w:spacing w:line="240" w:lineRule="exact"/>
              <w:rPr>
                <w:rFonts w:hint="eastAsia" w:ascii="宋体" w:hAnsi="宋体"/>
                <w:color w:val="000000" w:themeColor="text1"/>
                <w:sz w:val="24"/>
              </w:rPr>
            </w:pPr>
          </w:p>
        </w:tc>
        <w:tc>
          <w:tcPr>
            <w:tcW w:w="2045" w:type="dxa"/>
            <w:vAlign w:val="top"/>
          </w:tcPr>
          <w:p>
            <w:pPr>
              <w:spacing w:line="240" w:lineRule="exact"/>
              <w:rPr>
                <w:rFonts w:hint="eastAsia" w:ascii="宋体" w:hAnsi="宋体"/>
                <w:color w:val="000000" w:themeColor="text1"/>
                <w:sz w:val="24"/>
              </w:rPr>
            </w:pPr>
          </w:p>
        </w:tc>
        <w:tc>
          <w:tcPr>
            <w:tcW w:w="1603" w:type="dxa"/>
            <w:vAlign w:val="top"/>
          </w:tcPr>
          <w:p>
            <w:pPr>
              <w:spacing w:line="240" w:lineRule="exact"/>
              <w:rPr>
                <w:rFonts w:hint="eastAsia" w:ascii="宋体" w:hAnsi="宋体"/>
                <w:color w:val="000000" w:themeColor="text1"/>
                <w:sz w:val="24"/>
              </w:rPr>
            </w:pPr>
          </w:p>
        </w:tc>
        <w:tc>
          <w:tcPr>
            <w:tcW w:w="1501" w:type="dxa"/>
            <w:vAlign w:val="top"/>
          </w:tcPr>
          <w:p>
            <w:pPr>
              <w:spacing w:line="240" w:lineRule="exact"/>
              <w:rPr>
                <w:rFonts w:hint="eastAsia" w:ascii="宋体" w:hAnsi="宋体"/>
                <w:color w:val="000000" w:themeColor="text1"/>
                <w:sz w:val="24"/>
              </w:rPr>
            </w:pPr>
          </w:p>
        </w:tc>
        <w:tc>
          <w:tcPr>
            <w:tcW w:w="1501" w:type="dxa"/>
            <w:vAlign w:val="top"/>
          </w:tcPr>
          <w:p>
            <w:pPr>
              <w:spacing w:line="240" w:lineRule="exact"/>
              <w:rPr>
                <w:rFonts w:hint="eastAsia" w:ascii="宋体" w:hAnsi="宋体"/>
                <w:color w:val="000000" w:themeColor="text1"/>
                <w:sz w:val="24"/>
              </w:rPr>
            </w:pPr>
          </w:p>
        </w:tc>
        <w:tc>
          <w:tcPr>
            <w:tcW w:w="2090" w:type="dxa"/>
            <w:vAlign w:val="top"/>
          </w:tcPr>
          <w:p>
            <w:pPr>
              <w:spacing w:line="240" w:lineRule="exact"/>
              <w:rPr>
                <w:rFonts w:hint="eastAsia" w:ascii="宋体" w:hAnsi="宋体"/>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745" w:type="dxa"/>
            <w:vAlign w:val="top"/>
          </w:tcPr>
          <w:p>
            <w:pPr>
              <w:spacing w:line="240" w:lineRule="exact"/>
              <w:rPr>
                <w:rFonts w:hint="eastAsia" w:ascii="宋体" w:hAnsi="宋体"/>
                <w:color w:val="000000" w:themeColor="text1"/>
                <w:sz w:val="24"/>
              </w:rPr>
            </w:pPr>
          </w:p>
        </w:tc>
        <w:tc>
          <w:tcPr>
            <w:tcW w:w="2045" w:type="dxa"/>
            <w:vAlign w:val="top"/>
          </w:tcPr>
          <w:p>
            <w:pPr>
              <w:spacing w:line="240" w:lineRule="exact"/>
              <w:rPr>
                <w:rFonts w:hint="eastAsia" w:ascii="宋体" w:hAnsi="宋体"/>
                <w:color w:val="000000" w:themeColor="text1"/>
                <w:sz w:val="24"/>
              </w:rPr>
            </w:pPr>
          </w:p>
        </w:tc>
        <w:tc>
          <w:tcPr>
            <w:tcW w:w="1603" w:type="dxa"/>
            <w:vAlign w:val="top"/>
          </w:tcPr>
          <w:p>
            <w:pPr>
              <w:spacing w:line="240" w:lineRule="exact"/>
              <w:rPr>
                <w:rFonts w:hint="eastAsia" w:ascii="宋体" w:hAnsi="宋体"/>
                <w:color w:val="000000" w:themeColor="text1"/>
                <w:sz w:val="24"/>
              </w:rPr>
            </w:pPr>
          </w:p>
        </w:tc>
        <w:tc>
          <w:tcPr>
            <w:tcW w:w="1501" w:type="dxa"/>
            <w:vAlign w:val="top"/>
          </w:tcPr>
          <w:p>
            <w:pPr>
              <w:spacing w:line="240" w:lineRule="exact"/>
              <w:rPr>
                <w:rFonts w:hint="eastAsia" w:ascii="宋体" w:hAnsi="宋体"/>
                <w:color w:val="000000" w:themeColor="text1"/>
                <w:sz w:val="24"/>
              </w:rPr>
            </w:pPr>
          </w:p>
        </w:tc>
        <w:tc>
          <w:tcPr>
            <w:tcW w:w="1501" w:type="dxa"/>
            <w:vAlign w:val="top"/>
          </w:tcPr>
          <w:p>
            <w:pPr>
              <w:spacing w:line="240" w:lineRule="exact"/>
              <w:rPr>
                <w:rFonts w:hint="eastAsia" w:ascii="宋体" w:hAnsi="宋体"/>
                <w:color w:val="000000" w:themeColor="text1"/>
                <w:sz w:val="24"/>
              </w:rPr>
            </w:pPr>
          </w:p>
        </w:tc>
        <w:tc>
          <w:tcPr>
            <w:tcW w:w="2090" w:type="dxa"/>
            <w:vAlign w:val="top"/>
          </w:tcPr>
          <w:p>
            <w:pPr>
              <w:spacing w:line="240" w:lineRule="exact"/>
              <w:rPr>
                <w:rFonts w:hint="eastAsia" w:ascii="宋体" w:hAnsi="宋体"/>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745" w:type="dxa"/>
            <w:vAlign w:val="top"/>
          </w:tcPr>
          <w:p>
            <w:pPr>
              <w:spacing w:line="240" w:lineRule="exact"/>
              <w:rPr>
                <w:rFonts w:hint="eastAsia" w:ascii="宋体" w:hAnsi="宋体"/>
                <w:color w:val="000000" w:themeColor="text1"/>
                <w:sz w:val="24"/>
              </w:rPr>
            </w:pPr>
          </w:p>
        </w:tc>
        <w:tc>
          <w:tcPr>
            <w:tcW w:w="2045" w:type="dxa"/>
            <w:vAlign w:val="top"/>
          </w:tcPr>
          <w:p>
            <w:pPr>
              <w:spacing w:line="240" w:lineRule="exact"/>
              <w:rPr>
                <w:rFonts w:hint="eastAsia" w:ascii="宋体" w:hAnsi="宋体"/>
                <w:color w:val="000000" w:themeColor="text1"/>
                <w:sz w:val="24"/>
              </w:rPr>
            </w:pPr>
          </w:p>
        </w:tc>
        <w:tc>
          <w:tcPr>
            <w:tcW w:w="1603" w:type="dxa"/>
            <w:vAlign w:val="top"/>
          </w:tcPr>
          <w:p>
            <w:pPr>
              <w:spacing w:line="240" w:lineRule="exact"/>
              <w:rPr>
                <w:rFonts w:hint="eastAsia" w:ascii="宋体" w:hAnsi="宋体"/>
                <w:color w:val="000000" w:themeColor="text1"/>
                <w:sz w:val="24"/>
              </w:rPr>
            </w:pPr>
          </w:p>
        </w:tc>
        <w:tc>
          <w:tcPr>
            <w:tcW w:w="1501" w:type="dxa"/>
            <w:vAlign w:val="top"/>
          </w:tcPr>
          <w:p>
            <w:pPr>
              <w:spacing w:line="240" w:lineRule="exact"/>
              <w:rPr>
                <w:rFonts w:hint="eastAsia" w:ascii="宋体" w:hAnsi="宋体"/>
                <w:color w:val="000000" w:themeColor="text1"/>
                <w:sz w:val="24"/>
              </w:rPr>
            </w:pPr>
          </w:p>
        </w:tc>
        <w:tc>
          <w:tcPr>
            <w:tcW w:w="1501" w:type="dxa"/>
            <w:vAlign w:val="top"/>
          </w:tcPr>
          <w:p>
            <w:pPr>
              <w:spacing w:line="240" w:lineRule="exact"/>
              <w:rPr>
                <w:rFonts w:hint="eastAsia" w:ascii="宋体" w:hAnsi="宋体"/>
                <w:color w:val="000000" w:themeColor="text1"/>
                <w:sz w:val="24"/>
              </w:rPr>
            </w:pPr>
          </w:p>
        </w:tc>
        <w:tc>
          <w:tcPr>
            <w:tcW w:w="2090" w:type="dxa"/>
            <w:vAlign w:val="top"/>
          </w:tcPr>
          <w:p>
            <w:pPr>
              <w:spacing w:line="240" w:lineRule="exact"/>
              <w:rPr>
                <w:rFonts w:hint="eastAsia" w:ascii="宋体" w:hAnsi="宋体"/>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745" w:type="dxa"/>
            <w:vAlign w:val="top"/>
          </w:tcPr>
          <w:p>
            <w:pPr>
              <w:spacing w:line="240" w:lineRule="exact"/>
              <w:rPr>
                <w:rFonts w:hint="eastAsia" w:ascii="宋体" w:hAnsi="宋体"/>
                <w:color w:val="000000" w:themeColor="text1"/>
                <w:sz w:val="24"/>
              </w:rPr>
            </w:pPr>
          </w:p>
        </w:tc>
        <w:tc>
          <w:tcPr>
            <w:tcW w:w="2045" w:type="dxa"/>
            <w:vAlign w:val="top"/>
          </w:tcPr>
          <w:p>
            <w:pPr>
              <w:spacing w:line="240" w:lineRule="exact"/>
              <w:rPr>
                <w:rFonts w:hint="eastAsia" w:ascii="宋体" w:hAnsi="宋体"/>
                <w:color w:val="000000" w:themeColor="text1"/>
                <w:sz w:val="24"/>
              </w:rPr>
            </w:pPr>
          </w:p>
        </w:tc>
        <w:tc>
          <w:tcPr>
            <w:tcW w:w="1603" w:type="dxa"/>
            <w:vAlign w:val="top"/>
          </w:tcPr>
          <w:p>
            <w:pPr>
              <w:spacing w:line="240" w:lineRule="exact"/>
              <w:rPr>
                <w:rFonts w:hint="eastAsia" w:ascii="宋体" w:hAnsi="宋体"/>
                <w:color w:val="000000" w:themeColor="text1"/>
                <w:sz w:val="24"/>
              </w:rPr>
            </w:pPr>
          </w:p>
        </w:tc>
        <w:tc>
          <w:tcPr>
            <w:tcW w:w="1501" w:type="dxa"/>
            <w:vAlign w:val="top"/>
          </w:tcPr>
          <w:p>
            <w:pPr>
              <w:spacing w:line="240" w:lineRule="exact"/>
              <w:rPr>
                <w:rFonts w:hint="eastAsia" w:ascii="宋体" w:hAnsi="宋体"/>
                <w:color w:val="000000" w:themeColor="text1"/>
                <w:sz w:val="24"/>
              </w:rPr>
            </w:pPr>
          </w:p>
        </w:tc>
        <w:tc>
          <w:tcPr>
            <w:tcW w:w="1501" w:type="dxa"/>
            <w:vAlign w:val="top"/>
          </w:tcPr>
          <w:p>
            <w:pPr>
              <w:spacing w:line="240" w:lineRule="exact"/>
              <w:rPr>
                <w:rFonts w:hint="eastAsia" w:ascii="宋体" w:hAnsi="宋体"/>
                <w:color w:val="000000" w:themeColor="text1"/>
                <w:sz w:val="24"/>
              </w:rPr>
            </w:pPr>
          </w:p>
        </w:tc>
        <w:tc>
          <w:tcPr>
            <w:tcW w:w="2090" w:type="dxa"/>
            <w:vAlign w:val="top"/>
          </w:tcPr>
          <w:p>
            <w:pPr>
              <w:spacing w:line="240" w:lineRule="exact"/>
              <w:rPr>
                <w:rFonts w:hint="eastAsia" w:ascii="宋体" w:hAnsi="宋体"/>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745" w:type="dxa"/>
            <w:vAlign w:val="top"/>
          </w:tcPr>
          <w:p>
            <w:pPr>
              <w:spacing w:line="240" w:lineRule="exact"/>
              <w:rPr>
                <w:rFonts w:hint="eastAsia" w:ascii="宋体" w:hAnsi="宋体"/>
                <w:color w:val="000000" w:themeColor="text1"/>
                <w:sz w:val="24"/>
              </w:rPr>
            </w:pPr>
          </w:p>
        </w:tc>
        <w:tc>
          <w:tcPr>
            <w:tcW w:w="2045" w:type="dxa"/>
            <w:vAlign w:val="top"/>
          </w:tcPr>
          <w:p>
            <w:pPr>
              <w:spacing w:line="240" w:lineRule="exact"/>
              <w:rPr>
                <w:rFonts w:hint="eastAsia" w:ascii="宋体" w:hAnsi="宋体"/>
                <w:color w:val="000000" w:themeColor="text1"/>
                <w:sz w:val="24"/>
              </w:rPr>
            </w:pPr>
          </w:p>
        </w:tc>
        <w:tc>
          <w:tcPr>
            <w:tcW w:w="1603" w:type="dxa"/>
            <w:vAlign w:val="top"/>
          </w:tcPr>
          <w:p>
            <w:pPr>
              <w:spacing w:line="240" w:lineRule="exact"/>
              <w:rPr>
                <w:rFonts w:hint="eastAsia" w:ascii="宋体" w:hAnsi="宋体"/>
                <w:color w:val="000000" w:themeColor="text1"/>
                <w:sz w:val="24"/>
              </w:rPr>
            </w:pPr>
          </w:p>
        </w:tc>
        <w:tc>
          <w:tcPr>
            <w:tcW w:w="1501" w:type="dxa"/>
            <w:vAlign w:val="top"/>
          </w:tcPr>
          <w:p>
            <w:pPr>
              <w:spacing w:line="240" w:lineRule="exact"/>
              <w:rPr>
                <w:rFonts w:hint="eastAsia" w:ascii="宋体" w:hAnsi="宋体"/>
                <w:color w:val="000000" w:themeColor="text1"/>
                <w:sz w:val="24"/>
              </w:rPr>
            </w:pPr>
          </w:p>
        </w:tc>
        <w:tc>
          <w:tcPr>
            <w:tcW w:w="1501" w:type="dxa"/>
            <w:vAlign w:val="top"/>
          </w:tcPr>
          <w:p>
            <w:pPr>
              <w:spacing w:line="240" w:lineRule="exact"/>
              <w:rPr>
                <w:rFonts w:hint="eastAsia" w:ascii="宋体" w:hAnsi="宋体"/>
                <w:color w:val="000000" w:themeColor="text1"/>
                <w:sz w:val="24"/>
              </w:rPr>
            </w:pPr>
          </w:p>
        </w:tc>
        <w:tc>
          <w:tcPr>
            <w:tcW w:w="2090" w:type="dxa"/>
            <w:vAlign w:val="top"/>
          </w:tcPr>
          <w:p>
            <w:pPr>
              <w:spacing w:line="240" w:lineRule="exact"/>
              <w:rPr>
                <w:rFonts w:hint="eastAsia" w:ascii="宋体" w:hAnsi="宋体"/>
                <w:color w:val="000000" w:themeColor="text1"/>
                <w:sz w:val="24"/>
              </w:rPr>
            </w:pPr>
          </w:p>
        </w:tc>
      </w:tr>
    </w:tbl>
    <w:p>
      <w:pPr>
        <w:tabs>
          <w:tab w:val="left" w:pos="0"/>
        </w:tabs>
        <w:spacing w:before="120"/>
        <w:rPr>
          <w:rFonts w:hint="eastAsia" w:ascii="宋体" w:hAnsi="宋体"/>
          <w:color w:val="000000" w:themeColor="text1"/>
          <w:sz w:val="24"/>
        </w:rPr>
      </w:pPr>
      <w:r>
        <w:rPr>
          <w:rFonts w:hint="eastAsia" w:ascii="宋体" w:hAnsi="宋体"/>
          <w:color w:val="000000" w:themeColor="text1"/>
          <w:sz w:val="24"/>
        </w:rPr>
        <w:t>注：主要材料费用必须占全部材料费用的80%至90%。</w:t>
      </w:r>
    </w:p>
    <w:p>
      <w:pPr>
        <w:tabs>
          <w:tab w:val="left" w:pos="1260"/>
        </w:tabs>
        <w:spacing w:before="240"/>
        <w:ind w:left="1" w:firstLine="4703"/>
        <w:jc w:val="both"/>
        <w:rPr>
          <w:rFonts w:hint="eastAsia" w:ascii="宋体" w:hAnsi="宋体"/>
          <w:bCs/>
          <w:color w:val="000000" w:themeColor="text1"/>
          <w:sz w:val="32"/>
          <w:szCs w:val="32"/>
        </w:rPr>
      </w:pPr>
      <w:r>
        <w:rPr>
          <w:rFonts w:hint="eastAsia" w:ascii="宋体" w:hAnsi="宋体"/>
          <w:bCs/>
          <w:color w:val="000000" w:themeColor="text1"/>
          <w:sz w:val="32"/>
          <w:szCs w:val="32"/>
        </w:rPr>
        <w:t>投标人：</w:t>
      </w:r>
      <w:r>
        <w:rPr>
          <w:rFonts w:hint="eastAsia" w:ascii="宋体" w:hAnsi="宋体"/>
          <w:bCs/>
          <w:color w:val="000000" w:themeColor="text1"/>
          <w:sz w:val="32"/>
          <w:szCs w:val="32"/>
          <w:u w:val="single"/>
        </w:rPr>
        <w:t xml:space="preserve">                   </w:t>
      </w:r>
    </w:p>
    <w:p>
      <w:pPr>
        <w:tabs>
          <w:tab w:val="left" w:pos="1260"/>
        </w:tabs>
        <w:ind w:left="1" w:firstLine="4703"/>
        <w:jc w:val="center"/>
        <w:rPr>
          <w:rFonts w:hint="eastAsia" w:ascii="宋体" w:hAnsi="宋体"/>
          <w:bCs/>
          <w:color w:val="000000" w:themeColor="text1"/>
          <w:sz w:val="32"/>
          <w:szCs w:val="32"/>
        </w:rPr>
      </w:pPr>
      <w:r>
        <w:rPr>
          <w:rFonts w:hint="eastAsia" w:ascii="宋体" w:hAnsi="宋体"/>
          <w:bCs/>
          <w:color w:val="000000" w:themeColor="text1"/>
          <w:sz w:val="32"/>
          <w:szCs w:val="32"/>
        </w:rPr>
        <w:t>日期：</w:t>
      </w:r>
      <w:r>
        <w:rPr>
          <w:rFonts w:hint="eastAsia" w:ascii="宋体" w:hAnsi="宋体"/>
          <w:bCs/>
          <w:color w:val="000000" w:themeColor="text1"/>
          <w:sz w:val="32"/>
          <w:szCs w:val="32"/>
          <w:u w:val="single"/>
        </w:rPr>
        <w:t xml:space="preserve">    </w:t>
      </w:r>
      <w:r>
        <w:rPr>
          <w:rFonts w:hint="eastAsia" w:ascii="宋体" w:hAnsi="宋体"/>
          <w:bCs/>
          <w:color w:val="000000" w:themeColor="text1"/>
          <w:sz w:val="32"/>
          <w:szCs w:val="32"/>
        </w:rPr>
        <w:t>年</w:t>
      </w:r>
      <w:r>
        <w:rPr>
          <w:rFonts w:hint="eastAsia" w:ascii="宋体" w:hAnsi="宋体"/>
          <w:bCs/>
          <w:color w:val="000000" w:themeColor="text1"/>
          <w:sz w:val="32"/>
          <w:szCs w:val="32"/>
          <w:u w:val="single"/>
        </w:rPr>
        <w:t xml:space="preserve">    </w:t>
      </w:r>
      <w:r>
        <w:rPr>
          <w:rFonts w:hint="eastAsia" w:ascii="宋体" w:hAnsi="宋体"/>
          <w:bCs/>
          <w:color w:val="000000" w:themeColor="text1"/>
          <w:sz w:val="32"/>
          <w:szCs w:val="32"/>
        </w:rPr>
        <w:t>月</w:t>
      </w:r>
      <w:r>
        <w:rPr>
          <w:rFonts w:hint="eastAsia" w:ascii="宋体" w:hAnsi="宋体"/>
          <w:bCs/>
          <w:color w:val="000000" w:themeColor="text1"/>
          <w:sz w:val="32"/>
          <w:szCs w:val="32"/>
          <w:u w:val="single"/>
        </w:rPr>
        <w:t xml:space="preserve">    </w:t>
      </w:r>
      <w:r>
        <w:rPr>
          <w:rFonts w:hint="eastAsia" w:ascii="宋体" w:hAnsi="宋体"/>
          <w:bCs/>
          <w:color w:val="000000" w:themeColor="text1"/>
          <w:sz w:val="32"/>
          <w:szCs w:val="32"/>
        </w:rPr>
        <w:t>日</w:t>
      </w:r>
    </w:p>
    <w:p>
      <w:pPr>
        <w:tabs>
          <w:tab w:val="left" w:pos="1260"/>
        </w:tabs>
        <w:ind w:left="1" w:firstLine="539"/>
        <w:jc w:val="center"/>
        <w:rPr>
          <w:rFonts w:hint="eastAsia" w:ascii="宋体" w:hAnsi="宋体"/>
          <w:color w:val="000000" w:themeColor="text1"/>
          <w:sz w:val="32"/>
          <w:szCs w:val="32"/>
        </w:rPr>
      </w:pPr>
      <w:r>
        <w:rPr>
          <w:rFonts w:hint="eastAsia" w:ascii="宋体" w:hAnsi="宋体"/>
          <w:color w:val="000000" w:themeColor="text1"/>
          <w:sz w:val="32"/>
          <w:szCs w:val="32"/>
        </w:rPr>
        <w:t>3  主要设备情况表</w:t>
      </w:r>
    </w:p>
    <w:p>
      <w:pPr>
        <w:tabs>
          <w:tab w:val="left" w:pos="11130"/>
        </w:tabs>
        <w:spacing w:line="360" w:lineRule="auto"/>
        <w:rPr>
          <w:rFonts w:hint="eastAsia" w:ascii="宋体" w:hAnsi="宋体"/>
          <w:color w:val="000000" w:themeColor="text1"/>
          <w:sz w:val="24"/>
        </w:rPr>
      </w:pPr>
    </w:p>
    <w:p>
      <w:pPr>
        <w:tabs>
          <w:tab w:val="left" w:pos="11130"/>
        </w:tabs>
        <w:spacing w:line="360" w:lineRule="auto"/>
        <w:rPr>
          <w:rFonts w:hint="eastAsia" w:ascii="宋体" w:hAnsi="宋体"/>
          <w:color w:val="000000" w:themeColor="text1"/>
        </w:rPr>
      </w:pPr>
      <w:r>
        <w:rPr>
          <w:rFonts w:hint="eastAsia" w:ascii="宋体" w:hAnsi="宋体"/>
          <w:color w:val="000000" w:themeColor="text1"/>
          <w:sz w:val="24"/>
        </w:rPr>
        <w:t>工程名称：</w:t>
      </w:r>
      <w:r>
        <w:rPr>
          <w:rFonts w:ascii="宋体" w:hAnsi="宋体"/>
          <w:color w:val="000000" w:themeColor="text1"/>
          <w:sz w:val="24"/>
        </w:rPr>
        <w:t>________________</w:t>
      </w:r>
      <w:r>
        <w:rPr>
          <w:rFonts w:hint="eastAsia" w:ascii="宋体" w:hAnsi="宋体"/>
          <w:color w:val="000000" w:themeColor="text1"/>
          <w:sz w:val="24"/>
        </w:rPr>
        <w:t xml:space="preserve">__________                    </w:t>
      </w:r>
    </w:p>
    <w:tbl>
      <w:tblPr>
        <w:tblStyle w:val="18"/>
        <w:tblW w:w="91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0"/>
        <w:gridCol w:w="1560"/>
        <w:gridCol w:w="1620"/>
        <w:gridCol w:w="1230"/>
        <w:gridCol w:w="1290"/>
        <w:gridCol w:w="871"/>
        <w:gridCol w:w="21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7" w:hRule="atLeast"/>
          <w:jc w:val="center"/>
        </w:trPr>
        <w:tc>
          <w:tcPr>
            <w:tcW w:w="420" w:type="dxa"/>
            <w:vMerge w:val="restart"/>
            <w:tcBorders>
              <w:bottom w:val="nil"/>
            </w:tcBorders>
            <w:vAlign w:val="center"/>
          </w:tcPr>
          <w:p>
            <w:pPr>
              <w:tabs>
                <w:tab w:val="left" w:pos="0"/>
              </w:tabs>
              <w:jc w:val="center"/>
              <w:rPr>
                <w:rFonts w:ascii="宋体" w:hAnsi="宋体"/>
                <w:color w:val="000000" w:themeColor="text1"/>
                <w:sz w:val="24"/>
              </w:rPr>
            </w:pPr>
            <w:r>
              <w:rPr>
                <w:rFonts w:hint="eastAsia" w:ascii="宋体" w:hAnsi="宋体"/>
                <w:color w:val="000000" w:themeColor="text1"/>
                <w:sz w:val="24"/>
              </w:rPr>
              <w:t>序号</w:t>
            </w:r>
          </w:p>
        </w:tc>
        <w:tc>
          <w:tcPr>
            <w:tcW w:w="1560" w:type="dxa"/>
            <w:vMerge w:val="restart"/>
            <w:tcBorders>
              <w:bottom w:val="nil"/>
            </w:tcBorders>
            <w:vAlign w:val="center"/>
          </w:tcPr>
          <w:p>
            <w:pPr>
              <w:tabs>
                <w:tab w:val="left" w:pos="0"/>
              </w:tabs>
              <w:jc w:val="center"/>
              <w:rPr>
                <w:rFonts w:hint="eastAsia" w:ascii="宋体" w:hAnsi="宋体"/>
                <w:color w:val="000000" w:themeColor="text1"/>
                <w:sz w:val="24"/>
              </w:rPr>
            </w:pPr>
            <w:r>
              <w:rPr>
                <w:rFonts w:hint="eastAsia" w:ascii="宋体" w:hAnsi="宋体"/>
                <w:color w:val="000000" w:themeColor="text1"/>
                <w:sz w:val="24"/>
              </w:rPr>
              <w:t>设备名称</w:t>
            </w:r>
          </w:p>
        </w:tc>
        <w:tc>
          <w:tcPr>
            <w:tcW w:w="1620" w:type="dxa"/>
            <w:vMerge w:val="restart"/>
            <w:tcBorders>
              <w:bottom w:val="nil"/>
            </w:tcBorders>
            <w:vAlign w:val="center"/>
          </w:tcPr>
          <w:p>
            <w:pPr>
              <w:tabs>
                <w:tab w:val="left" w:pos="0"/>
              </w:tabs>
              <w:jc w:val="center"/>
              <w:rPr>
                <w:rFonts w:ascii="宋体" w:hAnsi="宋体"/>
                <w:color w:val="000000" w:themeColor="text1"/>
                <w:sz w:val="24"/>
              </w:rPr>
            </w:pPr>
            <w:r>
              <w:rPr>
                <w:rFonts w:hint="eastAsia" w:ascii="宋体" w:hAnsi="宋体"/>
                <w:color w:val="000000" w:themeColor="text1"/>
                <w:sz w:val="24"/>
              </w:rPr>
              <w:t>规格、型号特殊要求</w:t>
            </w:r>
          </w:p>
        </w:tc>
        <w:tc>
          <w:tcPr>
            <w:tcW w:w="1230" w:type="dxa"/>
            <w:vMerge w:val="restart"/>
            <w:tcBorders>
              <w:bottom w:val="nil"/>
            </w:tcBorders>
            <w:vAlign w:val="center"/>
          </w:tcPr>
          <w:p>
            <w:pPr>
              <w:tabs>
                <w:tab w:val="left" w:pos="0"/>
              </w:tabs>
              <w:jc w:val="center"/>
              <w:rPr>
                <w:rFonts w:hint="eastAsia" w:ascii="宋体" w:hAnsi="宋体"/>
                <w:color w:val="000000" w:themeColor="text1"/>
                <w:sz w:val="24"/>
              </w:rPr>
            </w:pPr>
            <w:r>
              <w:rPr>
                <w:rFonts w:hint="eastAsia" w:ascii="宋体" w:hAnsi="宋体"/>
                <w:color w:val="000000" w:themeColor="text1"/>
                <w:sz w:val="24"/>
              </w:rPr>
              <w:t>单位</w:t>
            </w:r>
          </w:p>
        </w:tc>
        <w:tc>
          <w:tcPr>
            <w:tcW w:w="1290" w:type="dxa"/>
            <w:vMerge w:val="restart"/>
            <w:tcBorders>
              <w:bottom w:val="nil"/>
            </w:tcBorders>
            <w:vAlign w:val="center"/>
          </w:tcPr>
          <w:p>
            <w:pPr>
              <w:tabs>
                <w:tab w:val="left" w:pos="0"/>
              </w:tabs>
              <w:jc w:val="center"/>
              <w:rPr>
                <w:rFonts w:hint="eastAsia" w:ascii="宋体" w:hAnsi="宋体"/>
                <w:color w:val="000000" w:themeColor="text1"/>
                <w:sz w:val="24"/>
              </w:rPr>
            </w:pPr>
            <w:r>
              <w:rPr>
                <w:rFonts w:hint="eastAsia" w:ascii="宋体" w:hAnsi="宋体"/>
                <w:color w:val="000000" w:themeColor="text1"/>
                <w:sz w:val="24"/>
              </w:rPr>
              <w:t>数量</w:t>
            </w:r>
          </w:p>
        </w:tc>
        <w:tc>
          <w:tcPr>
            <w:tcW w:w="871" w:type="dxa"/>
            <w:vMerge w:val="restart"/>
            <w:tcBorders>
              <w:bottom w:val="nil"/>
            </w:tcBorders>
            <w:vAlign w:val="center"/>
          </w:tcPr>
          <w:p>
            <w:pPr>
              <w:tabs>
                <w:tab w:val="left" w:pos="0"/>
              </w:tabs>
              <w:jc w:val="center"/>
              <w:rPr>
                <w:rFonts w:hint="eastAsia" w:ascii="宋体" w:hAnsi="宋体"/>
                <w:color w:val="000000" w:themeColor="text1"/>
                <w:sz w:val="24"/>
              </w:rPr>
            </w:pPr>
            <w:r>
              <w:rPr>
                <w:rFonts w:hint="eastAsia" w:ascii="宋体" w:hAnsi="宋体"/>
                <w:color w:val="000000" w:themeColor="text1"/>
                <w:sz w:val="24"/>
              </w:rPr>
              <w:t>预算单价（元）</w:t>
            </w:r>
          </w:p>
        </w:tc>
        <w:tc>
          <w:tcPr>
            <w:tcW w:w="2120" w:type="dxa"/>
            <w:vMerge w:val="restart"/>
            <w:tcBorders>
              <w:bottom w:val="nil"/>
            </w:tcBorders>
            <w:vAlign w:val="center"/>
          </w:tcPr>
          <w:p>
            <w:pPr>
              <w:tabs>
                <w:tab w:val="left" w:pos="0"/>
              </w:tabs>
              <w:jc w:val="center"/>
              <w:rPr>
                <w:rFonts w:hint="eastAsia" w:ascii="宋体" w:hAnsi="宋体"/>
                <w:color w:val="000000" w:themeColor="text1"/>
                <w:sz w:val="24"/>
              </w:rPr>
            </w:pPr>
            <w:r>
              <w:rPr>
                <w:rFonts w:hint="eastAsia" w:ascii="宋体" w:hAnsi="宋体"/>
                <w:color w:val="000000" w:themeColor="text1"/>
                <w:sz w:val="24"/>
              </w:rPr>
              <w:t>合价（元）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7" w:hRule="atLeast"/>
          <w:jc w:val="center"/>
        </w:trPr>
        <w:tc>
          <w:tcPr>
            <w:tcW w:w="420" w:type="dxa"/>
            <w:vMerge w:val="continue"/>
            <w:tcBorders>
              <w:bottom w:val="single" w:color="auto" w:sz="4" w:space="0"/>
            </w:tcBorders>
            <w:vAlign w:val="center"/>
          </w:tcPr>
          <w:p>
            <w:pPr>
              <w:tabs>
                <w:tab w:val="left" w:pos="0"/>
              </w:tabs>
              <w:jc w:val="center"/>
              <w:rPr>
                <w:rFonts w:hint="eastAsia" w:ascii="宋体" w:hAnsi="宋体"/>
                <w:color w:val="000000" w:themeColor="text1"/>
                <w:sz w:val="24"/>
              </w:rPr>
            </w:pPr>
          </w:p>
        </w:tc>
        <w:tc>
          <w:tcPr>
            <w:tcW w:w="1560" w:type="dxa"/>
            <w:vMerge w:val="continue"/>
            <w:tcBorders>
              <w:bottom w:val="single" w:color="auto" w:sz="4" w:space="0"/>
            </w:tcBorders>
            <w:vAlign w:val="center"/>
          </w:tcPr>
          <w:p>
            <w:pPr>
              <w:tabs>
                <w:tab w:val="left" w:pos="0"/>
              </w:tabs>
              <w:rPr>
                <w:rFonts w:hint="eastAsia" w:ascii="宋体" w:hAnsi="宋体"/>
                <w:color w:val="000000" w:themeColor="text1"/>
                <w:sz w:val="24"/>
              </w:rPr>
            </w:pPr>
          </w:p>
        </w:tc>
        <w:tc>
          <w:tcPr>
            <w:tcW w:w="1620" w:type="dxa"/>
            <w:vMerge w:val="continue"/>
            <w:tcBorders>
              <w:bottom w:val="single" w:color="auto" w:sz="4" w:space="0"/>
            </w:tcBorders>
            <w:vAlign w:val="center"/>
          </w:tcPr>
          <w:p>
            <w:pPr>
              <w:tabs>
                <w:tab w:val="left" w:pos="0"/>
              </w:tabs>
              <w:jc w:val="center"/>
              <w:rPr>
                <w:rFonts w:hint="eastAsia" w:ascii="宋体" w:hAnsi="宋体"/>
                <w:color w:val="000000" w:themeColor="text1"/>
                <w:sz w:val="24"/>
              </w:rPr>
            </w:pPr>
          </w:p>
        </w:tc>
        <w:tc>
          <w:tcPr>
            <w:tcW w:w="1230" w:type="dxa"/>
            <w:vMerge w:val="continue"/>
            <w:tcBorders>
              <w:bottom w:val="single" w:color="auto" w:sz="4" w:space="0"/>
            </w:tcBorders>
            <w:vAlign w:val="center"/>
          </w:tcPr>
          <w:p>
            <w:pPr>
              <w:tabs>
                <w:tab w:val="left" w:pos="0"/>
              </w:tabs>
              <w:jc w:val="center"/>
              <w:rPr>
                <w:rFonts w:hint="eastAsia" w:ascii="宋体" w:hAnsi="宋体"/>
                <w:color w:val="000000" w:themeColor="text1"/>
                <w:sz w:val="24"/>
              </w:rPr>
            </w:pPr>
          </w:p>
        </w:tc>
        <w:tc>
          <w:tcPr>
            <w:tcW w:w="1290" w:type="dxa"/>
            <w:vMerge w:val="continue"/>
            <w:tcBorders>
              <w:bottom w:val="single" w:color="auto" w:sz="4" w:space="0"/>
            </w:tcBorders>
            <w:vAlign w:val="center"/>
          </w:tcPr>
          <w:p>
            <w:pPr>
              <w:tabs>
                <w:tab w:val="left" w:pos="0"/>
              </w:tabs>
              <w:jc w:val="center"/>
              <w:rPr>
                <w:rFonts w:hint="eastAsia" w:ascii="宋体" w:hAnsi="宋体"/>
                <w:color w:val="000000" w:themeColor="text1"/>
                <w:sz w:val="24"/>
              </w:rPr>
            </w:pPr>
          </w:p>
        </w:tc>
        <w:tc>
          <w:tcPr>
            <w:tcW w:w="871" w:type="dxa"/>
            <w:vMerge w:val="continue"/>
            <w:tcBorders>
              <w:bottom w:val="single" w:color="auto" w:sz="4" w:space="0"/>
            </w:tcBorders>
            <w:vAlign w:val="center"/>
          </w:tcPr>
          <w:p>
            <w:pPr>
              <w:tabs>
                <w:tab w:val="left" w:pos="0"/>
              </w:tabs>
              <w:jc w:val="center"/>
              <w:rPr>
                <w:rFonts w:hint="eastAsia" w:ascii="宋体" w:hAnsi="宋体"/>
                <w:color w:val="000000" w:themeColor="text1"/>
                <w:sz w:val="24"/>
              </w:rPr>
            </w:pPr>
          </w:p>
        </w:tc>
        <w:tc>
          <w:tcPr>
            <w:tcW w:w="2120" w:type="dxa"/>
            <w:vMerge w:val="continue"/>
            <w:tcBorders>
              <w:bottom w:val="single" w:color="auto" w:sz="4" w:space="0"/>
            </w:tcBorders>
            <w:vAlign w:val="center"/>
          </w:tcPr>
          <w:p>
            <w:pPr>
              <w:tabs>
                <w:tab w:val="left" w:pos="0"/>
              </w:tabs>
              <w:jc w:val="center"/>
              <w:rPr>
                <w:rFonts w:hint="eastAsia" w:ascii="宋体" w:hAnsi="宋体"/>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7" w:hRule="atLeast"/>
          <w:jc w:val="center"/>
        </w:trPr>
        <w:tc>
          <w:tcPr>
            <w:tcW w:w="420" w:type="dxa"/>
            <w:vMerge w:val="continue"/>
            <w:tcBorders>
              <w:bottom w:val="single" w:color="auto" w:sz="4" w:space="0"/>
            </w:tcBorders>
            <w:vAlign w:val="center"/>
          </w:tcPr>
          <w:p>
            <w:pPr>
              <w:tabs>
                <w:tab w:val="left" w:pos="0"/>
              </w:tabs>
              <w:jc w:val="center"/>
              <w:rPr>
                <w:rFonts w:hint="eastAsia" w:ascii="宋体" w:hAnsi="宋体"/>
                <w:color w:val="000000" w:themeColor="text1"/>
                <w:sz w:val="24"/>
              </w:rPr>
            </w:pPr>
          </w:p>
        </w:tc>
        <w:tc>
          <w:tcPr>
            <w:tcW w:w="1560" w:type="dxa"/>
            <w:vMerge w:val="continue"/>
            <w:tcBorders>
              <w:bottom w:val="single" w:color="auto" w:sz="4" w:space="0"/>
            </w:tcBorders>
            <w:vAlign w:val="center"/>
          </w:tcPr>
          <w:p>
            <w:pPr>
              <w:tabs>
                <w:tab w:val="left" w:pos="0"/>
              </w:tabs>
              <w:rPr>
                <w:rFonts w:hint="eastAsia" w:ascii="宋体" w:hAnsi="宋体"/>
                <w:color w:val="000000" w:themeColor="text1"/>
                <w:sz w:val="24"/>
              </w:rPr>
            </w:pPr>
          </w:p>
        </w:tc>
        <w:tc>
          <w:tcPr>
            <w:tcW w:w="1620" w:type="dxa"/>
            <w:vMerge w:val="continue"/>
            <w:tcBorders>
              <w:bottom w:val="single" w:color="auto" w:sz="4" w:space="0"/>
            </w:tcBorders>
            <w:vAlign w:val="center"/>
          </w:tcPr>
          <w:p>
            <w:pPr>
              <w:tabs>
                <w:tab w:val="left" w:pos="0"/>
              </w:tabs>
              <w:jc w:val="center"/>
              <w:rPr>
                <w:rFonts w:hint="eastAsia" w:ascii="宋体" w:hAnsi="宋体"/>
                <w:color w:val="000000" w:themeColor="text1"/>
                <w:sz w:val="24"/>
              </w:rPr>
            </w:pPr>
          </w:p>
        </w:tc>
        <w:tc>
          <w:tcPr>
            <w:tcW w:w="1230" w:type="dxa"/>
            <w:vMerge w:val="continue"/>
            <w:tcBorders>
              <w:bottom w:val="single" w:color="auto" w:sz="4" w:space="0"/>
            </w:tcBorders>
            <w:vAlign w:val="center"/>
          </w:tcPr>
          <w:p>
            <w:pPr>
              <w:tabs>
                <w:tab w:val="left" w:pos="0"/>
              </w:tabs>
              <w:jc w:val="center"/>
              <w:rPr>
                <w:rFonts w:hint="eastAsia" w:ascii="宋体" w:hAnsi="宋体"/>
                <w:color w:val="000000" w:themeColor="text1"/>
                <w:sz w:val="24"/>
              </w:rPr>
            </w:pPr>
          </w:p>
        </w:tc>
        <w:tc>
          <w:tcPr>
            <w:tcW w:w="1290" w:type="dxa"/>
            <w:vMerge w:val="continue"/>
            <w:tcBorders>
              <w:bottom w:val="single" w:color="auto" w:sz="4" w:space="0"/>
            </w:tcBorders>
            <w:vAlign w:val="center"/>
          </w:tcPr>
          <w:p>
            <w:pPr>
              <w:tabs>
                <w:tab w:val="left" w:pos="0"/>
              </w:tabs>
              <w:jc w:val="center"/>
              <w:rPr>
                <w:rFonts w:hint="eastAsia" w:ascii="宋体" w:hAnsi="宋体"/>
                <w:color w:val="000000" w:themeColor="text1"/>
                <w:sz w:val="24"/>
              </w:rPr>
            </w:pPr>
          </w:p>
        </w:tc>
        <w:tc>
          <w:tcPr>
            <w:tcW w:w="871" w:type="dxa"/>
            <w:vMerge w:val="continue"/>
            <w:tcBorders>
              <w:bottom w:val="single" w:color="auto" w:sz="4" w:space="0"/>
            </w:tcBorders>
            <w:vAlign w:val="center"/>
          </w:tcPr>
          <w:p>
            <w:pPr>
              <w:tabs>
                <w:tab w:val="left" w:pos="0"/>
              </w:tabs>
              <w:jc w:val="center"/>
              <w:rPr>
                <w:rFonts w:hint="eastAsia" w:ascii="宋体" w:hAnsi="宋体"/>
                <w:color w:val="000000" w:themeColor="text1"/>
                <w:sz w:val="24"/>
              </w:rPr>
            </w:pPr>
          </w:p>
        </w:tc>
        <w:tc>
          <w:tcPr>
            <w:tcW w:w="2120" w:type="dxa"/>
            <w:vMerge w:val="continue"/>
            <w:tcBorders>
              <w:bottom w:val="single" w:color="auto" w:sz="4" w:space="0"/>
            </w:tcBorders>
            <w:vAlign w:val="center"/>
          </w:tcPr>
          <w:p>
            <w:pPr>
              <w:tabs>
                <w:tab w:val="left" w:pos="0"/>
              </w:tabs>
              <w:jc w:val="center"/>
              <w:rPr>
                <w:rFonts w:hint="eastAsia" w:ascii="宋体" w:hAnsi="宋体"/>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7" w:hRule="atLeast"/>
          <w:jc w:val="center"/>
        </w:trPr>
        <w:tc>
          <w:tcPr>
            <w:tcW w:w="420" w:type="dxa"/>
            <w:tcBorders>
              <w:bottom w:val="single" w:color="auto" w:sz="4" w:space="0"/>
            </w:tcBorders>
            <w:vAlign w:val="center"/>
          </w:tcPr>
          <w:p>
            <w:pPr>
              <w:tabs>
                <w:tab w:val="left" w:pos="0"/>
              </w:tabs>
              <w:jc w:val="center"/>
              <w:rPr>
                <w:rFonts w:hint="eastAsia" w:ascii="宋体" w:hAnsi="宋体"/>
                <w:color w:val="000000" w:themeColor="text1"/>
                <w:sz w:val="24"/>
              </w:rPr>
            </w:pPr>
          </w:p>
        </w:tc>
        <w:tc>
          <w:tcPr>
            <w:tcW w:w="1560" w:type="dxa"/>
            <w:tcBorders>
              <w:bottom w:val="single" w:color="auto" w:sz="4" w:space="0"/>
            </w:tcBorders>
            <w:vAlign w:val="center"/>
          </w:tcPr>
          <w:p>
            <w:pPr>
              <w:tabs>
                <w:tab w:val="left" w:pos="0"/>
              </w:tabs>
              <w:rPr>
                <w:rFonts w:hint="eastAsia" w:ascii="宋体" w:hAnsi="宋体"/>
                <w:color w:val="000000" w:themeColor="text1"/>
                <w:sz w:val="24"/>
              </w:rPr>
            </w:pPr>
          </w:p>
        </w:tc>
        <w:tc>
          <w:tcPr>
            <w:tcW w:w="1620" w:type="dxa"/>
            <w:tcBorders>
              <w:bottom w:val="single" w:color="auto" w:sz="4" w:space="0"/>
            </w:tcBorders>
            <w:vAlign w:val="center"/>
          </w:tcPr>
          <w:p>
            <w:pPr>
              <w:tabs>
                <w:tab w:val="left" w:pos="0"/>
              </w:tabs>
              <w:jc w:val="center"/>
              <w:rPr>
                <w:rFonts w:hint="eastAsia" w:ascii="宋体" w:hAnsi="宋体"/>
                <w:color w:val="000000" w:themeColor="text1"/>
                <w:sz w:val="24"/>
              </w:rPr>
            </w:pPr>
          </w:p>
        </w:tc>
        <w:tc>
          <w:tcPr>
            <w:tcW w:w="1230" w:type="dxa"/>
            <w:tcBorders>
              <w:bottom w:val="single" w:color="auto" w:sz="4" w:space="0"/>
            </w:tcBorders>
            <w:vAlign w:val="center"/>
          </w:tcPr>
          <w:p>
            <w:pPr>
              <w:tabs>
                <w:tab w:val="left" w:pos="0"/>
              </w:tabs>
              <w:jc w:val="center"/>
              <w:rPr>
                <w:rFonts w:hint="eastAsia" w:ascii="宋体" w:hAnsi="宋体"/>
                <w:color w:val="000000" w:themeColor="text1"/>
                <w:sz w:val="24"/>
              </w:rPr>
            </w:pPr>
          </w:p>
        </w:tc>
        <w:tc>
          <w:tcPr>
            <w:tcW w:w="1290" w:type="dxa"/>
            <w:tcBorders>
              <w:bottom w:val="single" w:color="auto" w:sz="4" w:space="0"/>
            </w:tcBorders>
            <w:vAlign w:val="center"/>
          </w:tcPr>
          <w:p>
            <w:pPr>
              <w:tabs>
                <w:tab w:val="left" w:pos="0"/>
              </w:tabs>
              <w:jc w:val="center"/>
              <w:rPr>
                <w:rFonts w:hint="eastAsia" w:ascii="宋体" w:hAnsi="宋体"/>
                <w:color w:val="000000" w:themeColor="text1"/>
                <w:sz w:val="24"/>
              </w:rPr>
            </w:pPr>
          </w:p>
        </w:tc>
        <w:tc>
          <w:tcPr>
            <w:tcW w:w="871" w:type="dxa"/>
            <w:tcBorders>
              <w:bottom w:val="single" w:color="auto" w:sz="4" w:space="0"/>
            </w:tcBorders>
            <w:vAlign w:val="center"/>
          </w:tcPr>
          <w:p>
            <w:pPr>
              <w:tabs>
                <w:tab w:val="left" w:pos="0"/>
              </w:tabs>
              <w:jc w:val="center"/>
              <w:rPr>
                <w:rFonts w:hint="eastAsia" w:ascii="宋体" w:hAnsi="宋体"/>
                <w:color w:val="000000" w:themeColor="text1"/>
                <w:sz w:val="24"/>
              </w:rPr>
            </w:pPr>
          </w:p>
        </w:tc>
        <w:tc>
          <w:tcPr>
            <w:tcW w:w="2120" w:type="dxa"/>
            <w:tcBorders>
              <w:bottom w:val="single" w:color="auto" w:sz="4" w:space="0"/>
            </w:tcBorders>
            <w:vAlign w:val="center"/>
          </w:tcPr>
          <w:p>
            <w:pPr>
              <w:tabs>
                <w:tab w:val="left" w:pos="0"/>
              </w:tabs>
              <w:jc w:val="center"/>
              <w:rPr>
                <w:rFonts w:hint="eastAsia" w:ascii="宋体" w:hAnsi="宋体"/>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4" w:hRule="atLeast"/>
          <w:jc w:val="center"/>
        </w:trPr>
        <w:tc>
          <w:tcPr>
            <w:tcW w:w="420" w:type="dxa"/>
            <w:vAlign w:val="center"/>
          </w:tcPr>
          <w:p>
            <w:pPr>
              <w:tabs>
                <w:tab w:val="left" w:pos="0"/>
              </w:tabs>
              <w:jc w:val="center"/>
              <w:rPr>
                <w:rFonts w:hint="eastAsia" w:ascii="宋体" w:hAnsi="宋体"/>
                <w:color w:val="000000" w:themeColor="text1"/>
                <w:sz w:val="24"/>
              </w:rPr>
            </w:pPr>
          </w:p>
        </w:tc>
        <w:tc>
          <w:tcPr>
            <w:tcW w:w="1560" w:type="dxa"/>
            <w:vAlign w:val="center"/>
          </w:tcPr>
          <w:p>
            <w:pPr>
              <w:tabs>
                <w:tab w:val="left" w:pos="0"/>
              </w:tabs>
              <w:rPr>
                <w:rFonts w:hint="eastAsia" w:ascii="宋体" w:hAnsi="宋体"/>
                <w:color w:val="000000" w:themeColor="text1"/>
                <w:kern w:val="18"/>
                <w:sz w:val="24"/>
              </w:rPr>
            </w:pPr>
          </w:p>
        </w:tc>
        <w:tc>
          <w:tcPr>
            <w:tcW w:w="1620" w:type="dxa"/>
            <w:vAlign w:val="center"/>
          </w:tcPr>
          <w:p>
            <w:pPr>
              <w:tabs>
                <w:tab w:val="left" w:pos="0"/>
              </w:tabs>
              <w:jc w:val="center"/>
              <w:rPr>
                <w:rFonts w:hint="eastAsia" w:ascii="宋体" w:hAnsi="宋体"/>
                <w:color w:val="000000" w:themeColor="text1"/>
                <w:sz w:val="24"/>
              </w:rPr>
            </w:pPr>
          </w:p>
        </w:tc>
        <w:tc>
          <w:tcPr>
            <w:tcW w:w="1230" w:type="dxa"/>
            <w:vAlign w:val="center"/>
          </w:tcPr>
          <w:p>
            <w:pPr>
              <w:tabs>
                <w:tab w:val="left" w:pos="0"/>
              </w:tabs>
              <w:jc w:val="center"/>
              <w:rPr>
                <w:rFonts w:hint="eastAsia" w:ascii="宋体" w:hAnsi="宋体"/>
                <w:color w:val="000000" w:themeColor="text1"/>
                <w:sz w:val="24"/>
              </w:rPr>
            </w:pPr>
          </w:p>
        </w:tc>
        <w:tc>
          <w:tcPr>
            <w:tcW w:w="1290" w:type="dxa"/>
            <w:vAlign w:val="center"/>
          </w:tcPr>
          <w:p>
            <w:pPr>
              <w:tabs>
                <w:tab w:val="left" w:pos="0"/>
              </w:tabs>
              <w:jc w:val="center"/>
              <w:rPr>
                <w:rFonts w:hint="eastAsia" w:ascii="宋体" w:hAnsi="宋体"/>
                <w:color w:val="000000" w:themeColor="text1"/>
                <w:sz w:val="24"/>
              </w:rPr>
            </w:pPr>
          </w:p>
        </w:tc>
        <w:tc>
          <w:tcPr>
            <w:tcW w:w="871" w:type="dxa"/>
            <w:vAlign w:val="center"/>
          </w:tcPr>
          <w:p>
            <w:pPr>
              <w:tabs>
                <w:tab w:val="left" w:pos="0"/>
              </w:tabs>
              <w:jc w:val="center"/>
              <w:rPr>
                <w:rFonts w:hint="eastAsia" w:ascii="宋体" w:hAnsi="宋体"/>
                <w:color w:val="000000" w:themeColor="text1"/>
                <w:sz w:val="24"/>
              </w:rPr>
            </w:pPr>
          </w:p>
        </w:tc>
        <w:tc>
          <w:tcPr>
            <w:tcW w:w="2120" w:type="dxa"/>
            <w:vAlign w:val="center"/>
          </w:tcPr>
          <w:p>
            <w:pPr>
              <w:tabs>
                <w:tab w:val="left" w:pos="0"/>
              </w:tabs>
              <w:jc w:val="center"/>
              <w:rPr>
                <w:rFonts w:hint="eastAsia" w:ascii="宋体" w:hAnsi="宋体"/>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atLeast"/>
          <w:jc w:val="center"/>
        </w:trPr>
        <w:tc>
          <w:tcPr>
            <w:tcW w:w="420" w:type="dxa"/>
            <w:vAlign w:val="center"/>
          </w:tcPr>
          <w:p>
            <w:pPr>
              <w:tabs>
                <w:tab w:val="left" w:pos="0"/>
              </w:tabs>
              <w:jc w:val="center"/>
              <w:rPr>
                <w:rFonts w:hint="eastAsia" w:ascii="宋体" w:hAnsi="宋体"/>
                <w:color w:val="000000" w:themeColor="text1"/>
                <w:sz w:val="24"/>
              </w:rPr>
            </w:pPr>
          </w:p>
        </w:tc>
        <w:tc>
          <w:tcPr>
            <w:tcW w:w="1560" w:type="dxa"/>
            <w:vAlign w:val="center"/>
          </w:tcPr>
          <w:p>
            <w:pPr>
              <w:tabs>
                <w:tab w:val="left" w:pos="0"/>
              </w:tabs>
              <w:rPr>
                <w:rFonts w:hint="eastAsia" w:ascii="宋体" w:hAnsi="宋体"/>
                <w:color w:val="000000" w:themeColor="text1"/>
                <w:sz w:val="24"/>
              </w:rPr>
            </w:pPr>
          </w:p>
        </w:tc>
        <w:tc>
          <w:tcPr>
            <w:tcW w:w="1620" w:type="dxa"/>
            <w:vAlign w:val="center"/>
          </w:tcPr>
          <w:p>
            <w:pPr>
              <w:tabs>
                <w:tab w:val="left" w:pos="0"/>
              </w:tabs>
              <w:jc w:val="center"/>
              <w:rPr>
                <w:rFonts w:hint="eastAsia" w:ascii="宋体" w:hAnsi="宋体"/>
                <w:color w:val="000000" w:themeColor="text1"/>
                <w:sz w:val="24"/>
              </w:rPr>
            </w:pPr>
          </w:p>
        </w:tc>
        <w:tc>
          <w:tcPr>
            <w:tcW w:w="1230" w:type="dxa"/>
            <w:vAlign w:val="center"/>
          </w:tcPr>
          <w:p>
            <w:pPr>
              <w:tabs>
                <w:tab w:val="left" w:pos="0"/>
              </w:tabs>
              <w:jc w:val="center"/>
              <w:rPr>
                <w:rFonts w:hint="eastAsia" w:ascii="宋体" w:hAnsi="宋体"/>
                <w:color w:val="000000" w:themeColor="text1"/>
                <w:sz w:val="24"/>
              </w:rPr>
            </w:pPr>
          </w:p>
        </w:tc>
        <w:tc>
          <w:tcPr>
            <w:tcW w:w="1290" w:type="dxa"/>
            <w:vAlign w:val="center"/>
          </w:tcPr>
          <w:p>
            <w:pPr>
              <w:tabs>
                <w:tab w:val="left" w:pos="0"/>
              </w:tabs>
              <w:jc w:val="center"/>
              <w:rPr>
                <w:rFonts w:hint="eastAsia" w:ascii="宋体" w:hAnsi="宋体"/>
                <w:color w:val="000000" w:themeColor="text1"/>
                <w:sz w:val="24"/>
              </w:rPr>
            </w:pPr>
          </w:p>
        </w:tc>
        <w:tc>
          <w:tcPr>
            <w:tcW w:w="871" w:type="dxa"/>
            <w:vAlign w:val="center"/>
          </w:tcPr>
          <w:p>
            <w:pPr>
              <w:tabs>
                <w:tab w:val="left" w:pos="0"/>
              </w:tabs>
              <w:jc w:val="center"/>
              <w:rPr>
                <w:rFonts w:hint="eastAsia" w:ascii="宋体" w:hAnsi="宋体"/>
                <w:color w:val="000000" w:themeColor="text1"/>
                <w:sz w:val="24"/>
              </w:rPr>
            </w:pPr>
          </w:p>
        </w:tc>
        <w:tc>
          <w:tcPr>
            <w:tcW w:w="2120" w:type="dxa"/>
            <w:vAlign w:val="center"/>
          </w:tcPr>
          <w:p>
            <w:pPr>
              <w:tabs>
                <w:tab w:val="left" w:pos="0"/>
              </w:tabs>
              <w:jc w:val="center"/>
              <w:rPr>
                <w:rFonts w:hint="eastAsia" w:ascii="宋体" w:hAnsi="宋体"/>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7" w:hRule="atLeast"/>
          <w:jc w:val="center"/>
        </w:trPr>
        <w:tc>
          <w:tcPr>
            <w:tcW w:w="420" w:type="dxa"/>
            <w:vAlign w:val="center"/>
          </w:tcPr>
          <w:p>
            <w:pPr>
              <w:tabs>
                <w:tab w:val="left" w:pos="0"/>
              </w:tabs>
              <w:jc w:val="center"/>
              <w:rPr>
                <w:rFonts w:hint="eastAsia" w:ascii="宋体" w:hAnsi="宋体"/>
                <w:color w:val="000000" w:themeColor="text1"/>
                <w:sz w:val="24"/>
              </w:rPr>
            </w:pPr>
          </w:p>
        </w:tc>
        <w:tc>
          <w:tcPr>
            <w:tcW w:w="1560" w:type="dxa"/>
            <w:vAlign w:val="center"/>
          </w:tcPr>
          <w:p>
            <w:pPr>
              <w:tabs>
                <w:tab w:val="left" w:pos="0"/>
              </w:tabs>
              <w:rPr>
                <w:rFonts w:hint="eastAsia" w:ascii="宋体" w:hAnsi="宋体"/>
                <w:color w:val="000000" w:themeColor="text1"/>
                <w:sz w:val="24"/>
              </w:rPr>
            </w:pPr>
          </w:p>
        </w:tc>
        <w:tc>
          <w:tcPr>
            <w:tcW w:w="1620" w:type="dxa"/>
            <w:vAlign w:val="center"/>
          </w:tcPr>
          <w:p>
            <w:pPr>
              <w:tabs>
                <w:tab w:val="left" w:pos="0"/>
              </w:tabs>
              <w:jc w:val="center"/>
              <w:rPr>
                <w:rFonts w:hint="eastAsia" w:ascii="宋体" w:hAnsi="宋体"/>
                <w:color w:val="000000" w:themeColor="text1"/>
                <w:sz w:val="24"/>
              </w:rPr>
            </w:pPr>
          </w:p>
        </w:tc>
        <w:tc>
          <w:tcPr>
            <w:tcW w:w="1230" w:type="dxa"/>
            <w:vAlign w:val="center"/>
          </w:tcPr>
          <w:p>
            <w:pPr>
              <w:tabs>
                <w:tab w:val="left" w:pos="0"/>
              </w:tabs>
              <w:jc w:val="center"/>
              <w:rPr>
                <w:rFonts w:hint="eastAsia" w:ascii="宋体" w:hAnsi="宋体"/>
                <w:color w:val="000000" w:themeColor="text1"/>
                <w:sz w:val="24"/>
              </w:rPr>
            </w:pPr>
          </w:p>
        </w:tc>
        <w:tc>
          <w:tcPr>
            <w:tcW w:w="1290" w:type="dxa"/>
            <w:vAlign w:val="center"/>
          </w:tcPr>
          <w:p>
            <w:pPr>
              <w:tabs>
                <w:tab w:val="left" w:pos="0"/>
              </w:tabs>
              <w:jc w:val="center"/>
              <w:rPr>
                <w:rFonts w:hint="eastAsia" w:ascii="宋体" w:hAnsi="宋体"/>
                <w:color w:val="000000" w:themeColor="text1"/>
                <w:sz w:val="24"/>
              </w:rPr>
            </w:pPr>
          </w:p>
        </w:tc>
        <w:tc>
          <w:tcPr>
            <w:tcW w:w="871" w:type="dxa"/>
            <w:vAlign w:val="center"/>
          </w:tcPr>
          <w:p>
            <w:pPr>
              <w:tabs>
                <w:tab w:val="left" w:pos="0"/>
              </w:tabs>
              <w:jc w:val="center"/>
              <w:rPr>
                <w:rFonts w:hint="eastAsia" w:ascii="宋体" w:hAnsi="宋体"/>
                <w:color w:val="000000" w:themeColor="text1"/>
                <w:sz w:val="24"/>
              </w:rPr>
            </w:pPr>
          </w:p>
        </w:tc>
        <w:tc>
          <w:tcPr>
            <w:tcW w:w="2120" w:type="dxa"/>
            <w:vAlign w:val="center"/>
          </w:tcPr>
          <w:p>
            <w:pPr>
              <w:tabs>
                <w:tab w:val="left" w:pos="0"/>
              </w:tabs>
              <w:jc w:val="center"/>
              <w:rPr>
                <w:rFonts w:hint="eastAsia" w:ascii="宋体" w:hAnsi="宋体"/>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9" w:hRule="atLeast"/>
          <w:jc w:val="center"/>
        </w:trPr>
        <w:tc>
          <w:tcPr>
            <w:tcW w:w="420" w:type="dxa"/>
            <w:vAlign w:val="center"/>
          </w:tcPr>
          <w:p>
            <w:pPr>
              <w:tabs>
                <w:tab w:val="left" w:pos="0"/>
              </w:tabs>
              <w:jc w:val="center"/>
              <w:rPr>
                <w:rFonts w:hint="eastAsia" w:ascii="宋体" w:hAnsi="宋体"/>
                <w:color w:val="000000" w:themeColor="text1"/>
                <w:sz w:val="24"/>
              </w:rPr>
            </w:pPr>
          </w:p>
        </w:tc>
        <w:tc>
          <w:tcPr>
            <w:tcW w:w="1560" w:type="dxa"/>
            <w:vAlign w:val="center"/>
          </w:tcPr>
          <w:p>
            <w:pPr>
              <w:tabs>
                <w:tab w:val="left" w:pos="0"/>
              </w:tabs>
              <w:rPr>
                <w:rFonts w:hint="eastAsia" w:ascii="宋体" w:hAnsi="宋体"/>
                <w:color w:val="000000" w:themeColor="text1"/>
                <w:sz w:val="24"/>
              </w:rPr>
            </w:pPr>
          </w:p>
        </w:tc>
        <w:tc>
          <w:tcPr>
            <w:tcW w:w="1620" w:type="dxa"/>
            <w:vAlign w:val="center"/>
          </w:tcPr>
          <w:p>
            <w:pPr>
              <w:tabs>
                <w:tab w:val="left" w:pos="0"/>
              </w:tabs>
              <w:jc w:val="center"/>
              <w:rPr>
                <w:rFonts w:hint="eastAsia" w:ascii="宋体" w:hAnsi="宋体"/>
                <w:color w:val="000000" w:themeColor="text1"/>
                <w:sz w:val="24"/>
              </w:rPr>
            </w:pPr>
          </w:p>
        </w:tc>
        <w:tc>
          <w:tcPr>
            <w:tcW w:w="1230" w:type="dxa"/>
            <w:vAlign w:val="center"/>
          </w:tcPr>
          <w:p>
            <w:pPr>
              <w:tabs>
                <w:tab w:val="left" w:pos="0"/>
              </w:tabs>
              <w:jc w:val="center"/>
              <w:rPr>
                <w:rFonts w:hint="eastAsia" w:ascii="宋体" w:hAnsi="宋体"/>
                <w:color w:val="000000" w:themeColor="text1"/>
                <w:sz w:val="24"/>
              </w:rPr>
            </w:pPr>
          </w:p>
        </w:tc>
        <w:tc>
          <w:tcPr>
            <w:tcW w:w="1290" w:type="dxa"/>
            <w:vAlign w:val="center"/>
          </w:tcPr>
          <w:p>
            <w:pPr>
              <w:tabs>
                <w:tab w:val="left" w:pos="0"/>
              </w:tabs>
              <w:jc w:val="center"/>
              <w:rPr>
                <w:rFonts w:hint="eastAsia" w:ascii="宋体" w:hAnsi="宋体"/>
                <w:color w:val="000000" w:themeColor="text1"/>
                <w:sz w:val="24"/>
              </w:rPr>
            </w:pPr>
          </w:p>
        </w:tc>
        <w:tc>
          <w:tcPr>
            <w:tcW w:w="871" w:type="dxa"/>
            <w:vAlign w:val="center"/>
          </w:tcPr>
          <w:p>
            <w:pPr>
              <w:tabs>
                <w:tab w:val="left" w:pos="0"/>
              </w:tabs>
              <w:jc w:val="center"/>
              <w:rPr>
                <w:rFonts w:hint="eastAsia" w:ascii="宋体" w:hAnsi="宋体"/>
                <w:color w:val="000000" w:themeColor="text1"/>
                <w:sz w:val="24"/>
              </w:rPr>
            </w:pPr>
          </w:p>
        </w:tc>
        <w:tc>
          <w:tcPr>
            <w:tcW w:w="2120" w:type="dxa"/>
            <w:vAlign w:val="center"/>
          </w:tcPr>
          <w:p>
            <w:pPr>
              <w:tabs>
                <w:tab w:val="left" w:pos="0"/>
              </w:tabs>
              <w:jc w:val="center"/>
              <w:rPr>
                <w:rFonts w:hint="eastAsia" w:ascii="宋体" w:hAnsi="宋体"/>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9" w:hRule="atLeast"/>
          <w:jc w:val="center"/>
        </w:trPr>
        <w:tc>
          <w:tcPr>
            <w:tcW w:w="420" w:type="dxa"/>
            <w:vAlign w:val="center"/>
          </w:tcPr>
          <w:p>
            <w:pPr>
              <w:tabs>
                <w:tab w:val="left" w:pos="0"/>
              </w:tabs>
              <w:jc w:val="center"/>
              <w:rPr>
                <w:rFonts w:hint="eastAsia" w:ascii="宋体" w:hAnsi="宋体"/>
                <w:color w:val="000000" w:themeColor="text1"/>
                <w:sz w:val="24"/>
              </w:rPr>
            </w:pPr>
          </w:p>
        </w:tc>
        <w:tc>
          <w:tcPr>
            <w:tcW w:w="1560" w:type="dxa"/>
            <w:vAlign w:val="center"/>
          </w:tcPr>
          <w:p>
            <w:pPr>
              <w:tabs>
                <w:tab w:val="left" w:pos="0"/>
              </w:tabs>
              <w:rPr>
                <w:rFonts w:hint="eastAsia" w:ascii="宋体" w:hAnsi="宋体"/>
                <w:color w:val="000000" w:themeColor="text1"/>
                <w:sz w:val="24"/>
              </w:rPr>
            </w:pPr>
          </w:p>
        </w:tc>
        <w:tc>
          <w:tcPr>
            <w:tcW w:w="1620" w:type="dxa"/>
            <w:vAlign w:val="center"/>
          </w:tcPr>
          <w:p>
            <w:pPr>
              <w:tabs>
                <w:tab w:val="left" w:pos="0"/>
              </w:tabs>
              <w:jc w:val="center"/>
              <w:rPr>
                <w:rFonts w:hint="eastAsia" w:ascii="宋体" w:hAnsi="宋体"/>
                <w:color w:val="000000" w:themeColor="text1"/>
                <w:sz w:val="24"/>
              </w:rPr>
            </w:pPr>
          </w:p>
        </w:tc>
        <w:tc>
          <w:tcPr>
            <w:tcW w:w="1230" w:type="dxa"/>
            <w:vAlign w:val="center"/>
          </w:tcPr>
          <w:p>
            <w:pPr>
              <w:tabs>
                <w:tab w:val="left" w:pos="0"/>
              </w:tabs>
              <w:jc w:val="center"/>
              <w:rPr>
                <w:rFonts w:hint="eastAsia" w:ascii="宋体" w:hAnsi="宋体"/>
                <w:color w:val="000000" w:themeColor="text1"/>
                <w:sz w:val="24"/>
              </w:rPr>
            </w:pPr>
          </w:p>
        </w:tc>
        <w:tc>
          <w:tcPr>
            <w:tcW w:w="1290" w:type="dxa"/>
            <w:vAlign w:val="center"/>
          </w:tcPr>
          <w:p>
            <w:pPr>
              <w:tabs>
                <w:tab w:val="left" w:pos="0"/>
              </w:tabs>
              <w:jc w:val="center"/>
              <w:rPr>
                <w:rFonts w:hint="eastAsia" w:ascii="宋体" w:hAnsi="宋体"/>
                <w:color w:val="000000" w:themeColor="text1"/>
                <w:sz w:val="24"/>
              </w:rPr>
            </w:pPr>
          </w:p>
        </w:tc>
        <w:tc>
          <w:tcPr>
            <w:tcW w:w="871" w:type="dxa"/>
            <w:vAlign w:val="center"/>
          </w:tcPr>
          <w:p>
            <w:pPr>
              <w:tabs>
                <w:tab w:val="left" w:pos="0"/>
              </w:tabs>
              <w:jc w:val="center"/>
              <w:rPr>
                <w:rFonts w:hint="eastAsia" w:ascii="宋体" w:hAnsi="宋体"/>
                <w:color w:val="000000" w:themeColor="text1"/>
                <w:sz w:val="24"/>
              </w:rPr>
            </w:pPr>
          </w:p>
        </w:tc>
        <w:tc>
          <w:tcPr>
            <w:tcW w:w="2120" w:type="dxa"/>
            <w:vAlign w:val="center"/>
          </w:tcPr>
          <w:p>
            <w:pPr>
              <w:tabs>
                <w:tab w:val="left" w:pos="0"/>
              </w:tabs>
              <w:jc w:val="center"/>
              <w:rPr>
                <w:rFonts w:hint="eastAsia" w:ascii="宋体" w:hAnsi="宋体"/>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9" w:hRule="atLeast"/>
          <w:jc w:val="center"/>
        </w:trPr>
        <w:tc>
          <w:tcPr>
            <w:tcW w:w="420" w:type="dxa"/>
            <w:vAlign w:val="center"/>
          </w:tcPr>
          <w:p>
            <w:pPr>
              <w:tabs>
                <w:tab w:val="left" w:pos="0"/>
              </w:tabs>
              <w:jc w:val="center"/>
              <w:rPr>
                <w:rFonts w:hint="eastAsia" w:ascii="宋体" w:hAnsi="宋体"/>
                <w:color w:val="000000" w:themeColor="text1"/>
                <w:sz w:val="24"/>
              </w:rPr>
            </w:pPr>
          </w:p>
        </w:tc>
        <w:tc>
          <w:tcPr>
            <w:tcW w:w="1560" w:type="dxa"/>
            <w:vAlign w:val="center"/>
          </w:tcPr>
          <w:p>
            <w:pPr>
              <w:tabs>
                <w:tab w:val="left" w:pos="0"/>
              </w:tabs>
              <w:rPr>
                <w:rFonts w:hint="eastAsia" w:ascii="宋体" w:hAnsi="宋体"/>
                <w:color w:val="000000" w:themeColor="text1"/>
                <w:sz w:val="24"/>
              </w:rPr>
            </w:pPr>
          </w:p>
        </w:tc>
        <w:tc>
          <w:tcPr>
            <w:tcW w:w="1620" w:type="dxa"/>
            <w:vAlign w:val="center"/>
          </w:tcPr>
          <w:p>
            <w:pPr>
              <w:tabs>
                <w:tab w:val="left" w:pos="0"/>
              </w:tabs>
              <w:jc w:val="center"/>
              <w:rPr>
                <w:rFonts w:hint="eastAsia" w:ascii="宋体" w:hAnsi="宋体"/>
                <w:color w:val="000000" w:themeColor="text1"/>
                <w:sz w:val="24"/>
              </w:rPr>
            </w:pPr>
          </w:p>
        </w:tc>
        <w:tc>
          <w:tcPr>
            <w:tcW w:w="1230" w:type="dxa"/>
            <w:vAlign w:val="center"/>
          </w:tcPr>
          <w:p>
            <w:pPr>
              <w:tabs>
                <w:tab w:val="left" w:pos="0"/>
              </w:tabs>
              <w:jc w:val="center"/>
              <w:rPr>
                <w:rFonts w:hint="eastAsia" w:ascii="宋体" w:hAnsi="宋体"/>
                <w:color w:val="000000" w:themeColor="text1"/>
                <w:sz w:val="24"/>
              </w:rPr>
            </w:pPr>
          </w:p>
        </w:tc>
        <w:tc>
          <w:tcPr>
            <w:tcW w:w="1290" w:type="dxa"/>
            <w:vAlign w:val="center"/>
          </w:tcPr>
          <w:p>
            <w:pPr>
              <w:tabs>
                <w:tab w:val="left" w:pos="0"/>
              </w:tabs>
              <w:jc w:val="center"/>
              <w:rPr>
                <w:rFonts w:hint="eastAsia" w:ascii="宋体" w:hAnsi="宋体"/>
                <w:color w:val="000000" w:themeColor="text1"/>
                <w:sz w:val="24"/>
              </w:rPr>
            </w:pPr>
          </w:p>
        </w:tc>
        <w:tc>
          <w:tcPr>
            <w:tcW w:w="871" w:type="dxa"/>
            <w:vAlign w:val="center"/>
          </w:tcPr>
          <w:p>
            <w:pPr>
              <w:tabs>
                <w:tab w:val="left" w:pos="0"/>
              </w:tabs>
              <w:jc w:val="center"/>
              <w:rPr>
                <w:rFonts w:hint="eastAsia" w:ascii="宋体" w:hAnsi="宋体"/>
                <w:color w:val="000000" w:themeColor="text1"/>
                <w:sz w:val="24"/>
              </w:rPr>
            </w:pPr>
          </w:p>
        </w:tc>
        <w:tc>
          <w:tcPr>
            <w:tcW w:w="2120" w:type="dxa"/>
            <w:vAlign w:val="center"/>
          </w:tcPr>
          <w:p>
            <w:pPr>
              <w:tabs>
                <w:tab w:val="left" w:pos="0"/>
              </w:tabs>
              <w:jc w:val="center"/>
              <w:rPr>
                <w:rFonts w:hint="eastAsia" w:ascii="宋体" w:hAnsi="宋体"/>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9" w:hRule="atLeast"/>
          <w:jc w:val="center"/>
        </w:trPr>
        <w:tc>
          <w:tcPr>
            <w:tcW w:w="420" w:type="dxa"/>
            <w:vAlign w:val="center"/>
          </w:tcPr>
          <w:p>
            <w:pPr>
              <w:tabs>
                <w:tab w:val="left" w:pos="0"/>
              </w:tabs>
              <w:jc w:val="center"/>
              <w:rPr>
                <w:rFonts w:hint="eastAsia" w:ascii="宋体" w:hAnsi="宋体"/>
                <w:color w:val="000000" w:themeColor="text1"/>
                <w:sz w:val="24"/>
              </w:rPr>
            </w:pPr>
          </w:p>
        </w:tc>
        <w:tc>
          <w:tcPr>
            <w:tcW w:w="1560" w:type="dxa"/>
            <w:vAlign w:val="center"/>
          </w:tcPr>
          <w:p>
            <w:pPr>
              <w:tabs>
                <w:tab w:val="left" w:pos="0"/>
              </w:tabs>
              <w:rPr>
                <w:rFonts w:hint="eastAsia" w:ascii="宋体" w:hAnsi="宋体"/>
                <w:color w:val="000000" w:themeColor="text1"/>
                <w:sz w:val="24"/>
              </w:rPr>
            </w:pPr>
          </w:p>
        </w:tc>
        <w:tc>
          <w:tcPr>
            <w:tcW w:w="1620" w:type="dxa"/>
            <w:vAlign w:val="center"/>
          </w:tcPr>
          <w:p>
            <w:pPr>
              <w:tabs>
                <w:tab w:val="left" w:pos="0"/>
              </w:tabs>
              <w:jc w:val="center"/>
              <w:rPr>
                <w:rFonts w:hint="eastAsia" w:ascii="宋体" w:hAnsi="宋体"/>
                <w:color w:val="000000" w:themeColor="text1"/>
                <w:sz w:val="24"/>
              </w:rPr>
            </w:pPr>
          </w:p>
        </w:tc>
        <w:tc>
          <w:tcPr>
            <w:tcW w:w="1230" w:type="dxa"/>
            <w:vAlign w:val="center"/>
          </w:tcPr>
          <w:p>
            <w:pPr>
              <w:tabs>
                <w:tab w:val="left" w:pos="0"/>
              </w:tabs>
              <w:jc w:val="center"/>
              <w:rPr>
                <w:rFonts w:hint="eastAsia" w:ascii="宋体" w:hAnsi="宋体"/>
                <w:color w:val="000000" w:themeColor="text1"/>
                <w:sz w:val="24"/>
              </w:rPr>
            </w:pPr>
          </w:p>
        </w:tc>
        <w:tc>
          <w:tcPr>
            <w:tcW w:w="1290" w:type="dxa"/>
            <w:vAlign w:val="center"/>
          </w:tcPr>
          <w:p>
            <w:pPr>
              <w:tabs>
                <w:tab w:val="left" w:pos="0"/>
              </w:tabs>
              <w:jc w:val="center"/>
              <w:rPr>
                <w:rFonts w:hint="eastAsia" w:ascii="宋体" w:hAnsi="宋体"/>
                <w:color w:val="000000" w:themeColor="text1"/>
                <w:sz w:val="24"/>
              </w:rPr>
            </w:pPr>
          </w:p>
        </w:tc>
        <w:tc>
          <w:tcPr>
            <w:tcW w:w="871" w:type="dxa"/>
            <w:vAlign w:val="center"/>
          </w:tcPr>
          <w:p>
            <w:pPr>
              <w:tabs>
                <w:tab w:val="left" w:pos="0"/>
              </w:tabs>
              <w:jc w:val="center"/>
              <w:rPr>
                <w:rFonts w:hint="eastAsia" w:ascii="宋体" w:hAnsi="宋体"/>
                <w:color w:val="000000" w:themeColor="text1"/>
                <w:sz w:val="24"/>
              </w:rPr>
            </w:pPr>
          </w:p>
        </w:tc>
        <w:tc>
          <w:tcPr>
            <w:tcW w:w="2120" w:type="dxa"/>
            <w:vAlign w:val="center"/>
          </w:tcPr>
          <w:p>
            <w:pPr>
              <w:tabs>
                <w:tab w:val="left" w:pos="0"/>
              </w:tabs>
              <w:jc w:val="center"/>
              <w:rPr>
                <w:rFonts w:hint="eastAsia" w:ascii="宋体" w:hAnsi="宋体"/>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9" w:hRule="atLeast"/>
          <w:jc w:val="center"/>
        </w:trPr>
        <w:tc>
          <w:tcPr>
            <w:tcW w:w="420" w:type="dxa"/>
            <w:vAlign w:val="center"/>
          </w:tcPr>
          <w:p>
            <w:pPr>
              <w:tabs>
                <w:tab w:val="left" w:pos="0"/>
              </w:tabs>
              <w:jc w:val="center"/>
              <w:rPr>
                <w:rFonts w:hint="eastAsia" w:ascii="宋体" w:hAnsi="宋体"/>
                <w:color w:val="000000" w:themeColor="text1"/>
                <w:sz w:val="24"/>
              </w:rPr>
            </w:pPr>
          </w:p>
        </w:tc>
        <w:tc>
          <w:tcPr>
            <w:tcW w:w="1560" w:type="dxa"/>
            <w:vAlign w:val="center"/>
          </w:tcPr>
          <w:p>
            <w:pPr>
              <w:tabs>
                <w:tab w:val="left" w:pos="0"/>
              </w:tabs>
              <w:rPr>
                <w:rFonts w:hint="eastAsia" w:ascii="宋体" w:hAnsi="宋体"/>
                <w:color w:val="000000" w:themeColor="text1"/>
                <w:sz w:val="24"/>
              </w:rPr>
            </w:pPr>
          </w:p>
        </w:tc>
        <w:tc>
          <w:tcPr>
            <w:tcW w:w="1620" w:type="dxa"/>
            <w:vAlign w:val="center"/>
          </w:tcPr>
          <w:p>
            <w:pPr>
              <w:tabs>
                <w:tab w:val="left" w:pos="0"/>
              </w:tabs>
              <w:jc w:val="center"/>
              <w:rPr>
                <w:rFonts w:hint="eastAsia" w:ascii="宋体" w:hAnsi="宋体"/>
                <w:color w:val="000000" w:themeColor="text1"/>
                <w:sz w:val="24"/>
              </w:rPr>
            </w:pPr>
          </w:p>
        </w:tc>
        <w:tc>
          <w:tcPr>
            <w:tcW w:w="1230" w:type="dxa"/>
            <w:vAlign w:val="center"/>
          </w:tcPr>
          <w:p>
            <w:pPr>
              <w:tabs>
                <w:tab w:val="left" w:pos="0"/>
              </w:tabs>
              <w:jc w:val="center"/>
              <w:rPr>
                <w:rFonts w:hint="eastAsia" w:ascii="宋体" w:hAnsi="宋体"/>
                <w:color w:val="000000" w:themeColor="text1"/>
                <w:sz w:val="24"/>
              </w:rPr>
            </w:pPr>
          </w:p>
        </w:tc>
        <w:tc>
          <w:tcPr>
            <w:tcW w:w="1290" w:type="dxa"/>
            <w:vAlign w:val="center"/>
          </w:tcPr>
          <w:p>
            <w:pPr>
              <w:tabs>
                <w:tab w:val="left" w:pos="0"/>
              </w:tabs>
              <w:jc w:val="center"/>
              <w:rPr>
                <w:rFonts w:hint="eastAsia" w:ascii="宋体" w:hAnsi="宋体"/>
                <w:color w:val="000000" w:themeColor="text1"/>
                <w:sz w:val="24"/>
              </w:rPr>
            </w:pPr>
          </w:p>
        </w:tc>
        <w:tc>
          <w:tcPr>
            <w:tcW w:w="871" w:type="dxa"/>
            <w:vAlign w:val="center"/>
          </w:tcPr>
          <w:p>
            <w:pPr>
              <w:tabs>
                <w:tab w:val="left" w:pos="0"/>
              </w:tabs>
              <w:jc w:val="center"/>
              <w:rPr>
                <w:rFonts w:hint="eastAsia" w:ascii="宋体" w:hAnsi="宋体"/>
                <w:color w:val="000000" w:themeColor="text1"/>
                <w:sz w:val="24"/>
              </w:rPr>
            </w:pPr>
          </w:p>
        </w:tc>
        <w:tc>
          <w:tcPr>
            <w:tcW w:w="2120" w:type="dxa"/>
            <w:vAlign w:val="center"/>
          </w:tcPr>
          <w:p>
            <w:pPr>
              <w:tabs>
                <w:tab w:val="left" w:pos="0"/>
              </w:tabs>
              <w:jc w:val="center"/>
              <w:rPr>
                <w:rFonts w:hint="eastAsia" w:ascii="宋体" w:hAnsi="宋体"/>
                <w:color w:val="000000" w:themeColor="text1"/>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9" w:hRule="atLeast"/>
          <w:jc w:val="center"/>
        </w:trPr>
        <w:tc>
          <w:tcPr>
            <w:tcW w:w="420" w:type="dxa"/>
            <w:vAlign w:val="center"/>
          </w:tcPr>
          <w:p>
            <w:pPr>
              <w:tabs>
                <w:tab w:val="left" w:pos="0"/>
              </w:tabs>
              <w:jc w:val="center"/>
              <w:rPr>
                <w:rFonts w:hint="eastAsia" w:ascii="宋体" w:hAnsi="宋体"/>
                <w:color w:val="000000" w:themeColor="text1"/>
                <w:sz w:val="24"/>
              </w:rPr>
            </w:pPr>
          </w:p>
        </w:tc>
        <w:tc>
          <w:tcPr>
            <w:tcW w:w="1560" w:type="dxa"/>
            <w:vAlign w:val="center"/>
          </w:tcPr>
          <w:p>
            <w:pPr>
              <w:tabs>
                <w:tab w:val="left" w:pos="0"/>
              </w:tabs>
              <w:jc w:val="center"/>
              <w:rPr>
                <w:rFonts w:hint="eastAsia" w:ascii="宋体" w:hAnsi="宋体"/>
                <w:color w:val="000000" w:themeColor="text1"/>
                <w:sz w:val="24"/>
              </w:rPr>
            </w:pPr>
          </w:p>
        </w:tc>
        <w:tc>
          <w:tcPr>
            <w:tcW w:w="1620" w:type="dxa"/>
            <w:vAlign w:val="center"/>
          </w:tcPr>
          <w:p>
            <w:pPr>
              <w:tabs>
                <w:tab w:val="left" w:pos="0"/>
              </w:tabs>
              <w:jc w:val="center"/>
              <w:rPr>
                <w:rFonts w:hint="eastAsia" w:ascii="宋体" w:hAnsi="宋体"/>
                <w:color w:val="000000" w:themeColor="text1"/>
                <w:sz w:val="24"/>
              </w:rPr>
            </w:pPr>
          </w:p>
        </w:tc>
        <w:tc>
          <w:tcPr>
            <w:tcW w:w="1230" w:type="dxa"/>
            <w:vAlign w:val="center"/>
          </w:tcPr>
          <w:p>
            <w:pPr>
              <w:tabs>
                <w:tab w:val="left" w:pos="0"/>
              </w:tabs>
              <w:jc w:val="center"/>
              <w:rPr>
                <w:rFonts w:hint="eastAsia" w:ascii="宋体" w:hAnsi="宋体"/>
                <w:color w:val="000000" w:themeColor="text1"/>
                <w:sz w:val="24"/>
              </w:rPr>
            </w:pPr>
          </w:p>
        </w:tc>
        <w:tc>
          <w:tcPr>
            <w:tcW w:w="1290" w:type="dxa"/>
            <w:vAlign w:val="center"/>
          </w:tcPr>
          <w:p>
            <w:pPr>
              <w:tabs>
                <w:tab w:val="left" w:pos="0"/>
              </w:tabs>
              <w:jc w:val="center"/>
              <w:rPr>
                <w:rFonts w:hint="eastAsia" w:ascii="宋体" w:hAnsi="宋体"/>
                <w:color w:val="000000" w:themeColor="text1"/>
                <w:sz w:val="24"/>
              </w:rPr>
            </w:pPr>
          </w:p>
        </w:tc>
        <w:tc>
          <w:tcPr>
            <w:tcW w:w="871" w:type="dxa"/>
            <w:vAlign w:val="center"/>
          </w:tcPr>
          <w:p>
            <w:pPr>
              <w:tabs>
                <w:tab w:val="left" w:pos="0"/>
              </w:tabs>
              <w:jc w:val="center"/>
              <w:rPr>
                <w:rFonts w:hint="eastAsia" w:ascii="宋体" w:hAnsi="宋体"/>
                <w:color w:val="000000" w:themeColor="text1"/>
                <w:sz w:val="24"/>
              </w:rPr>
            </w:pPr>
          </w:p>
        </w:tc>
        <w:tc>
          <w:tcPr>
            <w:tcW w:w="2120" w:type="dxa"/>
            <w:vAlign w:val="center"/>
          </w:tcPr>
          <w:p>
            <w:pPr>
              <w:tabs>
                <w:tab w:val="left" w:pos="0"/>
              </w:tabs>
              <w:jc w:val="center"/>
              <w:rPr>
                <w:rFonts w:hint="eastAsia" w:ascii="宋体" w:hAnsi="宋体"/>
                <w:color w:val="000000" w:themeColor="text1"/>
                <w:sz w:val="24"/>
              </w:rPr>
            </w:pPr>
          </w:p>
        </w:tc>
      </w:tr>
    </w:tbl>
    <w:p>
      <w:pPr>
        <w:tabs>
          <w:tab w:val="left" w:pos="0"/>
        </w:tabs>
        <w:spacing w:before="120"/>
        <w:jc w:val="right"/>
        <w:rPr>
          <w:rFonts w:ascii="宋体" w:hAnsi="宋体"/>
          <w:color w:val="000000" w:themeColor="text1"/>
          <w:sz w:val="24"/>
        </w:rPr>
      </w:pPr>
    </w:p>
    <w:p>
      <w:pPr>
        <w:pStyle w:val="4"/>
        <w:rPr>
          <w:rFonts w:hint="eastAsia"/>
          <w:color w:val="000000" w:themeColor="text1"/>
        </w:rPr>
      </w:pPr>
    </w:p>
    <w:p>
      <w:pPr>
        <w:tabs>
          <w:tab w:val="left" w:pos="1260"/>
        </w:tabs>
        <w:spacing w:before="240"/>
        <w:ind w:left="1" w:firstLine="4703"/>
        <w:jc w:val="both"/>
        <w:rPr>
          <w:rFonts w:hint="eastAsia" w:ascii="宋体" w:hAnsi="宋体"/>
          <w:bCs/>
          <w:color w:val="000000" w:themeColor="text1"/>
          <w:sz w:val="32"/>
          <w:szCs w:val="32"/>
        </w:rPr>
      </w:pPr>
      <w:r>
        <w:rPr>
          <w:rFonts w:hint="eastAsia" w:ascii="宋体" w:hAnsi="宋体"/>
          <w:bCs/>
          <w:color w:val="000000" w:themeColor="text1"/>
          <w:sz w:val="32"/>
          <w:szCs w:val="32"/>
        </w:rPr>
        <w:t>投标人：</w:t>
      </w:r>
      <w:r>
        <w:rPr>
          <w:rFonts w:hint="eastAsia" w:ascii="宋体" w:hAnsi="宋体"/>
          <w:bCs/>
          <w:color w:val="000000" w:themeColor="text1"/>
          <w:sz w:val="32"/>
          <w:szCs w:val="32"/>
          <w:u w:val="single"/>
        </w:rPr>
        <w:t xml:space="preserve">                  </w:t>
      </w:r>
    </w:p>
    <w:p>
      <w:pPr>
        <w:tabs>
          <w:tab w:val="left" w:pos="1260"/>
        </w:tabs>
        <w:ind w:left="1" w:firstLine="4703"/>
        <w:jc w:val="center"/>
        <w:rPr>
          <w:rFonts w:hint="eastAsia" w:ascii="宋体" w:hAnsi="宋体"/>
          <w:bCs/>
          <w:color w:val="000000" w:themeColor="text1"/>
          <w:sz w:val="32"/>
          <w:szCs w:val="32"/>
        </w:rPr>
      </w:pPr>
      <w:r>
        <w:rPr>
          <w:rFonts w:hint="eastAsia" w:ascii="宋体" w:hAnsi="宋体"/>
          <w:bCs/>
          <w:color w:val="000000" w:themeColor="text1"/>
          <w:sz w:val="32"/>
          <w:szCs w:val="32"/>
        </w:rPr>
        <w:t>日期：</w:t>
      </w:r>
      <w:r>
        <w:rPr>
          <w:rFonts w:hint="eastAsia" w:ascii="宋体" w:hAnsi="宋体"/>
          <w:bCs/>
          <w:color w:val="000000" w:themeColor="text1"/>
          <w:sz w:val="32"/>
          <w:szCs w:val="32"/>
          <w:u w:val="single"/>
        </w:rPr>
        <w:t xml:space="preserve">    </w:t>
      </w:r>
      <w:r>
        <w:rPr>
          <w:rFonts w:hint="eastAsia" w:ascii="宋体" w:hAnsi="宋体"/>
          <w:bCs/>
          <w:color w:val="000000" w:themeColor="text1"/>
          <w:sz w:val="32"/>
          <w:szCs w:val="32"/>
        </w:rPr>
        <w:t>年</w:t>
      </w:r>
      <w:r>
        <w:rPr>
          <w:rFonts w:hint="eastAsia" w:ascii="宋体" w:hAnsi="宋体"/>
          <w:bCs/>
          <w:color w:val="000000" w:themeColor="text1"/>
          <w:sz w:val="32"/>
          <w:szCs w:val="32"/>
          <w:u w:val="single"/>
        </w:rPr>
        <w:t xml:space="preserve">    </w:t>
      </w:r>
      <w:r>
        <w:rPr>
          <w:rFonts w:hint="eastAsia" w:ascii="宋体" w:hAnsi="宋体"/>
          <w:bCs/>
          <w:color w:val="000000" w:themeColor="text1"/>
          <w:sz w:val="32"/>
          <w:szCs w:val="32"/>
        </w:rPr>
        <w:t>月</w:t>
      </w:r>
      <w:r>
        <w:rPr>
          <w:rFonts w:hint="eastAsia" w:ascii="宋体" w:hAnsi="宋体"/>
          <w:bCs/>
          <w:color w:val="000000" w:themeColor="text1"/>
          <w:sz w:val="32"/>
          <w:szCs w:val="32"/>
          <w:u w:val="single"/>
        </w:rPr>
        <w:t xml:space="preserve">    </w:t>
      </w:r>
      <w:r>
        <w:rPr>
          <w:rFonts w:hint="eastAsia" w:ascii="宋体" w:hAnsi="宋体"/>
          <w:bCs/>
          <w:color w:val="000000" w:themeColor="text1"/>
          <w:sz w:val="32"/>
          <w:szCs w:val="32"/>
        </w:rPr>
        <w:t>日</w:t>
      </w:r>
    </w:p>
    <w:p>
      <w:pPr>
        <w:rPr>
          <w:rFonts w:hint="eastAsia"/>
          <w:color w:val="000000" w:themeColor="text1"/>
          <w:sz w:val="44"/>
          <w:szCs w:val="44"/>
        </w:rPr>
      </w:pPr>
      <w:r>
        <w:rPr>
          <w:color w:val="000000" w:themeColor="text1"/>
          <w:sz w:val="44"/>
          <w:szCs w:val="44"/>
        </w:rPr>
        <w:t xml:space="preserve"> </w:t>
      </w:r>
    </w:p>
    <w:p/>
    <w:sectPr>
      <w:footerReference r:id="rId5" w:type="default"/>
      <w:footerReference r:id="rId6" w:type="even"/>
      <w:pgSz w:w="11906" w:h="16838"/>
      <w:pgMar w:top="1440" w:right="1106" w:bottom="1134" w:left="1531" w:header="851" w:footer="992" w:gutter="0"/>
      <w:cols w:space="720" w:num="1"/>
      <w:docGrid w:type="linesAndChars" w:linePitch="38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25A37B5-7C47-48D5-BE1F-83486AEBA9E1}"/>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onospace">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auto"/>
    <w:pitch w:val="default"/>
    <w:sig w:usb0="00000000" w:usb1="00000000" w:usb2="00000000" w:usb3="00000000" w:csb0="00040000" w:csb1="00000000"/>
    <w:embedRegular r:id="rId2" w:fontKey="{1A784094-2151-4833-B4B2-978814A526F8}"/>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embedRegular r:id="rId3" w:fontKey="{AF2BB4AB-F52B-45BA-BA6F-609C3563F451}"/>
  </w:font>
  <w:font w:name="隶书">
    <w:altName w:val="微软雅黑"/>
    <w:panose1 w:val="02010509060101010101"/>
    <w:charset w:val="86"/>
    <w:family w:val="auto"/>
    <w:pitch w:val="default"/>
    <w:sig w:usb0="00000000" w:usb1="00000000" w:usb2="00000000" w:usb3="00000000" w:csb0="00040000" w:csb1="00000000"/>
    <w:embedRegular r:id="rId4" w:fontKey="{53328F5B-2741-456B-9D16-7BB061EC9121}"/>
  </w:font>
  <w:font w:name="微软雅黑">
    <w:panose1 w:val="020B0503020204020204"/>
    <w:charset w:val="86"/>
    <w:family w:val="auto"/>
    <w:pitch w:val="default"/>
    <w:sig w:usb0="80000287" w:usb1="280F3C52" w:usb2="00000016" w:usb3="00000000" w:csb0="0004001F" w:csb1="00000000"/>
  </w:font>
  <w:font w:name="方正仿宋简体">
    <w:panose1 w:val="02000000000000000000"/>
    <w:charset w:val="86"/>
    <w:family w:val="auto"/>
    <w:pitch w:val="default"/>
    <w:sig w:usb0="A00002BF" w:usb1="184F6CFA" w:usb2="00000012" w:usb3="00000000" w:csb0="00040001" w:csb1="00000000"/>
    <w:embedRegular r:id="rId5" w:fontKey="{F6E02545-AC49-4EAB-95EE-FF973B08226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framePr w:wrap="around" w:vAnchor="text" w:hAnchor="margin" w:xAlign="center" w:y="1"/>
      <w:rPr>
        <w:rStyle w:val="21"/>
        <w:rFonts w:hint="eastAsia"/>
      </w:rPr>
    </w:pPr>
    <w:r>
      <w:rPr>
        <w:rStyle w:val="21"/>
      </w:rPr>
      <w:fldChar w:fldCharType="begin"/>
    </w:r>
    <w:r>
      <w:rPr>
        <w:rStyle w:val="21"/>
      </w:rPr>
      <w:instrText xml:space="preserve">PAGE  </w:instrText>
    </w:r>
    <w:r>
      <w:rPr>
        <w:rStyle w:val="21"/>
      </w:rPr>
      <w:fldChar w:fldCharType="separate"/>
    </w:r>
    <w:r>
      <w:rPr>
        <w:rStyle w:val="21"/>
      </w:rPr>
      <w:t>2</w:t>
    </w:r>
    <w:r>
      <w:rPr>
        <w:rStyle w:val="21"/>
      </w:rPr>
      <w:fldChar w:fldCharType="end"/>
    </w:r>
  </w:p>
  <w:p>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framePr w:wrap="around" w:vAnchor="text" w:hAnchor="margin" w:xAlign="center" w:y="1"/>
      <w:rPr>
        <w:rStyle w:val="21"/>
        <w:rFonts w:hint="eastAsia"/>
      </w:rPr>
    </w:pPr>
    <w:r>
      <w:rPr>
        <w:rStyle w:val="21"/>
      </w:rPr>
      <w:fldChar w:fldCharType="begin"/>
    </w:r>
    <w:r>
      <w:rPr>
        <w:rStyle w:val="21"/>
      </w:rPr>
      <w:instrText xml:space="preserve">PAGE  </w:instrText>
    </w:r>
    <w:r>
      <w:rPr>
        <w:rStyle w:val="21"/>
      </w:rPr>
      <w:fldChar w:fldCharType="separate"/>
    </w:r>
    <w:r>
      <w:rPr>
        <w:rStyle w:val="21"/>
      </w:rPr>
      <w:t>89</w:t>
    </w:r>
    <w:r>
      <w:rPr>
        <w:rStyle w:val="21"/>
      </w:rPr>
      <w:fldChar w:fldCharType="end"/>
    </w:r>
  </w:p>
  <w:p>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framePr w:wrap="around" w:vAnchor="text" w:hAnchor="margin" w:xAlign="center" w:y="1"/>
      <w:rPr>
        <w:rStyle w:val="21"/>
      </w:rPr>
    </w:pPr>
    <w:r>
      <w:rPr>
        <w:rStyle w:val="21"/>
      </w:rPr>
      <w:fldChar w:fldCharType="begin"/>
    </w:r>
    <w:r>
      <w:rPr>
        <w:rStyle w:val="21"/>
      </w:rPr>
      <w:instrText xml:space="preserve">PAGE  </w:instrText>
    </w:r>
    <w:r>
      <w:rPr>
        <w:rStyle w:val="21"/>
      </w:rPr>
      <w:fldChar w:fldCharType="separate"/>
    </w:r>
    <w:r>
      <w:rPr>
        <w:rStyle w:val="21"/>
      </w:rPr>
      <w:fldChar w:fldCharType="end"/>
    </w:r>
  </w:p>
  <w:p>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8"/>
      <w:tblW w:w="9540" w:type="dxa"/>
      <w:tblInd w:w="108" w:type="dxa"/>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Layout w:type="fixed"/>
      <w:tblCellMar>
        <w:top w:w="0" w:type="dxa"/>
        <w:left w:w="108" w:type="dxa"/>
        <w:bottom w:w="0" w:type="dxa"/>
        <w:right w:w="108" w:type="dxa"/>
      </w:tblCellMar>
    </w:tblPr>
    <w:tblGrid>
      <w:gridCol w:w="9540"/>
    </w:tblGrid>
    <w:tr>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PrEx>
      <w:trPr>
        <w:trHeight w:val="165" w:hRule="atLeast"/>
      </w:trPr>
      <w:tc>
        <w:tcPr>
          <w:tcW w:w="9540" w:type="dxa"/>
          <w:tcBorders>
            <w:top w:val="nil"/>
            <w:left w:val="nil"/>
            <w:bottom w:val="thickThinSmallGap" w:color="auto" w:sz="24" w:space="0"/>
            <w:right w:val="nil"/>
          </w:tcBorders>
          <w:vAlign w:val="top"/>
        </w:tcPr>
        <w:p>
          <w:pPr>
            <w:pStyle w:val="13"/>
            <w:pBdr>
              <w:bottom w:val="none" w:color="auto" w:sz="0" w:space="0"/>
            </w:pBdr>
            <w:jc w:val="left"/>
            <w:rPr>
              <w:rFonts w:hint="eastAsia"/>
              <w:sz w:val="24"/>
              <w:szCs w:val="24"/>
            </w:rPr>
          </w:pPr>
          <w:r>
            <w:rPr>
              <w:rFonts w:hint="eastAsia"/>
              <w:sz w:val="24"/>
              <w:szCs w:val="24"/>
            </w:rPr>
            <w:t>莆田市土地整理复垦开发项目800万元及以上工程施工招投标示范文本（2013年版）</w:t>
          </w:r>
        </w:p>
      </w:tc>
    </w:tr>
  </w:tbl>
  <w:p>
    <w:pPr>
      <w:pStyle w:val="13"/>
      <w:pBdr>
        <w:bottom w:val="none" w:color="auto" w:sz="0" w:space="0"/>
      </w:pBdr>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1C"/>
    <w:multiLevelType w:val="singleLevel"/>
    <w:tmpl w:val="0000001C"/>
    <w:lvl w:ilvl="0" w:tentative="0">
      <w:start w:val="2"/>
      <w:numFmt w:val="decimal"/>
      <w:suff w:val="space"/>
      <w:lvlText w:val="%1."/>
      <w:lvlJc w:val="left"/>
      <w:pPr>
        <w:tabs>
          <w:tab w:val="left" w:pos="0"/>
        </w:tabs>
        <w:ind w:left="0" w:firstLine="0"/>
      </w:pPr>
    </w:lvl>
  </w:abstractNum>
  <w:abstractNum w:abstractNumId="1">
    <w:nsid w:val="1CF1E539"/>
    <w:multiLevelType w:val="singleLevel"/>
    <w:tmpl w:val="1CF1E539"/>
    <w:lvl w:ilvl="0" w:tentative="0">
      <w:start w:val="7"/>
      <w:numFmt w:val="decimal"/>
      <w:suff w:val="nothing"/>
      <w:lvlText w:val="%1、"/>
      <w:lvlJc w:val="left"/>
    </w:lvl>
  </w:abstractNum>
  <w:abstractNum w:abstractNumId="2">
    <w:nsid w:val="25F2C378"/>
    <w:multiLevelType w:val="singleLevel"/>
    <w:tmpl w:val="25F2C378"/>
    <w:lvl w:ilvl="0" w:tentative="0">
      <w:start w:val="1"/>
      <w:numFmt w:val="decimal"/>
      <w:suff w:val="nothing"/>
      <w:lvlText w:val="%1、"/>
      <w:lvlJc w:val="left"/>
    </w:lvl>
  </w:abstractNum>
  <w:abstractNum w:abstractNumId="3">
    <w:nsid w:val="27C3290B"/>
    <w:multiLevelType w:val="singleLevel"/>
    <w:tmpl w:val="27C3290B"/>
    <w:lvl w:ilvl="0" w:tentative="0">
      <w:start w:val="1"/>
      <w:numFmt w:val="chineseCounting"/>
      <w:suff w:val="nothing"/>
      <w:lvlText w:val="%1、"/>
      <w:lvlJc w:val="left"/>
      <w:rPr>
        <w:rFonts w:hint="eastAsia"/>
      </w:rPr>
    </w:lvl>
  </w:abstractNum>
  <w:abstractNum w:abstractNumId="4">
    <w:nsid w:val="3899C296"/>
    <w:multiLevelType w:val="singleLevel"/>
    <w:tmpl w:val="3899C296"/>
    <w:lvl w:ilvl="0" w:tentative="0">
      <w:start w:val="1"/>
      <w:numFmt w:val="decimal"/>
      <w:lvlText w:val="%1."/>
      <w:lvlJc w:val="left"/>
      <w:pPr>
        <w:ind w:left="425" w:hanging="425"/>
      </w:pPr>
      <w:rPr>
        <w:rFonts w:hint="default"/>
      </w:rPr>
    </w:lvl>
  </w:abstractNum>
  <w:abstractNum w:abstractNumId="5">
    <w:nsid w:val="3A632ED9"/>
    <w:multiLevelType w:val="multilevel"/>
    <w:tmpl w:val="3A632ED9"/>
    <w:lvl w:ilvl="0" w:tentative="0">
      <w:start w:val="1"/>
      <w:numFmt w:val="decimal"/>
      <w:lvlText w:val="%1、"/>
      <w:lvlJc w:val="left"/>
      <w:pPr>
        <w:tabs>
          <w:tab w:val="left" w:pos="1200"/>
        </w:tabs>
        <w:ind w:left="1200" w:hanging="720"/>
      </w:pPr>
      <w:rPr>
        <w:rFonts w:hint="eastAsia"/>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6">
    <w:nsid w:val="4817A077"/>
    <w:multiLevelType w:val="singleLevel"/>
    <w:tmpl w:val="4817A077"/>
    <w:lvl w:ilvl="0" w:tentative="0">
      <w:start w:val="9"/>
      <w:numFmt w:val="decimal"/>
      <w:suff w:val="nothing"/>
      <w:lvlText w:val="%1、"/>
      <w:lvlJc w:val="left"/>
    </w:lvl>
  </w:abstractNum>
  <w:abstractNum w:abstractNumId="7">
    <w:nsid w:val="4EEA2FD6"/>
    <w:multiLevelType w:val="multilevel"/>
    <w:tmpl w:val="4EEA2FD6"/>
    <w:lvl w:ilvl="0" w:tentative="0">
      <w:start w:val="24"/>
      <w:numFmt w:val="decimal"/>
      <w:lvlText w:val="%1"/>
      <w:lvlJc w:val="left"/>
      <w:pPr>
        <w:tabs>
          <w:tab w:val="left" w:pos="720"/>
        </w:tabs>
        <w:ind w:left="720" w:hanging="720"/>
      </w:pPr>
      <w:rPr>
        <w:rFonts w:hint="default"/>
      </w:rPr>
    </w:lvl>
    <w:lvl w:ilvl="1" w:tentative="0">
      <w:start w:val="2"/>
      <w:numFmt w:val="decimal"/>
      <w:lvlText w:val="%1.%2"/>
      <w:lvlJc w:val="left"/>
      <w:pPr>
        <w:tabs>
          <w:tab w:val="left" w:pos="1202"/>
        </w:tabs>
        <w:ind w:left="1202" w:hanging="720"/>
      </w:pPr>
      <w:rPr>
        <w:rFonts w:hint="default"/>
      </w:rPr>
    </w:lvl>
    <w:lvl w:ilvl="2" w:tentative="0">
      <w:start w:val="1"/>
      <w:numFmt w:val="decimal"/>
      <w:lvlText w:val="%1.%2.%3"/>
      <w:lvlJc w:val="left"/>
      <w:pPr>
        <w:tabs>
          <w:tab w:val="left" w:pos="1684"/>
        </w:tabs>
        <w:ind w:left="1684" w:hanging="720"/>
      </w:pPr>
      <w:rPr>
        <w:rFonts w:hint="default"/>
      </w:rPr>
    </w:lvl>
    <w:lvl w:ilvl="3" w:tentative="0">
      <w:start w:val="1"/>
      <w:numFmt w:val="decimal"/>
      <w:lvlText w:val="%1.%2.%3.%4"/>
      <w:lvlJc w:val="left"/>
      <w:pPr>
        <w:tabs>
          <w:tab w:val="left" w:pos="2526"/>
        </w:tabs>
        <w:ind w:left="2526" w:hanging="1080"/>
      </w:pPr>
      <w:rPr>
        <w:rFonts w:hint="default"/>
      </w:rPr>
    </w:lvl>
    <w:lvl w:ilvl="4" w:tentative="0">
      <w:start w:val="1"/>
      <w:numFmt w:val="decimal"/>
      <w:lvlText w:val="%1.%2.%3.%4.%5"/>
      <w:lvlJc w:val="left"/>
      <w:pPr>
        <w:tabs>
          <w:tab w:val="left" w:pos="3368"/>
        </w:tabs>
        <w:ind w:left="3368" w:hanging="1440"/>
      </w:pPr>
      <w:rPr>
        <w:rFonts w:hint="default"/>
      </w:rPr>
    </w:lvl>
    <w:lvl w:ilvl="5" w:tentative="0">
      <w:start w:val="1"/>
      <w:numFmt w:val="decimal"/>
      <w:lvlText w:val="%1.%2.%3.%4.%5.%6"/>
      <w:lvlJc w:val="left"/>
      <w:pPr>
        <w:tabs>
          <w:tab w:val="left" w:pos="3850"/>
        </w:tabs>
        <w:ind w:left="3850" w:hanging="1440"/>
      </w:pPr>
      <w:rPr>
        <w:rFonts w:hint="default"/>
      </w:rPr>
    </w:lvl>
    <w:lvl w:ilvl="6" w:tentative="0">
      <w:start w:val="1"/>
      <w:numFmt w:val="decimal"/>
      <w:lvlText w:val="%1.%2.%3.%4.%5.%6.%7"/>
      <w:lvlJc w:val="left"/>
      <w:pPr>
        <w:tabs>
          <w:tab w:val="left" w:pos="4692"/>
        </w:tabs>
        <w:ind w:left="4692" w:hanging="1800"/>
      </w:pPr>
      <w:rPr>
        <w:rFonts w:hint="default"/>
      </w:rPr>
    </w:lvl>
    <w:lvl w:ilvl="7" w:tentative="0">
      <w:start w:val="1"/>
      <w:numFmt w:val="decimal"/>
      <w:lvlText w:val="%1.%2.%3.%4.%5.%6.%7.%8"/>
      <w:lvlJc w:val="left"/>
      <w:pPr>
        <w:tabs>
          <w:tab w:val="left" w:pos="5534"/>
        </w:tabs>
        <w:ind w:left="5534" w:hanging="2160"/>
      </w:pPr>
      <w:rPr>
        <w:rFonts w:hint="default"/>
      </w:rPr>
    </w:lvl>
    <w:lvl w:ilvl="8" w:tentative="0">
      <w:start w:val="1"/>
      <w:numFmt w:val="decimal"/>
      <w:lvlText w:val="%1.%2.%3.%4.%5.%6.%7.%8.%9"/>
      <w:lvlJc w:val="left"/>
      <w:pPr>
        <w:tabs>
          <w:tab w:val="left" w:pos="6016"/>
        </w:tabs>
        <w:ind w:left="6016" w:hanging="2160"/>
      </w:pPr>
      <w:rPr>
        <w:rFonts w:hint="default"/>
      </w:rPr>
    </w:lvl>
  </w:abstractNum>
  <w:abstractNum w:abstractNumId="8">
    <w:nsid w:val="4FCC023A"/>
    <w:multiLevelType w:val="multilevel"/>
    <w:tmpl w:val="4FCC023A"/>
    <w:lvl w:ilvl="0" w:tentative="0">
      <w:start w:val="1"/>
      <w:numFmt w:val="japaneseCounting"/>
      <w:lvlText w:val="%1、"/>
      <w:lvlJc w:val="left"/>
      <w:pPr>
        <w:tabs>
          <w:tab w:val="left" w:pos="720"/>
        </w:tabs>
        <w:ind w:left="720" w:hanging="720"/>
      </w:pPr>
      <w:rPr>
        <w:rFonts w:hint="eastAsia"/>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
    <w:nsid w:val="60AE39CC"/>
    <w:multiLevelType w:val="multilevel"/>
    <w:tmpl w:val="60AE39CC"/>
    <w:lvl w:ilvl="0" w:tentative="0">
      <w:start w:val="1"/>
      <w:numFmt w:val="none"/>
      <w:lvlText w:val=""/>
      <w:lvlJc w:val="left"/>
      <w:pPr>
        <w:tabs>
          <w:tab w:val="left" w:pos="432"/>
        </w:tabs>
        <w:ind w:left="432" w:hanging="432"/>
      </w:pPr>
      <w:rPr>
        <w:rFonts w:hint="eastAsia"/>
      </w:rPr>
    </w:lvl>
    <w:lvl w:ilvl="1" w:tentative="0">
      <w:start w:val="1"/>
      <w:numFmt w:val="none"/>
      <w:lvlText w:val=" "/>
      <w:lvlJc w:val="left"/>
      <w:pPr>
        <w:tabs>
          <w:tab w:val="left" w:pos="576"/>
        </w:tabs>
        <w:ind w:left="576" w:hanging="576"/>
      </w:pPr>
      <w:rPr>
        <w:rFonts w:hint="eastAsia"/>
      </w:rPr>
    </w:lvl>
    <w:lvl w:ilvl="2" w:tentative="0">
      <w:start w:val="1"/>
      <w:numFmt w:val="none"/>
      <w:pStyle w:val="5"/>
      <w:lvlText w:val=""/>
      <w:lvlJc w:val="left"/>
      <w:pPr>
        <w:tabs>
          <w:tab w:val="left" w:pos="720"/>
        </w:tabs>
        <w:ind w:left="720" w:hanging="720"/>
      </w:pPr>
      <w:rPr>
        <w:rFonts w:hint="eastAsia"/>
      </w:rPr>
    </w:lvl>
    <w:lvl w:ilvl="3" w:tentative="0">
      <w:start w:val="1"/>
      <w:numFmt w:val="none"/>
      <w:lvlText w:val="    "/>
      <w:lvlJc w:val="left"/>
      <w:pPr>
        <w:tabs>
          <w:tab w:val="left" w:pos="864"/>
        </w:tabs>
        <w:ind w:left="864" w:hanging="864"/>
      </w:pPr>
      <w:rPr>
        <w:rFonts w:hint="eastAsia"/>
      </w:rPr>
    </w:lvl>
    <w:lvl w:ilvl="4" w:tentative="0">
      <w:start w:val="1"/>
      <w:numFmt w:val="none"/>
      <w:lvlText w:val="      "/>
      <w:lvlJc w:val="left"/>
      <w:pPr>
        <w:tabs>
          <w:tab w:val="left" w:pos="1008"/>
        </w:tabs>
        <w:ind w:left="1008" w:hanging="1008"/>
      </w:pPr>
      <w:rPr>
        <w:rFonts w:hint="eastAsia"/>
      </w:rPr>
    </w:lvl>
    <w:lvl w:ilvl="5" w:tentative="0">
      <w:start w:val="1"/>
      <w:numFmt w:val="none"/>
      <w:lvlText w:val="           "/>
      <w:lvlJc w:val="left"/>
      <w:pPr>
        <w:tabs>
          <w:tab w:val="left" w:pos="1440"/>
        </w:tabs>
        <w:ind w:left="1152" w:hanging="1152"/>
      </w:pPr>
      <w:rPr>
        <w:rFonts w:hint="eastAsia"/>
      </w:rPr>
    </w:lvl>
    <w:lvl w:ilvl="6" w:tentative="0">
      <w:start w:val="1"/>
      <w:numFmt w:val="decimal"/>
      <w:lvlText w:val="%1.%2.%3.%4.%5.%6.%7"/>
      <w:lvlJc w:val="left"/>
      <w:pPr>
        <w:tabs>
          <w:tab w:val="left" w:pos="2520"/>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10">
    <w:nsid w:val="629CEFC0"/>
    <w:multiLevelType w:val="singleLevel"/>
    <w:tmpl w:val="629CEFC0"/>
    <w:lvl w:ilvl="0" w:tentative="0">
      <w:start w:val="1"/>
      <w:numFmt w:val="decimal"/>
      <w:lvlText w:val="%1、"/>
      <w:lvlJc w:val="left"/>
      <w:pPr>
        <w:tabs>
          <w:tab w:val="left" w:pos="420"/>
        </w:tabs>
        <w:ind w:left="845" w:hanging="425"/>
      </w:pPr>
      <w:rPr>
        <w:rFonts w:hint="default"/>
      </w:rPr>
    </w:lvl>
  </w:abstractNum>
  <w:abstractNum w:abstractNumId="11">
    <w:nsid w:val="6B1A25D0"/>
    <w:multiLevelType w:val="multilevel"/>
    <w:tmpl w:val="6B1A25D0"/>
    <w:lvl w:ilvl="0" w:tentative="0">
      <w:start w:val="5"/>
      <w:numFmt w:val="decimal"/>
      <w:lvlText w:val="%1"/>
      <w:lvlJc w:val="left"/>
      <w:pPr>
        <w:tabs>
          <w:tab w:val="left" w:pos="360"/>
        </w:tabs>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decimal"/>
      <w:lvlText w:val="(%3)"/>
      <w:lvlJc w:val="left"/>
      <w:pPr>
        <w:tabs>
          <w:tab w:val="left" w:pos="1560"/>
        </w:tabs>
        <w:ind w:left="1560" w:hanging="720"/>
      </w:pPr>
      <w:rPr>
        <w:rFonts w:hint="eastAsia"/>
      </w:rPr>
    </w:lvl>
    <w:lvl w:ilvl="3" w:tentative="0">
      <w:start w:val="10"/>
      <w:numFmt w:val="decimal"/>
      <w:lvlText w:val="（%4）"/>
      <w:lvlJc w:val="left"/>
      <w:pPr>
        <w:tabs>
          <w:tab w:val="left" w:pos="2115"/>
        </w:tabs>
        <w:ind w:left="2115" w:hanging="855"/>
      </w:pPr>
      <w:rPr>
        <w:rFonts w:hint="eastAsia"/>
      </w:rPr>
    </w:lvl>
    <w:lvl w:ilvl="4" w:tentative="0">
      <w:start w:val="15"/>
      <w:numFmt w:val="decimal"/>
      <w:lvlText w:val="%5．"/>
      <w:lvlJc w:val="left"/>
      <w:pPr>
        <w:tabs>
          <w:tab w:val="left" w:pos="2400"/>
        </w:tabs>
        <w:ind w:left="2400" w:hanging="720"/>
      </w:pPr>
      <w:rPr>
        <w:rFonts w:hint="eastAsia"/>
      </w:r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2">
    <w:nsid w:val="78A51F8B"/>
    <w:multiLevelType w:val="multilevel"/>
    <w:tmpl w:val="78A51F8B"/>
    <w:lvl w:ilvl="0" w:tentative="0">
      <w:start w:val="9"/>
      <w:numFmt w:val="decimal"/>
      <w:lvlText w:val="%1"/>
      <w:lvlJc w:val="left"/>
      <w:pPr>
        <w:tabs>
          <w:tab w:val="left" w:pos="420"/>
        </w:tabs>
        <w:ind w:left="420" w:hanging="420"/>
      </w:pPr>
      <w:rPr>
        <w:rFonts w:hint="eastAsia"/>
      </w:rPr>
    </w:lvl>
    <w:lvl w:ilvl="1" w:tentative="0">
      <w:start w:val="1"/>
      <w:numFmt w:val="decimal"/>
      <w:lvlText w:val="%1.%2"/>
      <w:lvlJc w:val="left"/>
      <w:pPr>
        <w:tabs>
          <w:tab w:val="left" w:pos="300"/>
        </w:tabs>
        <w:ind w:left="300" w:hanging="720"/>
      </w:pPr>
      <w:rPr>
        <w:rFonts w:hint="eastAsia"/>
      </w:rPr>
    </w:lvl>
    <w:lvl w:ilvl="2" w:tentative="0">
      <w:start w:val="1"/>
      <w:numFmt w:val="decimal"/>
      <w:lvlText w:val="%1.%2.%3"/>
      <w:lvlJc w:val="left"/>
      <w:pPr>
        <w:tabs>
          <w:tab w:val="left" w:pos="-120"/>
        </w:tabs>
        <w:ind w:left="-120" w:hanging="720"/>
      </w:pPr>
      <w:rPr>
        <w:rFonts w:hint="eastAsia"/>
      </w:rPr>
    </w:lvl>
    <w:lvl w:ilvl="3" w:tentative="0">
      <w:start w:val="1"/>
      <w:numFmt w:val="decimal"/>
      <w:lvlText w:val="%1.%2.%3.%4"/>
      <w:lvlJc w:val="left"/>
      <w:pPr>
        <w:tabs>
          <w:tab w:val="left" w:pos="-180"/>
        </w:tabs>
        <w:ind w:left="-180" w:hanging="1080"/>
      </w:pPr>
      <w:rPr>
        <w:rFonts w:hint="eastAsia"/>
      </w:rPr>
    </w:lvl>
    <w:lvl w:ilvl="4" w:tentative="0">
      <w:start w:val="1"/>
      <w:numFmt w:val="decimal"/>
      <w:lvlText w:val="%1.%2.%3.%4.%5"/>
      <w:lvlJc w:val="left"/>
      <w:pPr>
        <w:tabs>
          <w:tab w:val="left" w:pos="-240"/>
        </w:tabs>
        <w:ind w:left="-240" w:hanging="1440"/>
      </w:pPr>
      <w:rPr>
        <w:rFonts w:hint="eastAsia"/>
      </w:rPr>
    </w:lvl>
    <w:lvl w:ilvl="5" w:tentative="0">
      <w:start w:val="1"/>
      <w:numFmt w:val="decimal"/>
      <w:lvlText w:val="%1.%2.%3.%4.%5.%6"/>
      <w:lvlJc w:val="left"/>
      <w:pPr>
        <w:tabs>
          <w:tab w:val="left" w:pos="-300"/>
        </w:tabs>
        <w:ind w:left="-300" w:hanging="1800"/>
      </w:pPr>
      <w:rPr>
        <w:rFonts w:hint="eastAsia"/>
      </w:rPr>
    </w:lvl>
    <w:lvl w:ilvl="6" w:tentative="0">
      <w:start w:val="1"/>
      <w:numFmt w:val="decimal"/>
      <w:lvlText w:val="%1.%2.%3.%4.%5.%6.%7"/>
      <w:lvlJc w:val="left"/>
      <w:pPr>
        <w:tabs>
          <w:tab w:val="left" w:pos="-360"/>
        </w:tabs>
        <w:ind w:left="-360" w:hanging="2160"/>
      </w:pPr>
      <w:rPr>
        <w:rFonts w:hint="eastAsia"/>
      </w:rPr>
    </w:lvl>
    <w:lvl w:ilvl="7" w:tentative="0">
      <w:start w:val="1"/>
      <w:numFmt w:val="decimal"/>
      <w:lvlText w:val="%1.%2.%3.%4.%5.%6.%7.%8"/>
      <w:lvlJc w:val="left"/>
      <w:pPr>
        <w:tabs>
          <w:tab w:val="left" w:pos="-780"/>
        </w:tabs>
        <w:ind w:left="-780" w:hanging="2160"/>
      </w:pPr>
      <w:rPr>
        <w:rFonts w:hint="eastAsia"/>
      </w:rPr>
    </w:lvl>
    <w:lvl w:ilvl="8" w:tentative="0">
      <w:start w:val="1"/>
      <w:numFmt w:val="decimal"/>
      <w:lvlText w:val="%1.%2.%3.%4.%5.%6.%7.%8.%9"/>
      <w:lvlJc w:val="left"/>
      <w:pPr>
        <w:tabs>
          <w:tab w:val="left" w:pos="-840"/>
        </w:tabs>
        <w:ind w:left="-840" w:hanging="2520"/>
      </w:pPr>
      <w:rPr>
        <w:rFonts w:hint="eastAsia"/>
      </w:rPr>
    </w:lvl>
  </w:abstractNum>
  <w:abstractNum w:abstractNumId="13">
    <w:nsid w:val="79A382A1"/>
    <w:multiLevelType w:val="singleLevel"/>
    <w:tmpl w:val="79A382A1"/>
    <w:lvl w:ilvl="0" w:tentative="0">
      <w:start w:val="1"/>
      <w:numFmt w:val="chineseCounting"/>
      <w:suff w:val="space"/>
      <w:lvlText w:val="第%1部分"/>
      <w:lvlJc w:val="left"/>
      <w:rPr>
        <w:rFonts w:hint="eastAsia"/>
      </w:rPr>
    </w:lvl>
  </w:abstractNum>
  <w:num w:numId="1">
    <w:abstractNumId w:val="9"/>
  </w:num>
  <w:num w:numId="2">
    <w:abstractNumId w:val="13"/>
  </w:num>
  <w:num w:numId="3">
    <w:abstractNumId w:val="3"/>
  </w:num>
  <w:num w:numId="4">
    <w:abstractNumId w:val="2"/>
  </w:num>
  <w:num w:numId="5">
    <w:abstractNumId w:val="11"/>
  </w:num>
  <w:num w:numId="6">
    <w:abstractNumId w:val="12"/>
  </w:num>
  <w:num w:numId="7">
    <w:abstractNumId w:val="8"/>
  </w:num>
  <w:num w:numId="8">
    <w:abstractNumId w:val="6"/>
  </w:num>
  <w:num w:numId="9">
    <w:abstractNumId w:val="10"/>
  </w:num>
  <w:num w:numId="10">
    <w:abstractNumId w:val="4"/>
  </w:num>
  <w:num w:numId="11">
    <w:abstractNumId w:val="7"/>
  </w:num>
  <w:num w:numId="12">
    <w:abstractNumId w:val="0"/>
  </w:num>
  <w:num w:numId="13">
    <w:abstractNumId w:val="1"/>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trackRevisions w:val="1"/>
  <w:documentProtection w:edit="trackedChanges" w:enforcement="1" w:cryptProviderType="rsaFull" w:cryptAlgorithmClass="hash" w:cryptAlgorithmType="typeAny" w:cryptAlgorithmSid="4" w:cryptSpinCount="0" w:hash="8wPSFwaWTNXw2Jd6SZOn1Cq/kEc=" w:salt="zvjDpYRkkOpuFn562cE87Q=="/>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mJmODFhMTA2OTYyZDk2MTE1MTZlODY1OTZjMzg1MTYifQ=="/>
  </w:docVars>
  <w:rsids>
    <w:rsidRoot w:val="00000000"/>
    <w:rsid w:val="01344DC9"/>
    <w:rsid w:val="01F75F00"/>
    <w:rsid w:val="079E253B"/>
    <w:rsid w:val="086F2407"/>
    <w:rsid w:val="093C74AB"/>
    <w:rsid w:val="0A6947BA"/>
    <w:rsid w:val="0C3740BC"/>
    <w:rsid w:val="0C9B6B6C"/>
    <w:rsid w:val="12F15D9B"/>
    <w:rsid w:val="175956CC"/>
    <w:rsid w:val="17CD67F7"/>
    <w:rsid w:val="18980FCB"/>
    <w:rsid w:val="1B18764C"/>
    <w:rsid w:val="30332040"/>
    <w:rsid w:val="31CC35FE"/>
    <w:rsid w:val="3260451C"/>
    <w:rsid w:val="32FB47F1"/>
    <w:rsid w:val="34770295"/>
    <w:rsid w:val="35EF44A1"/>
    <w:rsid w:val="37B02BA1"/>
    <w:rsid w:val="38E561DE"/>
    <w:rsid w:val="3C4119D1"/>
    <w:rsid w:val="47F82B42"/>
    <w:rsid w:val="49267485"/>
    <w:rsid w:val="4A563B69"/>
    <w:rsid w:val="4F4E00D0"/>
    <w:rsid w:val="501B48E9"/>
    <w:rsid w:val="501F61FC"/>
    <w:rsid w:val="57D57CA5"/>
    <w:rsid w:val="583C7D1D"/>
    <w:rsid w:val="58642030"/>
    <w:rsid w:val="5B27483F"/>
    <w:rsid w:val="5EA762EA"/>
    <w:rsid w:val="609846BB"/>
    <w:rsid w:val="627147AD"/>
    <w:rsid w:val="657A5BFD"/>
    <w:rsid w:val="662A6CE6"/>
    <w:rsid w:val="66693F83"/>
    <w:rsid w:val="692B650F"/>
    <w:rsid w:val="6E5D1D65"/>
    <w:rsid w:val="70727EFD"/>
    <w:rsid w:val="71C17FCB"/>
    <w:rsid w:val="745A70D0"/>
    <w:rsid w:val="7566744E"/>
    <w:rsid w:val="765518BF"/>
    <w:rsid w:val="7988649C"/>
    <w:rsid w:val="7ABE4C8F"/>
    <w:rsid w:val="7D0E07A9"/>
    <w:rsid w:val="7EC97A6C"/>
    <w:rsid w:val="7EF56EF5"/>
    <w:rsid w:val="7F5E114E"/>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4"/>
    <w:qFormat/>
    <w:uiPriority w:val="0"/>
    <w:pPr>
      <w:keepNext/>
      <w:keepLines/>
      <w:widowControl/>
      <w:spacing w:before="260" w:after="260" w:line="416" w:lineRule="auto"/>
      <w:jc w:val="center"/>
      <w:outlineLvl w:val="1"/>
    </w:pPr>
    <w:rPr>
      <w:rFonts w:ascii="Arial" w:hAnsi="Arial" w:eastAsia="黑体"/>
      <w:b/>
      <w:kern w:val="0"/>
      <w:sz w:val="44"/>
      <w:szCs w:val="20"/>
    </w:rPr>
  </w:style>
  <w:style w:type="paragraph" w:styleId="5">
    <w:name w:val="heading 3"/>
    <w:basedOn w:val="1"/>
    <w:next w:val="1"/>
    <w:qFormat/>
    <w:uiPriority w:val="0"/>
    <w:pPr>
      <w:keepNext/>
      <w:keepLines/>
      <w:widowControl/>
      <w:numPr>
        <w:ilvl w:val="2"/>
        <w:numId w:val="1"/>
      </w:numPr>
      <w:tabs>
        <w:tab w:val="left" w:pos="432"/>
      </w:tabs>
      <w:spacing w:before="120" w:after="120" w:line="360" w:lineRule="auto"/>
      <w:jc w:val="center"/>
      <w:outlineLvl w:val="2"/>
    </w:pPr>
    <w:rPr>
      <w:b/>
      <w:kern w:val="0"/>
      <w:sz w:val="32"/>
      <w:szCs w:val="20"/>
    </w:rPr>
  </w:style>
  <w:style w:type="paragraph" w:styleId="6">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19">
    <w:name w:val="Default Paragraph Font"/>
    <w:semiHidden/>
    <w:qFormat/>
    <w:uiPriority w:val="0"/>
  </w:style>
  <w:style w:type="table" w:default="1" w:styleId="18">
    <w:name w:val="Normal Table"/>
    <w:semiHidden/>
    <w:unhideWhenUsed/>
    <w:qFormat/>
    <w:uiPriority w:val="99"/>
    <w:tblPr>
      <w:tblCellMar>
        <w:top w:w="0" w:type="dxa"/>
        <w:left w:w="108" w:type="dxa"/>
        <w:bottom w:w="0" w:type="dxa"/>
        <w:right w:w="108" w:type="dxa"/>
      </w:tblCellMar>
    </w:tblPr>
  </w:style>
  <w:style w:type="paragraph" w:customStyle="1" w:styleId="2">
    <w:name w:val="Fließtext"/>
    <w:basedOn w:val="1"/>
    <w:qFormat/>
    <w:uiPriority w:val="0"/>
    <w:pPr>
      <w:overflowPunct w:val="0"/>
      <w:autoSpaceDE w:val="0"/>
      <w:autoSpaceDN w:val="0"/>
    </w:pPr>
    <w:rPr>
      <w:kern w:val="28"/>
    </w:rPr>
  </w:style>
  <w:style w:type="paragraph" w:styleId="4">
    <w:name w:val="Normal Indent"/>
    <w:basedOn w:val="1"/>
    <w:qFormat/>
    <w:uiPriority w:val="0"/>
    <w:pPr>
      <w:widowControl/>
      <w:ind w:firstLine="420"/>
      <w:jc w:val="left"/>
    </w:pPr>
    <w:rPr>
      <w:kern w:val="0"/>
      <w:sz w:val="20"/>
      <w:szCs w:val="20"/>
    </w:rPr>
  </w:style>
  <w:style w:type="paragraph" w:styleId="7">
    <w:name w:val="annotation text"/>
    <w:basedOn w:val="1"/>
    <w:semiHidden/>
    <w:qFormat/>
    <w:uiPriority w:val="0"/>
    <w:pPr>
      <w:adjustRightInd w:val="0"/>
      <w:spacing w:line="360" w:lineRule="atLeast"/>
      <w:jc w:val="left"/>
      <w:textAlignment w:val="baseline"/>
    </w:pPr>
    <w:rPr>
      <w:kern w:val="0"/>
      <w:sz w:val="24"/>
      <w:szCs w:val="20"/>
    </w:rPr>
  </w:style>
  <w:style w:type="paragraph" w:styleId="8">
    <w:name w:val="Body Text"/>
    <w:basedOn w:val="1"/>
    <w:qFormat/>
    <w:uiPriority w:val="0"/>
    <w:rPr>
      <w:b/>
      <w:bCs/>
      <w:sz w:val="32"/>
    </w:rPr>
  </w:style>
  <w:style w:type="paragraph" w:styleId="9">
    <w:name w:val="Body Text Indent"/>
    <w:basedOn w:val="1"/>
    <w:qFormat/>
    <w:uiPriority w:val="0"/>
    <w:pPr>
      <w:ind w:left="720" w:hanging="2"/>
    </w:pPr>
    <w:rPr>
      <w:rFonts w:ascii="宋体" w:hAnsi="宋体"/>
      <w:sz w:val="28"/>
    </w:rPr>
  </w:style>
  <w:style w:type="paragraph" w:styleId="10">
    <w:name w:val="Date"/>
    <w:basedOn w:val="1"/>
    <w:next w:val="1"/>
    <w:qFormat/>
    <w:uiPriority w:val="0"/>
    <w:pPr>
      <w:ind w:left="100" w:leftChars="2500"/>
    </w:pPr>
    <w:rPr>
      <w:sz w:val="24"/>
    </w:rPr>
  </w:style>
  <w:style w:type="paragraph" w:styleId="11">
    <w:name w:val="Body Text Indent 2"/>
    <w:basedOn w:val="1"/>
    <w:qFormat/>
    <w:uiPriority w:val="0"/>
    <w:pPr>
      <w:ind w:left="718" w:leftChars="342" w:firstLine="2"/>
    </w:pPr>
    <w:rPr>
      <w:rFonts w:ascii="宋体" w:hAnsi="宋体"/>
      <w:sz w:val="28"/>
    </w:rPr>
  </w:style>
  <w:style w:type="paragraph" w:styleId="12">
    <w:name w:val="footer"/>
    <w:basedOn w:val="1"/>
    <w:qFormat/>
    <w:uiPriority w:val="0"/>
    <w:pPr>
      <w:tabs>
        <w:tab w:val="center" w:pos="4153"/>
        <w:tab w:val="right" w:pos="8306"/>
      </w:tabs>
      <w:snapToGrid w:val="0"/>
      <w:jc w:val="left"/>
    </w:pPr>
    <w:rPr>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footnote text"/>
    <w:basedOn w:val="1"/>
    <w:semiHidden/>
    <w:qFormat/>
    <w:uiPriority w:val="0"/>
    <w:pPr>
      <w:adjustRightInd w:val="0"/>
      <w:spacing w:line="312" w:lineRule="atLeast"/>
      <w:jc w:val="left"/>
      <w:textAlignment w:val="baseline"/>
    </w:pPr>
    <w:rPr>
      <w:kern w:val="0"/>
      <w:sz w:val="18"/>
      <w:szCs w:val="20"/>
    </w:rPr>
  </w:style>
  <w:style w:type="paragraph" w:styleId="15">
    <w:name w:val="toc 2"/>
    <w:basedOn w:val="1"/>
    <w:next w:val="1"/>
    <w:semiHidden/>
    <w:qFormat/>
    <w:uiPriority w:val="0"/>
    <w:pPr>
      <w:widowControl/>
      <w:ind w:left="200"/>
      <w:jc w:val="right"/>
    </w:pPr>
    <w:rPr>
      <w:kern w:val="0"/>
      <w:sz w:val="24"/>
      <w:szCs w:val="20"/>
    </w:rPr>
  </w:style>
  <w:style w:type="paragraph" w:styleId="16">
    <w:name w:val="Normal (Web)"/>
    <w:basedOn w:val="1"/>
    <w:next w:val="17"/>
    <w:qFormat/>
    <w:uiPriority w:val="0"/>
    <w:pPr>
      <w:spacing w:before="100" w:beforeAutospacing="1" w:after="100" w:afterAutospacing="1"/>
    </w:pPr>
    <w:rPr>
      <w:rFonts w:ascii="宋体"/>
      <w:kern w:val="2"/>
      <w:sz w:val="24"/>
    </w:rPr>
  </w:style>
  <w:style w:type="paragraph" w:customStyle="1" w:styleId="17">
    <w:name w:val="样式 标题 3 + (中文) 黑体 小四 非加粗 段前: 7.8 磅 段后: 0 磅 行距: 固定值 20 磅"/>
    <w:basedOn w:val="5"/>
    <w:qFormat/>
    <w:uiPriority w:val="0"/>
    <w:pPr>
      <w:adjustRightInd/>
      <w:spacing w:before="0" w:after="0" w:line="400" w:lineRule="exact"/>
      <w:textAlignment w:val="auto"/>
    </w:pPr>
    <w:rPr>
      <w:rFonts w:eastAsia="黑体" w:cs="宋体"/>
      <w:b w:val="0"/>
      <w:kern w:val="2"/>
      <w:sz w:val="24"/>
      <w:szCs w:val="20"/>
    </w:rPr>
  </w:style>
  <w:style w:type="character" w:styleId="20">
    <w:name w:val="Strong"/>
    <w:basedOn w:val="19"/>
    <w:qFormat/>
    <w:uiPriority w:val="0"/>
    <w:rPr>
      <w:b/>
      <w:bCs/>
    </w:rPr>
  </w:style>
  <w:style w:type="character" w:styleId="21">
    <w:name w:val="page number"/>
    <w:basedOn w:val="19"/>
    <w:qFormat/>
    <w:uiPriority w:val="0"/>
  </w:style>
  <w:style w:type="character" w:styleId="22">
    <w:name w:val="FollowedHyperlink"/>
    <w:basedOn w:val="19"/>
    <w:qFormat/>
    <w:uiPriority w:val="0"/>
    <w:rPr>
      <w:color w:val="800080"/>
      <w:u w:val="none"/>
    </w:rPr>
  </w:style>
  <w:style w:type="character" w:styleId="23">
    <w:name w:val="Emphasis"/>
    <w:basedOn w:val="19"/>
    <w:qFormat/>
    <w:uiPriority w:val="0"/>
  </w:style>
  <w:style w:type="character" w:styleId="24">
    <w:name w:val="HTML Definition"/>
    <w:basedOn w:val="19"/>
    <w:qFormat/>
    <w:uiPriority w:val="0"/>
  </w:style>
  <w:style w:type="character" w:styleId="25">
    <w:name w:val="HTML Typewriter"/>
    <w:basedOn w:val="19"/>
    <w:qFormat/>
    <w:uiPriority w:val="0"/>
    <w:rPr>
      <w:rFonts w:hint="default" w:ascii="monospace" w:hAnsi="monospace" w:eastAsia="monospace" w:cs="monospace"/>
      <w:sz w:val="20"/>
    </w:rPr>
  </w:style>
  <w:style w:type="character" w:styleId="26">
    <w:name w:val="HTML Acronym"/>
    <w:basedOn w:val="19"/>
    <w:qFormat/>
    <w:uiPriority w:val="0"/>
  </w:style>
  <w:style w:type="character" w:styleId="27">
    <w:name w:val="HTML Variable"/>
    <w:basedOn w:val="19"/>
    <w:qFormat/>
    <w:uiPriority w:val="0"/>
  </w:style>
  <w:style w:type="character" w:styleId="28">
    <w:name w:val="Hyperlink"/>
    <w:basedOn w:val="19"/>
    <w:qFormat/>
    <w:uiPriority w:val="0"/>
    <w:rPr>
      <w:color w:val="0000FF"/>
      <w:u w:val="none"/>
    </w:rPr>
  </w:style>
  <w:style w:type="character" w:styleId="29">
    <w:name w:val="HTML Code"/>
    <w:basedOn w:val="19"/>
    <w:qFormat/>
    <w:uiPriority w:val="0"/>
    <w:rPr>
      <w:rFonts w:hint="default" w:ascii="monospace" w:hAnsi="monospace" w:eastAsia="monospace" w:cs="monospace"/>
      <w:sz w:val="20"/>
    </w:rPr>
  </w:style>
  <w:style w:type="character" w:styleId="30">
    <w:name w:val="HTML Cite"/>
    <w:basedOn w:val="19"/>
    <w:qFormat/>
    <w:uiPriority w:val="0"/>
  </w:style>
  <w:style w:type="character" w:styleId="31">
    <w:name w:val="HTML Keyboard"/>
    <w:basedOn w:val="19"/>
    <w:qFormat/>
    <w:uiPriority w:val="0"/>
    <w:rPr>
      <w:rFonts w:ascii="monospace" w:hAnsi="monospace" w:eastAsia="monospace" w:cs="monospace"/>
      <w:sz w:val="20"/>
    </w:rPr>
  </w:style>
  <w:style w:type="character" w:styleId="32">
    <w:name w:val="HTML Sample"/>
    <w:basedOn w:val="19"/>
    <w:qFormat/>
    <w:uiPriority w:val="0"/>
    <w:rPr>
      <w:rFonts w:hint="default" w:ascii="monospace" w:hAnsi="monospace" w:eastAsia="monospace" w:cs="monospace"/>
    </w:rPr>
  </w:style>
  <w:style w:type="paragraph" w:customStyle="1" w:styleId="33">
    <w:name w:val="目录文字"/>
    <w:basedOn w:val="1"/>
    <w:qFormat/>
    <w:uiPriority w:val="0"/>
    <w:pPr>
      <w:widowControl/>
      <w:spacing w:line="480" w:lineRule="auto"/>
      <w:jc w:val="left"/>
    </w:pPr>
    <w:rPr>
      <w:rFonts w:ascii="宋体" w:hAnsi="宋体"/>
      <w:kern w:val="0"/>
      <w:sz w:val="24"/>
      <w:szCs w:val="20"/>
    </w:rPr>
  </w:style>
  <w:style w:type="paragraph" w:customStyle="1" w:styleId="34">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0"/>
    </w:rPr>
  </w:style>
  <w:style w:type="paragraph" w:customStyle="1" w:styleId="35">
    <w:name w:val=" Char Char Char Char Char Char Char"/>
    <w:basedOn w:val="1"/>
    <w:semiHidden/>
    <w:qFormat/>
    <w:uiPriority w:val="0"/>
    <w:rPr>
      <w:szCs w:val="21"/>
    </w:rPr>
  </w:style>
  <w:style w:type="paragraph" w:customStyle="1" w:styleId="36">
    <w:name w:val="正文_11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37">
    <w:name w:val="List Paragraph"/>
    <w:basedOn w:val="1"/>
    <w:qFormat/>
    <w:uiPriority w:val="0"/>
    <w:pPr>
      <w:ind w:firstLine="420" w:firstLineChars="200"/>
    </w:pPr>
    <w:rPr>
      <w:rFonts w:ascii="Calibri" w:hAnsi="Calibri"/>
      <w:szCs w:val="22"/>
    </w:rPr>
  </w:style>
  <w:style w:type="character" w:customStyle="1" w:styleId="38">
    <w:name w:val="hover"/>
    <w:basedOn w:val="19"/>
    <w:qFormat/>
    <w:uiPriority w:val="0"/>
  </w:style>
  <w:style w:type="character" w:customStyle="1" w:styleId="39">
    <w:name w:val="hover1"/>
    <w:basedOn w:val="19"/>
    <w:qFormat/>
    <w:uiPriority w:val="0"/>
    <w:rPr>
      <w:color w:val="2590EB"/>
    </w:rPr>
  </w:style>
  <w:style w:type="character" w:customStyle="1" w:styleId="40">
    <w:name w:val="hover2"/>
    <w:basedOn w:val="19"/>
    <w:qFormat/>
    <w:uiPriority w:val="0"/>
    <w:rPr>
      <w:color w:val="2590EB"/>
    </w:rPr>
  </w:style>
  <w:style w:type="character" w:customStyle="1" w:styleId="41">
    <w:name w:val="hover3"/>
    <w:basedOn w:val="19"/>
    <w:qFormat/>
    <w:uiPriority w:val="0"/>
    <w:rPr>
      <w:color w:val="2590EB"/>
      <w:shd w:val="clear" w:fill="E9F4FD"/>
    </w:rPr>
  </w:style>
  <w:style w:type="character" w:customStyle="1" w:styleId="42">
    <w:name w:val="hover4"/>
    <w:basedOn w:val="19"/>
    <w:qFormat/>
    <w:uiPriority w:val="0"/>
    <w:rPr>
      <w:color w:val="2590EB"/>
      <w:shd w:val="clear" w:fill="E9F4FD"/>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90</Pages>
  <Words>48009</Words>
  <Characters>50629</Characters>
  <Lines>0</Lines>
  <Paragraphs>0</Paragraphs>
  <TotalTime>6</TotalTime>
  <ScaleCrop>false</ScaleCrop>
  <LinksUpToDate>false</LinksUpToDate>
  <CharactersWithSpaces>54988</CharactersWithSpaces>
  <Application>WPS Office_11.1.0.12302_F1E327BC-269C-435d-A152-05C5408002CA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2018-06-22T14:11:00Z</dcterms:created>
  <dc:creator>♥囿メ敏灬惜</dc:creator>
  <cp:lastModifiedBy>小呆1381223109</cp:lastModifiedBy>
  <cp:lastPrinted>2022-05-30T13:16:00Z</cp:lastPrinted>
  <dcterms:modified xsi:type="dcterms:W3CDTF">2022-08-12T14:33:19Z</dcterms:modified>
  <dc:title>800万及以上土地整理复垦开发工程施工</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2052-11.1.0.12302</vt:lpwstr>
  </property>
  <property fmtid="{D5CDD505-2E9C-101B-9397-08002B2CF9AE}" pid="3" name="ICV">
    <vt:lpwstr>3D11410C428B4CA6A7B5E3DDDAD54FBD</vt:lpwstr>
  </property>
</Properties>
</file>