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3292" w14:textId="77777777" w:rsidR="004A1249" w:rsidRDefault="00414EFD">
      <w:pPr>
        <w:widowControl/>
        <w:shd w:val="clear" w:color="auto" w:fill="FFFFFF"/>
        <w:spacing w:line="800" w:lineRule="exact"/>
        <w:jc w:val="center"/>
        <w:rPr>
          <w:lang w:bidi="ar"/>
        </w:rPr>
      </w:pPr>
      <w:r>
        <w:rPr>
          <w:rFonts w:ascii="宋体" w:eastAsia="宋体" w:hAnsi="宋体" w:cs="宋体" w:hint="eastAsia"/>
          <w:b/>
          <w:bCs/>
          <w:kern w:val="0"/>
          <w:sz w:val="44"/>
          <w:szCs w:val="44"/>
          <w:shd w:val="clear" w:color="auto" w:fill="FFFFFF"/>
          <w:lang w:bidi="ar"/>
        </w:rPr>
        <w:t>货物类项目采购合同协议书</w:t>
      </w:r>
    </w:p>
    <w:p w14:paraId="29F6DE5C" w14:textId="77777777" w:rsidR="004A1249" w:rsidRDefault="004A1249">
      <w:pPr>
        <w:spacing w:line="480" w:lineRule="exact"/>
        <w:jc w:val="left"/>
        <w:rPr>
          <w:rFonts w:asciiTheme="minorEastAsia" w:hAnsiTheme="minorEastAsia" w:cs="黑体"/>
          <w:b/>
          <w:bCs/>
          <w:sz w:val="28"/>
          <w:szCs w:val="28"/>
          <w:u w:val="single" w:color="FFFFFF" w:themeColor="background1"/>
        </w:rPr>
      </w:pPr>
    </w:p>
    <w:p w14:paraId="7EBD48A8" w14:textId="77777777" w:rsidR="004A1249" w:rsidRDefault="00414EFD">
      <w:pPr>
        <w:spacing w:line="276" w:lineRule="auto"/>
        <w:jc w:val="left"/>
        <w:rPr>
          <w:rFonts w:asciiTheme="minorEastAsia" w:hAnsiTheme="minorEastAsia" w:cs="黑体"/>
          <w:b/>
          <w:bCs/>
          <w:sz w:val="28"/>
          <w:szCs w:val="28"/>
          <w:u w:val="single" w:color="FFFFFF" w:themeColor="background1"/>
        </w:rPr>
      </w:pPr>
      <w:r>
        <w:rPr>
          <w:rFonts w:asciiTheme="minorEastAsia" w:hAnsiTheme="minorEastAsia" w:cs="黑体" w:hint="eastAsia"/>
          <w:b/>
          <w:bCs/>
          <w:sz w:val="28"/>
          <w:szCs w:val="28"/>
          <w:u w:val="single" w:color="FFFFFF" w:themeColor="background1"/>
        </w:rPr>
        <w:t>采购人：宁乡市卫生计生综合监督执法局（以下简称甲方）。</w:t>
      </w:r>
    </w:p>
    <w:p w14:paraId="3E99620C" w14:textId="77777777" w:rsidR="004A1249" w:rsidRDefault="00414EFD">
      <w:pPr>
        <w:spacing w:line="276" w:lineRule="auto"/>
        <w:rPr>
          <w:rFonts w:ascii="仿宋" w:eastAsia="仿宋" w:hAnsi="仿宋" w:cs="仿宋"/>
          <w:sz w:val="28"/>
          <w:szCs w:val="28"/>
          <w:u w:val="single" w:color="FFFFFF" w:themeColor="background1"/>
        </w:rPr>
      </w:pPr>
      <w:r>
        <w:rPr>
          <w:rFonts w:ascii="仿宋" w:eastAsia="仿宋" w:hAnsi="仿宋" w:cs="仿宋" w:hint="eastAsia"/>
          <w:sz w:val="28"/>
          <w:szCs w:val="28"/>
          <w:u w:val="single" w:color="FFFFFF" w:themeColor="background1"/>
        </w:rPr>
        <w:t>法定代表人：罗湘超</w:t>
      </w:r>
      <w:r>
        <w:rPr>
          <w:rFonts w:ascii="仿宋" w:eastAsia="仿宋" w:hAnsi="仿宋" w:cs="仿宋" w:hint="eastAsia"/>
          <w:sz w:val="28"/>
          <w:szCs w:val="28"/>
          <w:u w:val="single" w:color="FFFFFF" w:themeColor="background1"/>
        </w:rPr>
        <w:t xml:space="preserve">                    </w:t>
      </w:r>
      <w:r>
        <w:rPr>
          <w:rFonts w:ascii="仿宋" w:eastAsia="仿宋" w:hAnsi="仿宋" w:cs="仿宋" w:hint="eastAsia"/>
          <w:sz w:val="28"/>
          <w:szCs w:val="28"/>
          <w:u w:val="single" w:color="FFFFFF" w:themeColor="background1"/>
        </w:rPr>
        <w:t>职务：局长</w:t>
      </w:r>
    </w:p>
    <w:p w14:paraId="1D533A82" w14:textId="77777777" w:rsidR="004A1249" w:rsidRDefault="00414EFD">
      <w:pPr>
        <w:spacing w:line="276" w:lineRule="auto"/>
        <w:rPr>
          <w:rFonts w:ascii="仿宋" w:eastAsia="仿宋" w:hAnsi="仿宋"/>
          <w:sz w:val="28"/>
          <w:szCs w:val="28"/>
          <w:u w:val="single" w:color="FFFFFF" w:themeColor="background1"/>
        </w:rPr>
      </w:pPr>
      <w:r>
        <w:rPr>
          <w:rFonts w:ascii="仿宋" w:eastAsia="仿宋" w:hAnsi="仿宋" w:cs="仿宋" w:hint="eastAsia"/>
          <w:sz w:val="28"/>
          <w:szCs w:val="28"/>
          <w:u w:val="single" w:color="FFFFFF" w:themeColor="background1"/>
        </w:rPr>
        <w:t>住所地：</w:t>
      </w:r>
      <w:r>
        <w:rPr>
          <w:rFonts w:ascii="仿宋" w:eastAsia="仿宋" w:hAnsi="仿宋" w:cs="仿宋" w:hint="eastAsia"/>
          <w:sz w:val="28"/>
          <w:szCs w:val="28"/>
        </w:rPr>
        <w:t>宁乡市玉潭镇春城北路</w:t>
      </w:r>
      <w:r>
        <w:rPr>
          <w:rFonts w:ascii="仿宋" w:eastAsia="仿宋" w:hAnsi="仿宋" w:cs="仿宋" w:hint="eastAsia"/>
          <w:sz w:val="28"/>
          <w:szCs w:val="28"/>
        </w:rPr>
        <w:t>249</w:t>
      </w:r>
      <w:r>
        <w:rPr>
          <w:rFonts w:ascii="仿宋" w:eastAsia="仿宋" w:hAnsi="仿宋" w:cs="仿宋" w:hint="eastAsia"/>
          <w:sz w:val="28"/>
          <w:szCs w:val="28"/>
        </w:rPr>
        <w:t>号</w:t>
      </w:r>
    </w:p>
    <w:p w14:paraId="1CF84008" w14:textId="77777777" w:rsidR="004A1249" w:rsidRDefault="00414EFD">
      <w:pPr>
        <w:spacing w:line="276" w:lineRule="auto"/>
        <w:jc w:val="left"/>
        <w:rPr>
          <w:rFonts w:asciiTheme="minorEastAsia" w:hAnsiTheme="minorEastAsia" w:cs="黑体"/>
          <w:b/>
          <w:bCs/>
          <w:sz w:val="28"/>
          <w:szCs w:val="28"/>
          <w:u w:val="single" w:color="FFFFFF" w:themeColor="background1"/>
        </w:rPr>
      </w:pPr>
      <w:r>
        <w:rPr>
          <w:rFonts w:asciiTheme="minorEastAsia" w:hAnsiTheme="minorEastAsia" w:cs="黑体" w:hint="eastAsia"/>
          <w:b/>
          <w:bCs/>
          <w:sz w:val="28"/>
          <w:szCs w:val="28"/>
          <w:u w:val="single" w:color="FFFFFF" w:themeColor="background1"/>
        </w:rPr>
        <w:t>中标供应商：中电信数智科技有限公司湖南分公司（以下简称乙方）。</w:t>
      </w:r>
    </w:p>
    <w:p w14:paraId="7ABD2C39" w14:textId="77777777" w:rsidR="004A1249" w:rsidRDefault="00414EFD">
      <w:pPr>
        <w:widowControl/>
        <w:spacing w:line="276" w:lineRule="auto"/>
        <w:jc w:val="left"/>
        <w:rPr>
          <w:rFonts w:ascii="仿宋" w:eastAsia="仿宋" w:hAnsi="仿宋" w:cs="仿宋"/>
          <w:sz w:val="28"/>
          <w:szCs w:val="28"/>
          <w:u w:val="single" w:color="FFFFFF" w:themeColor="background1"/>
        </w:rPr>
      </w:pPr>
      <w:r>
        <w:rPr>
          <w:rFonts w:ascii="仿宋" w:eastAsia="仿宋" w:hAnsi="仿宋" w:cs="仿宋" w:hint="eastAsia"/>
          <w:sz w:val="28"/>
          <w:szCs w:val="28"/>
          <w:u w:val="single" w:color="FFFFFF" w:themeColor="background1"/>
        </w:rPr>
        <w:t>法定代表人：张伟平</w:t>
      </w:r>
      <w:r>
        <w:rPr>
          <w:rFonts w:ascii="仿宋" w:eastAsia="仿宋" w:hAnsi="仿宋" w:cs="仿宋" w:hint="eastAsia"/>
          <w:sz w:val="28"/>
          <w:szCs w:val="28"/>
          <w:u w:val="single" w:color="FFFFFF" w:themeColor="background1"/>
        </w:rPr>
        <w:t xml:space="preserve">                    </w:t>
      </w:r>
      <w:r>
        <w:rPr>
          <w:rFonts w:ascii="仿宋" w:eastAsia="仿宋" w:hAnsi="仿宋" w:cs="仿宋" w:hint="eastAsia"/>
          <w:sz w:val="28"/>
          <w:szCs w:val="28"/>
          <w:u w:val="single" w:color="FFFFFF" w:themeColor="background1"/>
        </w:rPr>
        <w:t>职务：总经理</w:t>
      </w:r>
      <w:r>
        <w:rPr>
          <w:rFonts w:ascii="仿宋" w:eastAsia="仿宋" w:hAnsi="仿宋" w:cs="仿宋" w:hint="eastAsia"/>
          <w:sz w:val="28"/>
          <w:szCs w:val="28"/>
          <w:u w:val="single" w:color="FFFFFF" w:themeColor="background1"/>
        </w:rPr>
        <w:t xml:space="preserve">       </w:t>
      </w:r>
    </w:p>
    <w:p w14:paraId="46568530" w14:textId="77777777" w:rsidR="004A1249" w:rsidRDefault="00414EFD">
      <w:pPr>
        <w:widowControl/>
        <w:spacing w:line="276" w:lineRule="auto"/>
        <w:jc w:val="left"/>
        <w:rPr>
          <w:rFonts w:ascii="仿宋" w:eastAsia="仿宋" w:hAnsi="仿宋" w:cs="仿宋"/>
          <w:sz w:val="28"/>
          <w:szCs w:val="28"/>
          <w:u w:val="single" w:color="FFFFFF" w:themeColor="background1"/>
        </w:rPr>
      </w:pPr>
      <w:r>
        <w:rPr>
          <w:rFonts w:ascii="仿宋" w:eastAsia="仿宋" w:hAnsi="仿宋" w:cs="仿宋" w:hint="eastAsia"/>
          <w:sz w:val="28"/>
          <w:szCs w:val="28"/>
          <w:u w:val="single" w:color="FFFFFF" w:themeColor="background1"/>
        </w:rPr>
        <w:t>住所地：</w:t>
      </w:r>
      <w:r>
        <w:rPr>
          <w:rFonts w:ascii="仿宋" w:eastAsia="仿宋" w:hAnsi="仿宋" w:cstheme="minorEastAsia" w:hint="eastAsia"/>
          <w:sz w:val="28"/>
          <w:szCs w:val="28"/>
        </w:rPr>
        <w:t>湖南省长沙市芙蓉区荷花园电信大楼</w:t>
      </w:r>
      <w:r>
        <w:rPr>
          <w:rFonts w:ascii="仿宋" w:eastAsia="仿宋" w:hAnsi="仿宋" w:cstheme="minorEastAsia" w:hint="eastAsia"/>
          <w:sz w:val="28"/>
          <w:szCs w:val="28"/>
        </w:rPr>
        <w:t>3</w:t>
      </w:r>
      <w:r>
        <w:rPr>
          <w:rFonts w:ascii="仿宋" w:eastAsia="仿宋" w:hAnsi="仿宋" w:cstheme="minorEastAsia"/>
          <w:sz w:val="28"/>
          <w:szCs w:val="28"/>
        </w:rPr>
        <w:t>7</w:t>
      </w:r>
      <w:r>
        <w:rPr>
          <w:rFonts w:ascii="仿宋" w:eastAsia="仿宋" w:hAnsi="仿宋" w:cstheme="minorEastAsia" w:hint="eastAsia"/>
          <w:sz w:val="28"/>
          <w:szCs w:val="28"/>
        </w:rPr>
        <w:t>楼</w:t>
      </w:r>
      <w:r>
        <w:rPr>
          <w:rFonts w:ascii="仿宋" w:eastAsia="仿宋" w:hAnsi="仿宋" w:cstheme="minorEastAsia" w:hint="eastAsia"/>
          <w:sz w:val="28"/>
          <w:szCs w:val="28"/>
        </w:rPr>
        <w:t>3</w:t>
      </w:r>
      <w:r>
        <w:rPr>
          <w:rFonts w:ascii="仿宋" w:eastAsia="仿宋" w:hAnsi="仿宋" w:cstheme="minorEastAsia"/>
          <w:sz w:val="28"/>
          <w:szCs w:val="28"/>
        </w:rPr>
        <w:t>710</w:t>
      </w:r>
      <w:r>
        <w:rPr>
          <w:rFonts w:ascii="仿宋" w:eastAsia="仿宋" w:hAnsi="仿宋" w:cstheme="minorEastAsia" w:hint="eastAsia"/>
          <w:sz w:val="28"/>
          <w:szCs w:val="28"/>
        </w:rPr>
        <w:t>室</w:t>
      </w:r>
    </w:p>
    <w:p w14:paraId="00404D4C" w14:textId="77777777" w:rsidR="004A1249" w:rsidRDefault="004A1249">
      <w:pPr>
        <w:adjustRightInd w:val="0"/>
        <w:snapToGrid w:val="0"/>
        <w:spacing w:line="276" w:lineRule="auto"/>
        <w:ind w:firstLineChars="200" w:firstLine="560"/>
        <w:rPr>
          <w:rFonts w:ascii="仿宋" w:eastAsia="仿宋" w:hAnsi="仿宋" w:cs="Times New Roman"/>
          <w:color w:val="000000"/>
          <w:sz w:val="28"/>
          <w:szCs w:val="28"/>
        </w:rPr>
      </w:pPr>
    </w:p>
    <w:p w14:paraId="3DE1FB55" w14:textId="77777777" w:rsidR="004A1249" w:rsidRDefault="00414EFD">
      <w:pPr>
        <w:adjustRightInd w:val="0"/>
        <w:snapToGrid w:val="0"/>
        <w:spacing w:line="276"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为了保护甲、乙双方合法权益，根据《</w:t>
      </w:r>
      <w:r>
        <w:rPr>
          <w:rFonts w:ascii="仿宋" w:eastAsia="仿宋" w:hAnsi="仿宋" w:cs="仿宋" w:hint="eastAsia"/>
          <w:color w:val="000000"/>
          <w:sz w:val="30"/>
          <w:szCs w:val="30"/>
        </w:rPr>
        <w:t>中华人民共和国民法典</w:t>
      </w:r>
      <w:r>
        <w:rPr>
          <w:rFonts w:ascii="仿宋" w:eastAsia="仿宋" w:hAnsi="仿宋" w:cs="Times New Roman" w:hint="eastAsia"/>
          <w:color w:val="000000"/>
          <w:sz w:val="28"/>
          <w:szCs w:val="28"/>
        </w:rPr>
        <w:t>》、《中华人民共和国政府采购法》及其他有关法律、法规、规章，双方签订本合同协议书。</w:t>
      </w:r>
    </w:p>
    <w:p w14:paraId="2173B17E" w14:textId="77777777" w:rsidR="004A1249" w:rsidRDefault="00414EFD">
      <w:pPr>
        <w:spacing w:line="276" w:lineRule="auto"/>
        <w:jc w:val="left"/>
        <w:outlineLvl w:val="0"/>
        <w:rPr>
          <w:rFonts w:ascii="黑体" w:eastAsia="黑体" w:hAnsi="黑体" w:cs="黑体"/>
          <w:b/>
          <w:bCs/>
          <w:sz w:val="30"/>
          <w:szCs w:val="30"/>
        </w:rPr>
      </w:pPr>
      <w:r>
        <w:rPr>
          <w:rFonts w:ascii="黑体" w:eastAsia="黑体" w:hAnsi="黑体" w:cs="黑体" w:hint="eastAsia"/>
          <w:b/>
          <w:bCs/>
          <w:sz w:val="30"/>
          <w:szCs w:val="30"/>
        </w:rPr>
        <w:t>一、项目管理信息</w:t>
      </w:r>
    </w:p>
    <w:p w14:paraId="6E6CE6D1" w14:textId="77777777" w:rsidR="004A1249" w:rsidRDefault="00414EFD">
      <w:pPr>
        <w:spacing w:line="276"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、采购方式：单一来源采购</w:t>
      </w:r>
    </w:p>
    <w:p w14:paraId="62DFDB08" w14:textId="77777777" w:rsidR="004A1249" w:rsidRDefault="00414EFD">
      <w:pPr>
        <w:spacing w:line="276"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、项目名称：</w:t>
      </w:r>
      <w:r>
        <w:rPr>
          <w:rFonts w:ascii="仿宋" w:eastAsia="仿宋" w:hAnsi="仿宋" w:hint="eastAsia"/>
          <w:sz w:val="28"/>
          <w:szCs w:val="28"/>
        </w:rPr>
        <w:t>卫计综合执法局移动执法终端设备流量及相关服务采购</w:t>
      </w:r>
      <w:r>
        <w:rPr>
          <w:rFonts w:ascii="仿宋" w:eastAsia="仿宋" w:hAnsi="仿宋" w:cs="宋体" w:hint="eastAsia"/>
          <w:sz w:val="28"/>
          <w:szCs w:val="28"/>
        </w:rPr>
        <w:t>项目</w:t>
      </w:r>
    </w:p>
    <w:p w14:paraId="40E2AC88" w14:textId="77777777" w:rsidR="004A1249" w:rsidRDefault="00414EFD">
      <w:pPr>
        <w:spacing w:line="480" w:lineRule="exact"/>
        <w:jc w:val="left"/>
        <w:outlineLvl w:val="0"/>
        <w:rPr>
          <w:rFonts w:ascii="仿宋" w:eastAsia="仿宋" w:hAnsi="仿宋" w:cs="宋体"/>
          <w:sz w:val="24"/>
        </w:rPr>
      </w:pPr>
      <w:r>
        <w:rPr>
          <w:rFonts w:ascii="仿宋" w:eastAsia="仿宋" w:hAnsi="仿宋" w:cs="黑体" w:hint="eastAsia"/>
          <w:b/>
          <w:bCs/>
          <w:sz w:val="30"/>
          <w:szCs w:val="30"/>
        </w:rPr>
        <w:t>二、合同标的及金额</w:t>
      </w:r>
      <w:r>
        <w:rPr>
          <w:rFonts w:ascii="Calibri" w:eastAsia="仿宋" w:hAnsi="Calibri" w:cs="Calibri"/>
          <w:b/>
          <w:kern w:val="0"/>
          <w:sz w:val="24"/>
          <w:shd w:val="clear" w:color="auto" w:fill="FFFFFF"/>
          <w:lang w:bidi="ar"/>
        </w:rPr>
        <w:t>      </w:t>
      </w:r>
    </w:p>
    <w:tbl>
      <w:tblPr>
        <w:tblW w:w="10110" w:type="dxa"/>
        <w:tblInd w:w="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5"/>
        <w:gridCol w:w="1565"/>
        <w:gridCol w:w="952"/>
        <w:gridCol w:w="443"/>
        <w:gridCol w:w="645"/>
        <w:gridCol w:w="1080"/>
        <w:gridCol w:w="885"/>
        <w:gridCol w:w="1185"/>
        <w:gridCol w:w="660"/>
        <w:gridCol w:w="2160"/>
      </w:tblGrid>
      <w:tr w:rsidR="004A1249" w14:paraId="416EF03F" w14:textId="77777777">
        <w:trPr>
          <w:trHeight w:val="554"/>
        </w:trPr>
        <w:tc>
          <w:tcPr>
            <w:tcW w:w="535" w:type="dxa"/>
            <w:vAlign w:val="center"/>
          </w:tcPr>
          <w:p w14:paraId="5301A317"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序号</w:t>
            </w:r>
          </w:p>
        </w:tc>
        <w:tc>
          <w:tcPr>
            <w:tcW w:w="1565" w:type="dxa"/>
            <w:vAlign w:val="center"/>
          </w:tcPr>
          <w:p w14:paraId="00DA805A"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服务名称</w:t>
            </w:r>
          </w:p>
        </w:tc>
        <w:tc>
          <w:tcPr>
            <w:tcW w:w="952" w:type="dxa"/>
            <w:vAlign w:val="center"/>
          </w:tcPr>
          <w:p w14:paraId="597AABC0"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品目代码</w:t>
            </w:r>
          </w:p>
        </w:tc>
        <w:tc>
          <w:tcPr>
            <w:tcW w:w="443" w:type="dxa"/>
            <w:vAlign w:val="center"/>
          </w:tcPr>
          <w:p w14:paraId="521BC149" w14:textId="77777777" w:rsidR="004A1249" w:rsidRDefault="00414EFD">
            <w:pPr>
              <w:adjustRightInd w:val="0"/>
              <w:snapToGrid w:val="0"/>
              <w:spacing w:line="320" w:lineRule="exact"/>
              <w:jc w:val="center"/>
              <w:rPr>
                <w:rFonts w:ascii="仿宋" w:eastAsia="仿宋" w:hAnsi="仿宋" w:cs="Times New Roman"/>
                <w:b/>
                <w:szCs w:val="21"/>
              </w:rPr>
            </w:pPr>
            <w:r>
              <w:rPr>
                <w:rFonts w:ascii="仿宋" w:eastAsia="仿宋" w:hAnsi="仿宋" w:cs="Times New Roman" w:hint="eastAsia"/>
                <w:szCs w:val="21"/>
              </w:rPr>
              <w:t>计量单位</w:t>
            </w:r>
          </w:p>
        </w:tc>
        <w:tc>
          <w:tcPr>
            <w:tcW w:w="645" w:type="dxa"/>
            <w:vAlign w:val="center"/>
          </w:tcPr>
          <w:p w14:paraId="0DD2FF57"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具体要求</w:t>
            </w:r>
            <w:r>
              <w:rPr>
                <w:rFonts w:ascii="仿宋" w:eastAsia="仿宋" w:hAnsi="仿宋" w:cs="Times New Roman"/>
                <w:szCs w:val="21"/>
              </w:rPr>
              <w:t>说明</w:t>
            </w:r>
          </w:p>
        </w:tc>
        <w:tc>
          <w:tcPr>
            <w:tcW w:w="1080" w:type="dxa"/>
            <w:vAlign w:val="center"/>
          </w:tcPr>
          <w:p w14:paraId="729A5CB5"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单价</w:t>
            </w:r>
          </w:p>
        </w:tc>
        <w:tc>
          <w:tcPr>
            <w:tcW w:w="885" w:type="dxa"/>
            <w:vAlign w:val="center"/>
          </w:tcPr>
          <w:p w14:paraId="26E37D1F"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数量</w:t>
            </w:r>
          </w:p>
        </w:tc>
        <w:tc>
          <w:tcPr>
            <w:tcW w:w="1185" w:type="dxa"/>
            <w:vAlign w:val="center"/>
          </w:tcPr>
          <w:p w14:paraId="0043E15D"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合计（元）</w:t>
            </w:r>
          </w:p>
        </w:tc>
        <w:tc>
          <w:tcPr>
            <w:tcW w:w="660" w:type="dxa"/>
            <w:vAlign w:val="center"/>
          </w:tcPr>
          <w:p w14:paraId="47294AC2"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政策功能编码</w:t>
            </w:r>
          </w:p>
        </w:tc>
        <w:tc>
          <w:tcPr>
            <w:tcW w:w="2160" w:type="dxa"/>
            <w:vAlign w:val="center"/>
          </w:tcPr>
          <w:p w14:paraId="1625C122" w14:textId="77777777" w:rsidR="004A1249" w:rsidRDefault="00414EFD">
            <w:pPr>
              <w:adjustRightInd w:val="0"/>
              <w:snapToGrid w:val="0"/>
              <w:spacing w:line="360" w:lineRule="auto"/>
              <w:jc w:val="center"/>
              <w:rPr>
                <w:rFonts w:ascii="仿宋" w:eastAsia="仿宋" w:hAnsi="仿宋" w:cs="Times New Roman"/>
                <w:b/>
                <w:szCs w:val="21"/>
              </w:rPr>
            </w:pPr>
            <w:r>
              <w:rPr>
                <w:rFonts w:ascii="仿宋" w:eastAsia="仿宋" w:hAnsi="仿宋" w:cs="Times New Roman" w:hint="eastAsia"/>
                <w:szCs w:val="21"/>
              </w:rPr>
              <w:t>备注</w:t>
            </w:r>
          </w:p>
        </w:tc>
      </w:tr>
      <w:tr w:rsidR="004A1249" w14:paraId="06542868" w14:textId="77777777">
        <w:trPr>
          <w:trHeight w:val="402"/>
        </w:trPr>
        <w:tc>
          <w:tcPr>
            <w:tcW w:w="535" w:type="dxa"/>
            <w:vAlign w:val="center"/>
          </w:tcPr>
          <w:p w14:paraId="580371E2"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1</w:t>
            </w:r>
          </w:p>
        </w:tc>
        <w:tc>
          <w:tcPr>
            <w:tcW w:w="1565" w:type="dxa"/>
            <w:vAlign w:val="center"/>
          </w:tcPr>
          <w:p w14:paraId="1734D281"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卫监执法系统终端和系统服务费及通讯费</w:t>
            </w:r>
          </w:p>
        </w:tc>
        <w:tc>
          <w:tcPr>
            <w:tcW w:w="952" w:type="dxa"/>
            <w:vAlign w:val="center"/>
          </w:tcPr>
          <w:p w14:paraId="607C6BD0"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C030102</w:t>
            </w:r>
          </w:p>
        </w:tc>
        <w:tc>
          <w:tcPr>
            <w:tcW w:w="443" w:type="dxa"/>
            <w:vAlign w:val="center"/>
          </w:tcPr>
          <w:p w14:paraId="2040F94F"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户</w:t>
            </w:r>
          </w:p>
        </w:tc>
        <w:tc>
          <w:tcPr>
            <w:tcW w:w="645" w:type="dxa"/>
            <w:vAlign w:val="center"/>
          </w:tcPr>
          <w:p w14:paraId="77A91101" w14:textId="77777777" w:rsidR="004A1249" w:rsidRDefault="004A1249">
            <w:pPr>
              <w:adjustRightInd w:val="0"/>
              <w:snapToGrid w:val="0"/>
              <w:ind w:leftChars="-42" w:left="-88"/>
              <w:jc w:val="center"/>
              <w:rPr>
                <w:rFonts w:ascii="仿宋" w:eastAsia="仿宋" w:hAnsi="仿宋" w:cs="Times New Roman"/>
                <w:szCs w:val="21"/>
                <w:u w:val="single"/>
              </w:rPr>
            </w:pPr>
          </w:p>
        </w:tc>
        <w:tc>
          <w:tcPr>
            <w:tcW w:w="1080" w:type="dxa"/>
            <w:vAlign w:val="center"/>
          </w:tcPr>
          <w:p w14:paraId="2BFE543E"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6216</w:t>
            </w:r>
            <w:r>
              <w:rPr>
                <w:rFonts w:ascii="仿宋" w:eastAsia="仿宋" w:hAnsi="仿宋" w:cs="Times New Roman" w:hint="eastAsia"/>
                <w:szCs w:val="21"/>
              </w:rPr>
              <w:t>元</w:t>
            </w:r>
            <w:r>
              <w:rPr>
                <w:rFonts w:ascii="仿宋" w:eastAsia="仿宋" w:hAnsi="仿宋" w:cs="Times New Roman" w:hint="eastAsia"/>
                <w:szCs w:val="21"/>
              </w:rPr>
              <w:t>/</w:t>
            </w:r>
            <w:r>
              <w:rPr>
                <w:rFonts w:ascii="仿宋" w:eastAsia="仿宋" w:hAnsi="仿宋" w:cs="Times New Roman" w:hint="eastAsia"/>
                <w:szCs w:val="21"/>
              </w:rPr>
              <w:t>台</w:t>
            </w:r>
            <w:r>
              <w:rPr>
                <w:rFonts w:ascii="仿宋" w:eastAsia="仿宋" w:hAnsi="仿宋" w:cs="Times New Roman" w:hint="eastAsia"/>
                <w:szCs w:val="21"/>
              </w:rPr>
              <w:t>/</w:t>
            </w:r>
            <w:r>
              <w:rPr>
                <w:rFonts w:ascii="仿宋" w:eastAsia="仿宋" w:hAnsi="仿宋" w:cs="Times New Roman"/>
                <w:szCs w:val="21"/>
              </w:rPr>
              <w:t>2</w:t>
            </w:r>
            <w:r>
              <w:rPr>
                <w:rFonts w:ascii="仿宋" w:eastAsia="仿宋" w:hAnsi="仿宋" w:cs="Times New Roman" w:hint="eastAsia"/>
                <w:szCs w:val="21"/>
              </w:rPr>
              <w:t>年</w:t>
            </w:r>
          </w:p>
        </w:tc>
        <w:tc>
          <w:tcPr>
            <w:tcW w:w="885" w:type="dxa"/>
            <w:vAlign w:val="center"/>
          </w:tcPr>
          <w:p w14:paraId="56F2922F"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10</w:t>
            </w:r>
            <w:r>
              <w:rPr>
                <w:rFonts w:ascii="仿宋" w:eastAsia="仿宋" w:hAnsi="仿宋" w:cs="Times New Roman"/>
                <w:szCs w:val="21"/>
              </w:rPr>
              <w:t>0</w:t>
            </w:r>
            <w:r>
              <w:rPr>
                <w:rFonts w:ascii="仿宋" w:eastAsia="仿宋" w:hAnsi="仿宋" w:cs="Times New Roman" w:hint="eastAsia"/>
                <w:szCs w:val="21"/>
              </w:rPr>
              <w:t>户</w:t>
            </w:r>
          </w:p>
        </w:tc>
        <w:tc>
          <w:tcPr>
            <w:tcW w:w="1185" w:type="dxa"/>
            <w:vAlign w:val="center"/>
          </w:tcPr>
          <w:p w14:paraId="32DEEFBD" w14:textId="77777777" w:rsidR="004A1249" w:rsidRDefault="00414EFD">
            <w:pPr>
              <w:adjustRightInd w:val="0"/>
              <w:snapToGrid w:val="0"/>
              <w:jc w:val="center"/>
              <w:rPr>
                <w:rFonts w:ascii="仿宋" w:eastAsia="仿宋" w:hAnsi="仿宋" w:cs="Times New Roman"/>
                <w:szCs w:val="21"/>
              </w:rPr>
            </w:pPr>
            <w:r>
              <w:rPr>
                <w:rFonts w:ascii="仿宋" w:eastAsia="仿宋" w:hAnsi="仿宋" w:cs="Times New Roman"/>
                <w:szCs w:val="21"/>
              </w:rPr>
              <w:t>621600</w:t>
            </w:r>
            <w:r>
              <w:rPr>
                <w:rFonts w:ascii="仿宋" w:eastAsia="仿宋" w:hAnsi="仿宋" w:cs="Times New Roman" w:hint="eastAsia"/>
                <w:szCs w:val="21"/>
              </w:rPr>
              <w:t>.00</w:t>
            </w:r>
          </w:p>
        </w:tc>
        <w:tc>
          <w:tcPr>
            <w:tcW w:w="660" w:type="dxa"/>
            <w:vAlign w:val="center"/>
          </w:tcPr>
          <w:p w14:paraId="2D9FF742" w14:textId="77777777" w:rsidR="004A1249" w:rsidRDefault="004A1249">
            <w:pPr>
              <w:adjustRightInd w:val="0"/>
              <w:snapToGrid w:val="0"/>
              <w:spacing w:line="360" w:lineRule="auto"/>
              <w:jc w:val="center"/>
              <w:rPr>
                <w:rFonts w:ascii="仿宋" w:eastAsia="仿宋" w:hAnsi="仿宋" w:cs="Times New Roman"/>
                <w:szCs w:val="21"/>
              </w:rPr>
            </w:pPr>
          </w:p>
        </w:tc>
        <w:tc>
          <w:tcPr>
            <w:tcW w:w="2160" w:type="dxa"/>
            <w:vAlign w:val="center"/>
          </w:tcPr>
          <w:p w14:paraId="6CDD7165" w14:textId="77777777" w:rsidR="004A1249" w:rsidRDefault="00414EFD">
            <w:pPr>
              <w:adjustRightInd w:val="0"/>
              <w:snapToGrid w:val="0"/>
              <w:spacing w:line="320" w:lineRule="exact"/>
              <w:jc w:val="left"/>
              <w:rPr>
                <w:rFonts w:ascii="仿宋" w:eastAsia="仿宋" w:hAnsi="仿宋" w:cs="Times New Roman"/>
                <w:szCs w:val="21"/>
              </w:rPr>
            </w:pPr>
            <w:r>
              <w:rPr>
                <w:rFonts w:ascii="仿宋" w:eastAsia="仿宋" w:hAnsi="仿宋" w:cs="Times New Roman" w:hint="eastAsia"/>
                <w:szCs w:val="21"/>
              </w:rPr>
              <w:t>包含</w:t>
            </w:r>
            <w:r>
              <w:rPr>
                <w:rFonts w:ascii="仿宋" w:eastAsia="仿宋" w:hAnsi="仿宋" w:cs="Times New Roman" w:hint="eastAsia"/>
                <w:szCs w:val="21"/>
              </w:rPr>
              <w:t>2</w:t>
            </w:r>
            <w:r>
              <w:rPr>
                <w:rFonts w:ascii="仿宋" w:eastAsia="仿宋" w:hAnsi="仿宋" w:cs="Times New Roman" w:hint="eastAsia"/>
                <w:szCs w:val="21"/>
              </w:rPr>
              <w:t>年每户</w:t>
            </w:r>
            <w:r>
              <w:rPr>
                <w:rFonts w:ascii="仿宋" w:eastAsia="仿宋" w:hAnsi="仿宋" w:cs="Times New Roman" w:hint="eastAsia"/>
                <w:szCs w:val="21"/>
              </w:rPr>
              <w:t>4</w:t>
            </w:r>
            <w:r>
              <w:rPr>
                <w:rFonts w:ascii="仿宋" w:eastAsia="仿宋" w:hAnsi="仿宋" w:cs="Times New Roman"/>
                <w:szCs w:val="21"/>
              </w:rPr>
              <w:t>0G</w:t>
            </w:r>
            <w:r>
              <w:rPr>
                <w:rFonts w:ascii="仿宋" w:eastAsia="仿宋" w:hAnsi="仿宋" w:cs="Times New Roman" w:hint="eastAsia"/>
                <w:szCs w:val="21"/>
              </w:rPr>
              <w:t>流量，</w:t>
            </w:r>
            <w:r>
              <w:rPr>
                <w:rFonts w:ascii="仿宋" w:eastAsia="仿宋" w:hAnsi="仿宋" w:cs="Times New Roman"/>
                <w:szCs w:val="21"/>
              </w:rPr>
              <w:t>1000</w:t>
            </w:r>
            <w:r>
              <w:rPr>
                <w:rFonts w:ascii="仿宋" w:eastAsia="仿宋" w:hAnsi="仿宋" w:cs="Times New Roman" w:hint="eastAsia"/>
                <w:szCs w:val="21"/>
              </w:rPr>
              <w:t>分钟通话，</w:t>
            </w:r>
            <w:r>
              <w:rPr>
                <w:rFonts w:ascii="仿宋" w:eastAsia="仿宋" w:hAnsi="仿宋" w:cs="Times New Roman" w:hint="eastAsia"/>
                <w:szCs w:val="21"/>
              </w:rPr>
              <w:t>6</w:t>
            </w:r>
            <w:r>
              <w:rPr>
                <w:rFonts w:ascii="仿宋" w:eastAsia="仿宋" w:hAnsi="仿宋" w:cs="Times New Roman"/>
                <w:szCs w:val="21"/>
              </w:rPr>
              <w:t>00</w:t>
            </w:r>
            <w:r>
              <w:rPr>
                <w:rFonts w:ascii="仿宋" w:eastAsia="仿宋" w:hAnsi="仿宋" w:cs="Times New Roman" w:hint="eastAsia"/>
                <w:szCs w:val="21"/>
              </w:rPr>
              <w:t>分钟集团通话，以及</w:t>
            </w:r>
            <w:r>
              <w:rPr>
                <w:rFonts w:ascii="仿宋" w:eastAsia="仿宋" w:hAnsi="仿宋" w:cs="Times New Roman" w:hint="eastAsia"/>
                <w:szCs w:val="21"/>
              </w:rPr>
              <w:t>2</w:t>
            </w:r>
            <w:r>
              <w:rPr>
                <w:rFonts w:ascii="仿宋" w:eastAsia="仿宋" w:hAnsi="仿宋" w:cs="Times New Roman" w:hint="eastAsia"/>
                <w:szCs w:val="21"/>
              </w:rPr>
              <w:t>年湖南省卫监平台使用功能费</w:t>
            </w:r>
            <w:r>
              <w:rPr>
                <w:rFonts w:ascii="仿宋" w:eastAsia="仿宋" w:hAnsi="仿宋" w:cs="Times New Roman" w:hint="eastAsia"/>
                <w:szCs w:val="21"/>
              </w:rPr>
              <w:t>。</w:t>
            </w:r>
          </w:p>
        </w:tc>
      </w:tr>
      <w:tr w:rsidR="004A1249" w14:paraId="211D1E01" w14:textId="77777777">
        <w:trPr>
          <w:trHeight w:val="402"/>
        </w:trPr>
        <w:tc>
          <w:tcPr>
            <w:tcW w:w="535" w:type="dxa"/>
            <w:vAlign w:val="center"/>
          </w:tcPr>
          <w:p w14:paraId="659EC2DE"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2</w:t>
            </w:r>
          </w:p>
        </w:tc>
        <w:tc>
          <w:tcPr>
            <w:tcW w:w="1565" w:type="dxa"/>
            <w:vAlign w:val="center"/>
          </w:tcPr>
          <w:p w14:paraId="16A6BB7B"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升级为</w:t>
            </w:r>
            <w:r>
              <w:rPr>
                <w:rFonts w:ascii="仿宋" w:eastAsia="仿宋" w:hAnsi="仿宋" w:cs="宋体" w:hint="eastAsia"/>
                <w:kern w:val="0"/>
                <w:szCs w:val="21"/>
              </w:rPr>
              <w:t>荣耀</w:t>
            </w:r>
            <w:r>
              <w:rPr>
                <w:rFonts w:ascii="仿宋" w:eastAsia="仿宋" w:hAnsi="仿宋" w:cs="宋体" w:hint="eastAsia"/>
                <w:kern w:val="0"/>
                <w:szCs w:val="21"/>
              </w:rPr>
              <w:t>Magic3</w:t>
            </w:r>
            <w:r>
              <w:rPr>
                <w:rFonts w:ascii="仿宋" w:eastAsia="仿宋" w:hAnsi="仿宋" w:cs="Times New Roman" w:hint="eastAsia"/>
                <w:szCs w:val="21"/>
              </w:rPr>
              <w:t>终端费</w:t>
            </w:r>
            <w:r>
              <w:rPr>
                <w:rFonts w:ascii="仿宋" w:eastAsia="仿宋" w:hAnsi="仿宋" w:cs="宋体" w:hint="eastAsia"/>
                <w:kern w:val="0"/>
                <w:szCs w:val="21"/>
              </w:rPr>
              <w:t>（</w:t>
            </w:r>
            <w:r>
              <w:rPr>
                <w:rFonts w:ascii="仿宋" w:eastAsia="仿宋" w:hAnsi="仿宋" w:cs="宋体" w:hint="eastAsia"/>
                <w:kern w:val="0"/>
                <w:szCs w:val="21"/>
              </w:rPr>
              <w:t>8</w:t>
            </w:r>
            <w:r>
              <w:rPr>
                <w:rFonts w:ascii="仿宋" w:eastAsia="仿宋" w:hAnsi="仿宋" w:cs="宋体"/>
                <w:kern w:val="0"/>
                <w:szCs w:val="21"/>
              </w:rPr>
              <w:t>+256G</w:t>
            </w:r>
            <w:r>
              <w:rPr>
                <w:rFonts w:ascii="仿宋" w:eastAsia="仿宋" w:hAnsi="仿宋" w:cs="宋体" w:hint="eastAsia"/>
                <w:kern w:val="0"/>
                <w:szCs w:val="21"/>
              </w:rPr>
              <w:t>）</w:t>
            </w:r>
          </w:p>
        </w:tc>
        <w:tc>
          <w:tcPr>
            <w:tcW w:w="952" w:type="dxa"/>
            <w:vAlign w:val="center"/>
          </w:tcPr>
          <w:p w14:paraId="157328B1" w14:textId="77777777" w:rsidR="004A1249" w:rsidRDefault="004A1249">
            <w:pPr>
              <w:adjustRightInd w:val="0"/>
              <w:snapToGrid w:val="0"/>
              <w:spacing w:line="360" w:lineRule="auto"/>
              <w:jc w:val="center"/>
              <w:rPr>
                <w:rFonts w:ascii="仿宋" w:eastAsia="仿宋" w:hAnsi="仿宋" w:cs="仿宋"/>
                <w:szCs w:val="21"/>
              </w:rPr>
            </w:pPr>
          </w:p>
        </w:tc>
        <w:tc>
          <w:tcPr>
            <w:tcW w:w="443" w:type="dxa"/>
            <w:vAlign w:val="center"/>
          </w:tcPr>
          <w:p w14:paraId="7DECBAF4"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台</w:t>
            </w:r>
          </w:p>
        </w:tc>
        <w:tc>
          <w:tcPr>
            <w:tcW w:w="645" w:type="dxa"/>
            <w:vAlign w:val="center"/>
          </w:tcPr>
          <w:p w14:paraId="7DCD2CBB" w14:textId="77777777" w:rsidR="004A1249" w:rsidRDefault="004A1249">
            <w:pPr>
              <w:adjustRightInd w:val="0"/>
              <w:snapToGrid w:val="0"/>
              <w:spacing w:line="360" w:lineRule="auto"/>
              <w:jc w:val="center"/>
              <w:rPr>
                <w:rFonts w:ascii="仿宋" w:eastAsia="仿宋" w:hAnsi="仿宋" w:cs="Times New Roman"/>
                <w:szCs w:val="21"/>
              </w:rPr>
            </w:pPr>
          </w:p>
        </w:tc>
        <w:tc>
          <w:tcPr>
            <w:tcW w:w="1080" w:type="dxa"/>
            <w:vAlign w:val="center"/>
          </w:tcPr>
          <w:p w14:paraId="4339F925"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1500</w:t>
            </w:r>
            <w:r>
              <w:rPr>
                <w:rFonts w:ascii="仿宋" w:eastAsia="仿宋" w:hAnsi="仿宋" w:cs="Times New Roman" w:hint="eastAsia"/>
                <w:szCs w:val="21"/>
              </w:rPr>
              <w:t>元</w:t>
            </w:r>
            <w:r>
              <w:rPr>
                <w:rFonts w:ascii="仿宋" w:eastAsia="仿宋" w:hAnsi="仿宋" w:cs="Times New Roman" w:hint="eastAsia"/>
                <w:szCs w:val="21"/>
              </w:rPr>
              <w:t>/</w:t>
            </w:r>
            <w:r>
              <w:rPr>
                <w:rFonts w:ascii="仿宋" w:eastAsia="仿宋" w:hAnsi="仿宋" w:cs="Times New Roman" w:hint="eastAsia"/>
                <w:szCs w:val="21"/>
              </w:rPr>
              <w:t>台</w:t>
            </w:r>
          </w:p>
        </w:tc>
        <w:tc>
          <w:tcPr>
            <w:tcW w:w="885" w:type="dxa"/>
            <w:vAlign w:val="center"/>
          </w:tcPr>
          <w:p w14:paraId="2217D9FC"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32</w:t>
            </w:r>
            <w:r>
              <w:rPr>
                <w:rFonts w:ascii="仿宋" w:eastAsia="仿宋" w:hAnsi="仿宋" w:cs="Times New Roman" w:hint="eastAsia"/>
                <w:szCs w:val="21"/>
              </w:rPr>
              <w:t>台</w:t>
            </w:r>
          </w:p>
        </w:tc>
        <w:tc>
          <w:tcPr>
            <w:tcW w:w="1185" w:type="dxa"/>
            <w:vAlign w:val="center"/>
          </w:tcPr>
          <w:p w14:paraId="08124E59"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48000</w:t>
            </w:r>
            <w:r>
              <w:rPr>
                <w:rFonts w:ascii="仿宋" w:eastAsia="仿宋" w:hAnsi="仿宋" w:cs="Times New Roman" w:hint="eastAsia"/>
                <w:szCs w:val="21"/>
              </w:rPr>
              <w:t>.00</w:t>
            </w:r>
          </w:p>
        </w:tc>
        <w:tc>
          <w:tcPr>
            <w:tcW w:w="660" w:type="dxa"/>
            <w:vAlign w:val="center"/>
          </w:tcPr>
          <w:p w14:paraId="41546FD8" w14:textId="77777777" w:rsidR="004A1249" w:rsidRDefault="004A1249">
            <w:pPr>
              <w:adjustRightInd w:val="0"/>
              <w:snapToGrid w:val="0"/>
              <w:spacing w:line="360" w:lineRule="auto"/>
              <w:jc w:val="center"/>
              <w:rPr>
                <w:rFonts w:ascii="仿宋" w:eastAsia="仿宋" w:hAnsi="仿宋" w:cs="Times New Roman"/>
                <w:szCs w:val="21"/>
              </w:rPr>
            </w:pPr>
          </w:p>
        </w:tc>
        <w:tc>
          <w:tcPr>
            <w:tcW w:w="2160" w:type="dxa"/>
            <w:vAlign w:val="center"/>
          </w:tcPr>
          <w:p w14:paraId="5F537E32" w14:textId="77777777" w:rsidR="004A1249" w:rsidRDefault="00414EFD">
            <w:pPr>
              <w:adjustRightInd w:val="0"/>
              <w:snapToGrid w:val="0"/>
              <w:spacing w:line="320" w:lineRule="exact"/>
              <w:jc w:val="left"/>
              <w:rPr>
                <w:rFonts w:ascii="仿宋" w:eastAsia="仿宋" w:hAnsi="仿宋" w:cs="Times New Roman"/>
                <w:szCs w:val="21"/>
              </w:rPr>
            </w:pPr>
            <w:r>
              <w:rPr>
                <w:rFonts w:ascii="仿宋" w:eastAsia="仿宋" w:hAnsi="仿宋" w:cs="Times New Roman" w:hint="eastAsia"/>
                <w:szCs w:val="21"/>
              </w:rPr>
              <w:t>包含</w:t>
            </w:r>
            <w:r>
              <w:rPr>
                <w:rFonts w:ascii="仿宋" w:eastAsia="仿宋" w:hAnsi="仿宋" w:cs="Times New Roman" w:hint="eastAsia"/>
                <w:szCs w:val="21"/>
              </w:rPr>
              <w:t>1</w:t>
            </w:r>
            <w:r>
              <w:rPr>
                <w:rFonts w:ascii="仿宋" w:eastAsia="仿宋" w:hAnsi="仿宋" w:cs="Times New Roman"/>
                <w:szCs w:val="21"/>
              </w:rPr>
              <w:t>00</w:t>
            </w:r>
            <w:r>
              <w:rPr>
                <w:rFonts w:ascii="仿宋" w:eastAsia="仿宋" w:hAnsi="仿宋" w:cs="Times New Roman" w:hint="eastAsia"/>
                <w:szCs w:val="21"/>
              </w:rPr>
              <w:t>台荣耀</w:t>
            </w:r>
            <w:r>
              <w:rPr>
                <w:rFonts w:ascii="仿宋" w:eastAsia="仿宋" w:hAnsi="仿宋" w:cs="Times New Roman" w:hint="eastAsia"/>
                <w:szCs w:val="21"/>
              </w:rPr>
              <w:t>6</w:t>
            </w:r>
            <w:r>
              <w:rPr>
                <w:rFonts w:ascii="仿宋" w:eastAsia="仿宋" w:hAnsi="仿宋" w:cs="Times New Roman"/>
                <w:szCs w:val="21"/>
              </w:rPr>
              <w:t>0</w:t>
            </w:r>
            <w:r>
              <w:rPr>
                <w:rFonts w:ascii="仿宋" w:eastAsia="仿宋" w:hAnsi="仿宋" w:cs="Times New Roman" w:hint="eastAsia"/>
                <w:szCs w:val="21"/>
              </w:rPr>
              <w:t>智能终端</w:t>
            </w:r>
            <w:r>
              <w:rPr>
                <w:rFonts w:ascii="仿宋" w:eastAsia="仿宋" w:hAnsi="仿宋" w:cs="宋体" w:hint="eastAsia"/>
                <w:kern w:val="0"/>
                <w:szCs w:val="21"/>
              </w:rPr>
              <w:t>（</w:t>
            </w:r>
            <w:r>
              <w:rPr>
                <w:rFonts w:ascii="仿宋" w:eastAsia="仿宋" w:hAnsi="仿宋" w:cs="宋体" w:hint="eastAsia"/>
                <w:kern w:val="0"/>
                <w:szCs w:val="21"/>
              </w:rPr>
              <w:t>8</w:t>
            </w:r>
            <w:r>
              <w:rPr>
                <w:rFonts w:ascii="仿宋" w:eastAsia="仿宋" w:hAnsi="仿宋" w:cs="宋体"/>
                <w:kern w:val="0"/>
                <w:szCs w:val="21"/>
              </w:rPr>
              <w:t>+256G</w:t>
            </w:r>
            <w:r>
              <w:rPr>
                <w:rFonts w:ascii="仿宋" w:eastAsia="仿宋" w:hAnsi="仿宋" w:cs="宋体" w:hint="eastAsia"/>
                <w:kern w:val="0"/>
                <w:szCs w:val="21"/>
              </w:rPr>
              <w:t>）</w:t>
            </w:r>
            <w:r>
              <w:rPr>
                <w:rFonts w:ascii="仿宋" w:eastAsia="仿宋" w:hAnsi="仿宋" w:cs="Times New Roman" w:hint="eastAsia"/>
                <w:szCs w:val="21"/>
              </w:rPr>
              <w:t>其中的</w:t>
            </w:r>
            <w:r>
              <w:rPr>
                <w:rFonts w:ascii="仿宋" w:eastAsia="仿宋" w:hAnsi="仿宋" w:cs="Times New Roman" w:hint="eastAsia"/>
                <w:szCs w:val="21"/>
              </w:rPr>
              <w:t>3</w:t>
            </w:r>
            <w:r>
              <w:rPr>
                <w:rFonts w:ascii="仿宋" w:eastAsia="仿宋" w:hAnsi="仿宋" w:cs="Times New Roman"/>
                <w:szCs w:val="21"/>
              </w:rPr>
              <w:t>2</w:t>
            </w:r>
            <w:r>
              <w:rPr>
                <w:rFonts w:ascii="仿宋" w:eastAsia="仿宋" w:hAnsi="仿宋" w:cs="Times New Roman" w:hint="eastAsia"/>
                <w:szCs w:val="21"/>
              </w:rPr>
              <w:t>台升级为</w:t>
            </w:r>
            <w:r>
              <w:rPr>
                <w:rFonts w:ascii="仿宋" w:eastAsia="仿宋" w:hAnsi="仿宋" w:cs="宋体" w:hint="eastAsia"/>
                <w:kern w:val="0"/>
                <w:szCs w:val="21"/>
              </w:rPr>
              <w:t>荣耀</w:t>
            </w:r>
            <w:r>
              <w:rPr>
                <w:rFonts w:ascii="仿宋" w:eastAsia="仿宋" w:hAnsi="仿宋" w:cs="宋体" w:hint="eastAsia"/>
                <w:kern w:val="0"/>
                <w:szCs w:val="21"/>
              </w:rPr>
              <w:t>Magic3</w:t>
            </w:r>
            <w:r>
              <w:rPr>
                <w:rFonts w:ascii="仿宋" w:eastAsia="仿宋" w:hAnsi="仿宋" w:cs="宋体" w:hint="eastAsia"/>
                <w:kern w:val="0"/>
                <w:szCs w:val="21"/>
              </w:rPr>
              <w:t>（</w:t>
            </w:r>
            <w:r>
              <w:rPr>
                <w:rFonts w:ascii="仿宋" w:eastAsia="仿宋" w:hAnsi="仿宋" w:cs="宋体" w:hint="eastAsia"/>
                <w:kern w:val="0"/>
                <w:szCs w:val="21"/>
              </w:rPr>
              <w:t>8</w:t>
            </w:r>
            <w:r>
              <w:rPr>
                <w:rFonts w:ascii="仿宋" w:eastAsia="仿宋" w:hAnsi="仿宋" w:cs="宋体"/>
                <w:kern w:val="0"/>
                <w:szCs w:val="21"/>
              </w:rPr>
              <w:t>+256G</w:t>
            </w:r>
            <w:r>
              <w:rPr>
                <w:rFonts w:ascii="仿宋" w:eastAsia="仿宋" w:hAnsi="仿宋" w:cs="宋体" w:hint="eastAsia"/>
                <w:kern w:val="0"/>
                <w:szCs w:val="21"/>
              </w:rPr>
              <w:t>）</w:t>
            </w:r>
          </w:p>
        </w:tc>
      </w:tr>
      <w:tr w:rsidR="004A1249" w14:paraId="57A87624" w14:textId="77777777">
        <w:trPr>
          <w:trHeight w:val="402"/>
        </w:trPr>
        <w:tc>
          <w:tcPr>
            <w:tcW w:w="535" w:type="dxa"/>
            <w:vAlign w:val="center"/>
          </w:tcPr>
          <w:p w14:paraId="7514DE08"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3</w:t>
            </w:r>
          </w:p>
        </w:tc>
        <w:tc>
          <w:tcPr>
            <w:tcW w:w="1565" w:type="dxa"/>
            <w:vAlign w:val="center"/>
          </w:tcPr>
          <w:p w14:paraId="3C96D8A9"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全过程监控平台</w:t>
            </w:r>
          </w:p>
        </w:tc>
        <w:tc>
          <w:tcPr>
            <w:tcW w:w="952" w:type="dxa"/>
            <w:vAlign w:val="center"/>
          </w:tcPr>
          <w:p w14:paraId="020299B3" w14:textId="77777777" w:rsidR="004A1249" w:rsidRDefault="004A1249">
            <w:pPr>
              <w:adjustRightInd w:val="0"/>
              <w:snapToGrid w:val="0"/>
              <w:spacing w:line="360" w:lineRule="auto"/>
              <w:jc w:val="center"/>
              <w:rPr>
                <w:rFonts w:ascii="仿宋" w:eastAsia="仿宋" w:hAnsi="仿宋" w:cs="仿宋"/>
                <w:szCs w:val="21"/>
              </w:rPr>
            </w:pPr>
          </w:p>
        </w:tc>
        <w:tc>
          <w:tcPr>
            <w:tcW w:w="443" w:type="dxa"/>
            <w:vAlign w:val="center"/>
          </w:tcPr>
          <w:p w14:paraId="38CF1463"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套</w:t>
            </w:r>
          </w:p>
        </w:tc>
        <w:tc>
          <w:tcPr>
            <w:tcW w:w="645" w:type="dxa"/>
            <w:vAlign w:val="center"/>
          </w:tcPr>
          <w:p w14:paraId="7B4DE1D2" w14:textId="77777777" w:rsidR="004A1249" w:rsidRDefault="004A1249">
            <w:pPr>
              <w:adjustRightInd w:val="0"/>
              <w:snapToGrid w:val="0"/>
              <w:spacing w:line="360" w:lineRule="auto"/>
              <w:jc w:val="center"/>
              <w:rPr>
                <w:rFonts w:ascii="仿宋" w:eastAsia="仿宋" w:hAnsi="仿宋" w:cs="Times New Roman"/>
                <w:szCs w:val="21"/>
              </w:rPr>
            </w:pPr>
          </w:p>
        </w:tc>
        <w:tc>
          <w:tcPr>
            <w:tcW w:w="1080" w:type="dxa"/>
            <w:vAlign w:val="center"/>
          </w:tcPr>
          <w:p w14:paraId="75DD2D8C"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15</w:t>
            </w:r>
            <w:r>
              <w:rPr>
                <w:rFonts w:ascii="仿宋" w:eastAsia="仿宋" w:hAnsi="仿宋" w:cs="Times New Roman" w:hint="eastAsia"/>
                <w:szCs w:val="21"/>
              </w:rPr>
              <w:t>000</w:t>
            </w:r>
            <w:r>
              <w:rPr>
                <w:rFonts w:ascii="仿宋" w:eastAsia="仿宋" w:hAnsi="仿宋" w:cs="Times New Roman" w:hint="eastAsia"/>
                <w:szCs w:val="21"/>
              </w:rPr>
              <w:t>元</w:t>
            </w:r>
            <w:r>
              <w:rPr>
                <w:rFonts w:ascii="仿宋" w:eastAsia="仿宋" w:hAnsi="仿宋" w:cs="Times New Roman" w:hint="eastAsia"/>
                <w:szCs w:val="21"/>
              </w:rPr>
              <w:t>/</w:t>
            </w:r>
            <w:r>
              <w:rPr>
                <w:rFonts w:ascii="仿宋" w:eastAsia="仿宋" w:hAnsi="仿宋" w:cs="Times New Roman" w:hint="eastAsia"/>
                <w:szCs w:val="21"/>
              </w:rPr>
              <w:t>年</w:t>
            </w:r>
          </w:p>
        </w:tc>
        <w:tc>
          <w:tcPr>
            <w:tcW w:w="885" w:type="dxa"/>
            <w:vAlign w:val="center"/>
          </w:tcPr>
          <w:p w14:paraId="4129423B"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年</w:t>
            </w:r>
          </w:p>
        </w:tc>
        <w:tc>
          <w:tcPr>
            <w:tcW w:w="1185" w:type="dxa"/>
            <w:vAlign w:val="center"/>
          </w:tcPr>
          <w:p w14:paraId="66DE9A56"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3</w:t>
            </w:r>
            <w:r>
              <w:rPr>
                <w:rFonts w:ascii="仿宋" w:eastAsia="仿宋" w:hAnsi="仿宋" w:cs="Times New Roman" w:hint="eastAsia"/>
                <w:szCs w:val="21"/>
              </w:rPr>
              <w:t>0000.00</w:t>
            </w:r>
          </w:p>
        </w:tc>
        <w:tc>
          <w:tcPr>
            <w:tcW w:w="660" w:type="dxa"/>
            <w:vAlign w:val="center"/>
          </w:tcPr>
          <w:p w14:paraId="04D3CB55" w14:textId="77777777" w:rsidR="004A1249" w:rsidRDefault="004A1249">
            <w:pPr>
              <w:adjustRightInd w:val="0"/>
              <w:snapToGrid w:val="0"/>
              <w:spacing w:line="360" w:lineRule="auto"/>
              <w:jc w:val="center"/>
              <w:rPr>
                <w:rFonts w:ascii="仿宋" w:eastAsia="仿宋" w:hAnsi="仿宋" w:cs="Times New Roman"/>
                <w:szCs w:val="21"/>
              </w:rPr>
            </w:pPr>
          </w:p>
        </w:tc>
        <w:tc>
          <w:tcPr>
            <w:tcW w:w="2160" w:type="dxa"/>
            <w:vAlign w:val="center"/>
          </w:tcPr>
          <w:p w14:paraId="4C2C398B" w14:textId="77777777" w:rsidR="004A1249" w:rsidRDefault="004A1249">
            <w:pPr>
              <w:adjustRightInd w:val="0"/>
              <w:snapToGrid w:val="0"/>
              <w:spacing w:line="360" w:lineRule="auto"/>
              <w:jc w:val="center"/>
              <w:rPr>
                <w:rFonts w:ascii="仿宋" w:eastAsia="仿宋" w:hAnsi="仿宋" w:cs="Times New Roman"/>
                <w:szCs w:val="21"/>
              </w:rPr>
            </w:pPr>
          </w:p>
        </w:tc>
      </w:tr>
      <w:tr w:rsidR="004A1249" w14:paraId="07078B4A" w14:textId="77777777">
        <w:trPr>
          <w:trHeight w:val="402"/>
        </w:trPr>
        <w:tc>
          <w:tcPr>
            <w:tcW w:w="535" w:type="dxa"/>
            <w:vAlign w:val="center"/>
          </w:tcPr>
          <w:p w14:paraId="74C92B73"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4</w:t>
            </w:r>
          </w:p>
        </w:tc>
        <w:tc>
          <w:tcPr>
            <w:tcW w:w="1565" w:type="dxa"/>
            <w:vAlign w:val="center"/>
          </w:tcPr>
          <w:p w14:paraId="6494DBF4"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自由话费预存</w:t>
            </w:r>
          </w:p>
        </w:tc>
        <w:tc>
          <w:tcPr>
            <w:tcW w:w="952" w:type="dxa"/>
            <w:vAlign w:val="center"/>
          </w:tcPr>
          <w:p w14:paraId="3DC6FF2D" w14:textId="77777777" w:rsidR="004A1249" w:rsidRDefault="004A1249">
            <w:pPr>
              <w:adjustRightInd w:val="0"/>
              <w:snapToGrid w:val="0"/>
              <w:spacing w:line="360" w:lineRule="auto"/>
              <w:jc w:val="center"/>
              <w:rPr>
                <w:rFonts w:ascii="仿宋" w:eastAsia="仿宋" w:hAnsi="仿宋" w:cs="仿宋"/>
                <w:szCs w:val="21"/>
              </w:rPr>
            </w:pPr>
          </w:p>
        </w:tc>
        <w:tc>
          <w:tcPr>
            <w:tcW w:w="443" w:type="dxa"/>
            <w:vAlign w:val="center"/>
          </w:tcPr>
          <w:p w14:paraId="16382B88" w14:textId="77777777" w:rsidR="004A1249" w:rsidRDefault="00414EFD">
            <w:pPr>
              <w:adjustRightInd w:val="0"/>
              <w:snapToGrid w:val="0"/>
              <w:spacing w:line="360" w:lineRule="auto"/>
              <w:jc w:val="center"/>
              <w:rPr>
                <w:rFonts w:ascii="仿宋" w:eastAsia="仿宋" w:hAnsi="仿宋" w:cs="宋体"/>
                <w:color w:val="000000"/>
                <w:kern w:val="0"/>
                <w:szCs w:val="21"/>
                <w:lang w:bidi="ar"/>
              </w:rPr>
            </w:pPr>
            <w:r>
              <w:rPr>
                <w:rFonts w:ascii="仿宋" w:eastAsia="仿宋" w:hAnsi="仿宋" w:cs="Times New Roman" w:hint="eastAsia"/>
                <w:szCs w:val="21"/>
              </w:rPr>
              <w:t>户</w:t>
            </w:r>
          </w:p>
        </w:tc>
        <w:tc>
          <w:tcPr>
            <w:tcW w:w="645" w:type="dxa"/>
            <w:vAlign w:val="center"/>
          </w:tcPr>
          <w:p w14:paraId="03EAAD24" w14:textId="77777777" w:rsidR="004A1249" w:rsidRDefault="004A1249">
            <w:pPr>
              <w:adjustRightInd w:val="0"/>
              <w:snapToGrid w:val="0"/>
              <w:spacing w:line="360" w:lineRule="auto"/>
              <w:jc w:val="center"/>
              <w:rPr>
                <w:rFonts w:ascii="仿宋" w:eastAsia="仿宋" w:hAnsi="仿宋" w:cs="仿宋"/>
                <w:szCs w:val="21"/>
              </w:rPr>
            </w:pPr>
          </w:p>
        </w:tc>
        <w:tc>
          <w:tcPr>
            <w:tcW w:w="1080" w:type="dxa"/>
            <w:vAlign w:val="center"/>
          </w:tcPr>
          <w:p w14:paraId="5D010269"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10</w:t>
            </w:r>
            <w:r>
              <w:rPr>
                <w:rFonts w:ascii="仿宋" w:eastAsia="仿宋" w:hAnsi="仿宋" w:cs="Times New Roman" w:hint="eastAsia"/>
                <w:szCs w:val="21"/>
              </w:rPr>
              <w:t>0</w:t>
            </w:r>
            <w:r>
              <w:rPr>
                <w:rFonts w:ascii="仿宋" w:eastAsia="仿宋" w:hAnsi="仿宋" w:cs="Times New Roman" w:hint="eastAsia"/>
                <w:szCs w:val="21"/>
              </w:rPr>
              <w:t>元</w:t>
            </w:r>
            <w:r>
              <w:rPr>
                <w:rFonts w:ascii="仿宋" w:eastAsia="仿宋" w:hAnsi="仿宋" w:cs="Times New Roman" w:hint="eastAsia"/>
                <w:szCs w:val="21"/>
              </w:rPr>
              <w:t>/</w:t>
            </w:r>
            <w:r>
              <w:rPr>
                <w:rFonts w:ascii="仿宋" w:eastAsia="仿宋" w:hAnsi="仿宋" w:cs="Times New Roman" w:hint="eastAsia"/>
                <w:szCs w:val="21"/>
              </w:rPr>
              <w:t>户</w:t>
            </w:r>
          </w:p>
        </w:tc>
        <w:tc>
          <w:tcPr>
            <w:tcW w:w="885" w:type="dxa"/>
            <w:vAlign w:val="center"/>
          </w:tcPr>
          <w:p w14:paraId="0AC6692A"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10</w:t>
            </w:r>
            <w:r>
              <w:rPr>
                <w:rFonts w:ascii="仿宋" w:eastAsia="仿宋" w:hAnsi="仿宋" w:cs="Times New Roman"/>
                <w:szCs w:val="21"/>
              </w:rPr>
              <w:t>0</w:t>
            </w:r>
            <w:r>
              <w:rPr>
                <w:rFonts w:ascii="仿宋" w:eastAsia="仿宋" w:hAnsi="仿宋" w:cs="Times New Roman" w:hint="eastAsia"/>
                <w:szCs w:val="21"/>
              </w:rPr>
              <w:t>户</w:t>
            </w:r>
          </w:p>
        </w:tc>
        <w:tc>
          <w:tcPr>
            <w:tcW w:w="1185" w:type="dxa"/>
            <w:vAlign w:val="center"/>
          </w:tcPr>
          <w:p w14:paraId="78BD1CC3"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10000</w:t>
            </w:r>
            <w:r>
              <w:rPr>
                <w:rFonts w:ascii="仿宋" w:eastAsia="仿宋" w:hAnsi="仿宋" w:cs="Times New Roman" w:hint="eastAsia"/>
                <w:szCs w:val="21"/>
              </w:rPr>
              <w:t>.00</w:t>
            </w:r>
          </w:p>
        </w:tc>
        <w:tc>
          <w:tcPr>
            <w:tcW w:w="660" w:type="dxa"/>
            <w:vAlign w:val="center"/>
          </w:tcPr>
          <w:p w14:paraId="0A056100" w14:textId="77777777" w:rsidR="004A1249" w:rsidRDefault="004A1249">
            <w:pPr>
              <w:adjustRightInd w:val="0"/>
              <w:snapToGrid w:val="0"/>
              <w:spacing w:line="360" w:lineRule="auto"/>
              <w:jc w:val="center"/>
              <w:rPr>
                <w:rFonts w:ascii="仿宋" w:eastAsia="仿宋" w:hAnsi="仿宋" w:cs="Times New Roman"/>
                <w:szCs w:val="21"/>
              </w:rPr>
            </w:pPr>
          </w:p>
        </w:tc>
        <w:tc>
          <w:tcPr>
            <w:tcW w:w="2160" w:type="dxa"/>
            <w:vAlign w:val="center"/>
          </w:tcPr>
          <w:p w14:paraId="0B66EFBB" w14:textId="77777777" w:rsidR="004A1249" w:rsidRDefault="004A1249">
            <w:pPr>
              <w:adjustRightInd w:val="0"/>
              <w:snapToGrid w:val="0"/>
              <w:spacing w:line="360" w:lineRule="auto"/>
              <w:jc w:val="center"/>
              <w:rPr>
                <w:rFonts w:ascii="仿宋" w:eastAsia="仿宋" w:hAnsi="仿宋" w:cs="Times New Roman"/>
                <w:szCs w:val="21"/>
              </w:rPr>
            </w:pPr>
          </w:p>
        </w:tc>
      </w:tr>
      <w:tr w:rsidR="004A1249" w14:paraId="203DD5C5" w14:textId="77777777">
        <w:trPr>
          <w:trHeight w:val="402"/>
        </w:trPr>
        <w:tc>
          <w:tcPr>
            <w:tcW w:w="535" w:type="dxa"/>
            <w:vAlign w:val="center"/>
          </w:tcPr>
          <w:p w14:paraId="47774BC2" w14:textId="77777777" w:rsidR="004A1249" w:rsidRDefault="004A1249">
            <w:pPr>
              <w:adjustRightInd w:val="0"/>
              <w:snapToGrid w:val="0"/>
              <w:spacing w:line="360" w:lineRule="auto"/>
              <w:jc w:val="center"/>
              <w:rPr>
                <w:rFonts w:ascii="仿宋" w:eastAsia="仿宋" w:hAnsi="仿宋" w:cs="Times New Roman"/>
                <w:szCs w:val="21"/>
              </w:rPr>
            </w:pPr>
          </w:p>
        </w:tc>
        <w:tc>
          <w:tcPr>
            <w:tcW w:w="1565" w:type="dxa"/>
            <w:vAlign w:val="center"/>
          </w:tcPr>
          <w:p w14:paraId="46A21BF5"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hint="eastAsia"/>
                <w:szCs w:val="21"/>
              </w:rPr>
              <w:t>合计</w:t>
            </w:r>
          </w:p>
        </w:tc>
        <w:tc>
          <w:tcPr>
            <w:tcW w:w="952" w:type="dxa"/>
            <w:vAlign w:val="center"/>
          </w:tcPr>
          <w:p w14:paraId="54174E9C" w14:textId="77777777" w:rsidR="004A1249" w:rsidRDefault="004A1249">
            <w:pPr>
              <w:adjustRightInd w:val="0"/>
              <w:snapToGrid w:val="0"/>
              <w:spacing w:line="360" w:lineRule="auto"/>
              <w:jc w:val="center"/>
              <w:rPr>
                <w:rFonts w:ascii="仿宋" w:eastAsia="仿宋" w:hAnsi="仿宋" w:cs="Times New Roman"/>
                <w:szCs w:val="21"/>
              </w:rPr>
            </w:pPr>
          </w:p>
        </w:tc>
        <w:tc>
          <w:tcPr>
            <w:tcW w:w="443" w:type="dxa"/>
            <w:vAlign w:val="center"/>
          </w:tcPr>
          <w:p w14:paraId="1D2F90E3" w14:textId="77777777" w:rsidR="004A1249" w:rsidRDefault="004A1249">
            <w:pPr>
              <w:adjustRightInd w:val="0"/>
              <w:snapToGrid w:val="0"/>
              <w:spacing w:line="360" w:lineRule="auto"/>
              <w:jc w:val="center"/>
              <w:rPr>
                <w:rFonts w:ascii="仿宋" w:eastAsia="仿宋" w:hAnsi="仿宋" w:cs="Times New Roman"/>
                <w:szCs w:val="21"/>
              </w:rPr>
            </w:pPr>
          </w:p>
        </w:tc>
        <w:tc>
          <w:tcPr>
            <w:tcW w:w="645" w:type="dxa"/>
            <w:vAlign w:val="center"/>
          </w:tcPr>
          <w:p w14:paraId="44D6229D" w14:textId="77777777" w:rsidR="004A1249" w:rsidRDefault="004A1249">
            <w:pPr>
              <w:adjustRightInd w:val="0"/>
              <w:snapToGrid w:val="0"/>
              <w:spacing w:line="360" w:lineRule="auto"/>
              <w:jc w:val="center"/>
              <w:rPr>
                <w:rFonts w:ascii="仿宋" w:eastAsia="仿宋" w:hAnsi="仿宋" w:cs="Times New Roman"/>
                <w:szCs w:val="21"/>
              </w:rPr>
            </w:pPr>
          </w:p>
        </w:tc>
        <w:tc>
          <w:tcPr>
            <w:tcW w:w="1080" w:type="dxa"/>
            <w:vAlign w:val="center"/>
          </w:tcPr>
          <w:p w14:paraId="65FACC2E" w14:textId="77777777" w:rsidR="004A1249" w:rsidRDefault="004A1249">
            <w:pPr>
              <w:adjustRightInd w:val="0"/>
              <w:snapToGrid w:val="0"/>
              <w:spacing w:line="360" w:lineRule="auto"/>
              <w:jc w:val="center"/>
              <w:rPr>
                <w:rFonts w:ascii="仿宋" w:eastAsia="仿宋" w:hAnsi="仿宋" w:cs="Times New Roman"/>
                <w:szCs w:val="21"/>
              </w:rPr>
            </w:pPr>
          </w:p>
        </w:tc>
        <w:tc>
          <w:tcPr>
            <w:tcW w:w="885" w:type="dxa"/>
            <w:vAlign w:val="center"/>
          </w:tcPr>
          <w:p w14:paraId="6177F72C" w14:textId="77777777" w:rsidR="004A1249" w:rsidRDefault="004A1249">
            <w:pPr>
              <w:adjustRightInd w:val="0"/>
              <w:snapToGrid w:val="0"/>
              <w:spacing w:line="360" w:lineRule="auto"/>
              <w:jc w:val="center"/>
              <w:rPr>
                <w:rFonts w:ascii="仿宋" w:eastAsia="仿宋" w:hAnsi="仿宋" w:cs="Times New Roman"/>
                <w:szCs w:val="21"/>
              </w:rPr>
            </w:pPr>
          </w:p>
        </w:tc>
        <w:tc>
          <w:tcPr>
            <w:tcW w:w="1185" w:type="dxa"/>
            <w:vAlign w:val="center"/>
          </w:tcPr>
          <w:p w14:paraId="5252337E" w14:textId="77777777" w:rsidR="004A1249" w:rsidRDefault="00414EFD">
            <w:pPr>
              <w:adjustRightInd w:val="0"/>
              <w:snapToGrid w:val="0"/>
              <w:spacing w:line="360" w:lineRule="auto"/>
              <w:jc w:val="center"/>
              <w:rPr>
                <w:rFonts w:ascii="仿宋" w:eastAsia="仿宋" w:hAnsi="仿宋" w:cs="Times New Roman"/>
                <w:szCs w:val="21"/>
              </w:rPr>
            </w:pPr>
            <w:r>
              <w:rPr>
                <w:rFonts w:ascii="仿宋" w:eastAsia="仿宋" w:hAnsi="仿宋" w:cs="Times New Roman"/>
                <w:szCs w:val="21"/>
              </w:rPr>
              <w:t>709600</w:t>
            </w:r>
            <w:r>
              <w:rPr>
                <w:rFonts w:ascii="仿宋" w:eastAsia="仿宋" w:hAnsi="仿宋" w:cs="Times New Roman" w:hint="eastAsia"/>
                <w:szCs w:val="21"/>
              </w:rPr>
              <w:t>.00</w:t>
            </w:r>
          </w:p>
        </w:tc>
        <w:tc>
          <w:tcPr>
            <w:tcW w:w="660" w:type="dxa"/>
            <w:vAlign w:val="center"/>
          </w:tcPr>
          <w:p w14:paraId="368E40D1" w14:textId="77777777" w:rsidR="004A1249" w:rsidRDefault="004A1249">
            <w:pPr>
              <w:adjustRightInd w:val="0"/>
              <w:snapToGrid w:val="0"/>
              <w:spacing w:line="360" w:lineRule="auto"/>
              <w:jc w:val="center"/>
              <w:rPr>
                <w:rFonts w:ascii="仿宋" w:eastAsia="仿宋" w:hAnsi="仿宋" w:cs="Times New Roman"/>
                <w:szCs w:val="21"/>
              </w:rPr>
            </w:pPr>
          </w:p>
        </w:tc>
        <w:tc>
          <w:tcPr>
            <w:tcW w:w="2160" w:type="dxa"/>
            <w:vAlign w:val="center"/>
          </w:tcPr>
          <w:p w14:paraId="0A5955D0" w14:textId="77777777" w:rsidR="004A1249" w:rsidRDefault="004A1249">
            <w:pPr>
              <w:adjustRightInd w:val="0"/>
              <w:snapToGrid w:val="0"/>
              <w:spacing w:line="360" w:lineRule="auto"/>
              <w:jc w:val="center"/>
              <w:rPr>
                <w:rFonts w:ascii="仿宋" w:eastAsia="仿宋" w:hAnsi="仿宋" w:cs="Times New Roman"/>
                <w:szCs w:val="21"/>
              </w:rPr>
            </w:pPr>
          </w:p>
        </w:tc>
      </w:tr>
    </w:tbl>
    <w:p w14:paraId="7F3EABCC" w14:textId="77777777" w:rsidR="004A1249" w:rsidRDefault="00414EFD">
      <w:pPr>
        <w:spacing w:line="276" w:lineRule="auto"/>
        <w:jc w:val="left"/>
        <w:outlineLvl w:val="0"/>
        <w:rPr>
          <w:rFonts w:ascii="黑体" w:eastAsia="黑体" w:hAnsi="黑体" w:cs="黑体"/>
          <w:b/>
          <w:bCs/>
          <w:sz w:val="30"/>
          <w:szCs w:val="30"/>
        </w:rPr>
      </w:pPr>
      <w:r>
        <w:rPr>
          <w:rFonts w:ascii="黑体" w:eastAsia="黑体" w:hAnsi="黑体" w:cs="黑体" w:hint="eastAsia"/>
          <w:b/>
          <w:bCs/>
          <w:sz w:val="30"/>
          <w:szCs w:val="30"/>
        </w:rPr>
        <w:lastRenderedPageBreak/>
        <w:t>三、履行期限、地点和方式</w:t>
      </w:r>
    </w:p>
    <w:p w14:paraId="2251AB05" w14:textId="77777777" w:rsidR="004A1249" w:rsidRDefault="00414EFD">
      <w:pPr>
        <w:spacing w:line="276"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、履行期限：合同签订后</w:t>
      </w:r>
      <w:r>
        <w:rPr>
          <w:rFonts w:ascii="仿宋" w:eastAsia="仿宋" w:hAnsi="仿宋" w:cs="仿宋" w:hint="eastAsia"/>
          <w:sz w:val="28"/>
          <w:szCs w:val="28"/>
        </w:rPr>
        <w:t>20</w:t>
      </w:r>
      <w:r>
        <w:rPr>
          <w:rFonts w:ascii="仿宋" w:eastAsia="仿宋" w:hAnsi="仿宋" w:cs="仿宋" w:hint="eastAsia"/>
          <w:sz w:val="28"/>
          <w:szCs w:val="28"/>
        </w:rPr>
        <w:t>个工作日内交货</w:t>
      </w:r>
      <w:r>
        <w:rPr>
          <w:rFonts w:ascii="仿宋" w:eastAsia="仿宋" w:hAnsi="仿宋" w:cs="仿宋" w:hint="eastAsia"/>
          <w:sz w:val="28"/>
          <w:szCs w:val="28"/>
        </w:rPr>
        <w:t>,</w:t>
      </w:r>
      <w:r>
        <w:rPr>
          <w:rFonts w:ascii="仿宋" w:eastAsia="仿宋" w:hAnsi="仿宋" w:cs="仿宋" w:hint="eastAsia"/>
          <w:sz w:val="28"/>
          <w:szCs w:val="28"/>
        </w:rPr>
        <w:t>于</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日交货。</w:t>
      </w:r>
    </w:p>
    <w:p w14:paraId="321AA6AC" w14:textId="77777777" w:rsidR="004A1249" w:rsidRDefault="00414EFD">
      <w:pPr>
        <w:spacing w:line="276"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、履行地点：宁乡市卫生计生综合监督执法局</w:t>
      </w:r>
    </w:p>
    <w:p w14:paraId="4378F5BE" w14:textId="77777777" w:rsidR="004A1249" w:rsidRDefault="00414EFD">
      <w:pPr>
        <w:spacing w:line="276"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、履行方式：送货上门</w:t>
      </w:r>
    </w:p>
    <w:p w14:paraId="12784B06" w14:textId="77777777" w:rsidR="004A1249" w:rsidRDefault="00414EFD">
      <w:pPr>
        <w:spacing w:line="500" w:lineRule="exact"/>
        <w:jc w:val="left"/>
        <w:rPr>
          <w:rFonts w:ascii="黑体" w:eastAsia="黑体" w:hAnsi="黑体" w:cs="黑体"/>
          <w:sz w:val="30"/>
          <w:szCs w:val="30"/>
        </w:rPr>
      </w:pPr>
      <w:r>
        <w:rPr>
          <w:rFonts w:ascii="黑体" w:eastAsia="黑体" w:hAnsi="黑体" w:cs="黑体" w:hint="eastAsia"/>
          <w:b/>
          <w:bCs/>
          <w:kern w:val="0"/>
          <w:sz w:val="30"/>
          <w:szCs w:val="30"/>
          <w:shd w:val="clear" w:color="auto" w:fill="FFFFFF"/>
          <w:lang w:bidi="ar"/>
        </w:rPr>
        <w:t>四、货款支付时间及方式</w:t>
      </w:r>
    </w:p>
    <w:p w14:paraId="2BE2E638" w14:textId="19EA3727" w:rsidR="004A1249" w:rsidRDefault="00414EFD">
      <w:pPr>
        <w:widowControl/>
        <w:spacing w:line="276" w:lineRule="auto"/>
        <w:ind w:firstLineChars="200" w:firstLine="560"/>
        <w:jc w:val="left"/>
        <w:rPr>
          <w:rFonts w:ascii="仿宋" w:eastAsia="仿宋" w:hAnsi="仿宋" w:cs="仿宋"/>
          <w:sz w:val="28"/>
          <w:szCs w:val="28"/>
        </w:rPr>
      </w:pPr>
      <w:r>
        <w:rPr>
          <w:rFonts w:ascii="仿宋" w:eastAsia="仿宋" w:hAnsi="仿宋" w:cs="宋体" w:hint="eastAsia"/>
          <w:color w:val="000000"/>
          <w:sz w:val="28"/>
          <w:szCs w:val="28"/>
        </w:rPr>
        <w:t>签订合同后支付合同金额的</w:t>
      </w:r>
      <w:r>
        <w:rPr>
          <w:rFonts w:ascii="仿宋" w:eastAsia="仿宋" w:hAnsi="仿宋" w:cs="宋体" w:hint="eastAsia"/>
          <w:color w:val="000000"/>
          <w:sz w:val="28"/>
          <w:szCs w:val="28"/>
        </w:rPr>
        <w:t>70%</w:t>
      </w:r>
      <w:r>
        <w:rPr>
          <w:rFonts w:ascii="仿宋" w:eastAsia="仿宋" w:hAnsi="仿宋" w:cs="宋体" w:hint="eastAsia"/>
          <w:color w:val="000000"/>
          <w:sz w:val="28"/>
          <w:szCs w:val="28"/>
        </w:rPr>
        <w:t>，计：（大写）：</w:t>
      </w:r>
      <w:r>
        <w:rPr>
          <w:rFonts w:ascii="仿宋" w:eastAsia="仿宋" w:hAnsi="仿宋" w:cs="宋体" w:hint="eastAsia"/>
          <w:color w:val="000000"/>
          <w:sz w:val="28"/>
          <w:szCs w:val="28"/>
          <w:u w:val="single"/>
        </w:rPr>
        <w:t>伍拾万元</w:t>
      </w:r>
      <w:r w:rsidR="007F1BAE">
        <w:rPr>
          <w:rFonts w:ascii="仿宋" w:eastAsia="仿宋" w:hAnsi="仿宋" w:cs="宋体" w:hint="eastAsia"/>
          <w:color w:val="000000"/>
          <w:sz w:val="28"/>
          <w:szCs w:val="28"/>
          <w:u w:val="single"/>
        </w:rPr>
        <w:t>；</w:t>
      </w:r>
      <w:r>
        <w:rPr>
          <w:rFonts w:ascii="仿宋" w:eastAsia="仿宋" w:hAnsi="仿宋" w:cs="宋体" w:hint="eastAsia"/>
          <w:color w:val="000000"/>
          <w:sz w:val="28"/>
          <w:szCs w:val="28"/>
          <w:u w:val="single"/>
        </w:rPr>
        <w:t>（小写）：</w:t>
      </w:r>
      <w:r>
        <w:rPr>
          <w:rFonts w:ascii="仿宋" w:eastAsia="仿宋" w:hAnsi="仿宋" w:cs="宋体" w:hint="eastAsia"/>
          <w:color w:val="000000"/>
          <w:sz w:val="28"/>
          <w:szCs w:val="28"/>
          <w:u w:val="single"/>
        </w:rPr>
        <w:t>5</w:t>
      </w:r>
      <w:r>
        <w:rPr>
          <w:rFonts w:ascii="仿宋" w:eastAsia="仿宋" w:hAnsi="仿宋" w:cs="宋体"/>
          <w:color w:val="000000"/>
          <w:sz w:val="28"/>
          <w:szCs w:val="28"/>
          <w:u w:val="single"/>
        </w:rPr>
        <w:t>00</w:t>
      </w:r>
      <w:r>
        <w:rPr>
          <w:rFonts w:ascii="仿宋" w:eastAsia="仿宋" w:hAnsi="仿宋" w:cs="宋体" w:hint="eastAsia"/>
          <w:color w:val="000000"/>
          <w:sz w:val="28"/>
          <w:szCs w:val="28"/>
          <w:u w:val="single"/>
        </w:rPr>
        <w:t>,</w:t>
      </w:r>
      <w:r>
        <w:rPr>
          <w:rFonts w:ascii="仿宋" w:eastAsia="仿宋" w:hAnsi="仿宋" w:cs="宋体"/>
          <w:color w:val="000000"/>
          <w:sz w:val="28"/>
          <w:szCs w:val="28"/>
          <w:u w:val="single"/>
        </w:rPr>
        <w:t>000.00</w:t>
      </w:r>
      <w:r>
        <w:rPr>
          <w:rFonts w:ascii="仿宋" w:eastAsia="仿宋" w:hAnsi="仿宋" w:cs="宋体" w:hint="eastAsia"/>
          <w:color w:val="000000"/>
          <w:sz w:val="28"/>
          <w:szCs w:val="28"/>
        </w:rPr>
        <w:t>元，产品正常运行一年后（无质量问题、售后服务纠纷，以及其他经济法律纠纷等）再付</w:t>
      </w:r>
      <w:r>
        <w:rPr>
          <w:rFonts w:ascii="仿宋" w:eastAsia="仿宋" w:hAnsi="仿宋" w:cs="宋体" w:hint="eastAsia"/>
          <w:color w:val="000000"/>
          <w:sz w:val="28"/>
          <w:szCs w:val="28"/>
        </w:rPr>
        <w:t>30 %</w:t>
      </w:r>
      <w:r>
        <w:rPr>
          <w:rFonts w:ascii="仿宋" w:eastAsia="仿宋" w:hAnsi="仿宋" w:cs="宋体" w:hint="eastAsia"/>
          <w:color w:val="000000"/>
          <w:sz w:val="28"/>
          <w:szCs w:val="28"/>
        </w:rPr>
        <w:t>计：（大写）</w:t>
      </w:r>
      <w:r>
        <w:rPr>
          <w:rFonts w:ascii="仿宋" w:eastAsia="仿宋" w:hAnsi="仿宋" w:cs="宋体" w:hint="eastAsia"/>
          <w:color w:val="000000"/>
          <w:sz w:val="28"/>
          <w:szCs w:val="28"/>
          <w:u w:val="single"/>
        </w:rPr>
        <w:t>贰拾万零玖仟陆佰元整，小写：</w:t>
      </w:r>
      <w:r>
        <w:rPr>
          <w:rFonts w:ascii="仿宋" w:eastAsia="仿宋" w:hAnsi="仿宋" w:cs="宋体" w:hint="eastAsia"/>
          <w:color w:val="000000"/>
          <w:sz w:val="28"/>
          <w:szCs w:val="28"/>
          <w:u w:val="single"/>
        </w:rPr>
        <w:t>2</w:t>
      </w:r>
      <w:r>
        <w:rPr>
          <w:rFonts w:ascii="仿宋" w:eastAsia="仿宋" w:hAnsi="仿宋" w:cs="宋体"/>
          <w:color w:val="000000"/>
          <w:sz w:val="28"/>
          <w:szCs w:val="28"/>
          <w:u w:val="single"/>
        </w:rPr>
        <w:t>09</w:t>
      </w:r>
      <w:r>
        <w:rPr>
          <w:rFonts w:ascii="仿宋" w:eastAsia="仿宋" w:hAnsi="仿宋" w:cs="宋体" w:hint="eastAsia"/>
          <w:color w:val="000000"/>
          <w:sz w:val="28"/>
          <w:szCs w:val="28"/>
          <w:u w:val="single"/>
        </w:rPr>
        <w:t>,</w:t>
      </w:r>
      <w:r>
        <w:rPr>
          <w:rFonts w:ascii="仿宋" w:eastAsia="仿宋" w:hAnsi="仿宋" w:cs="宋体"/>
          <w:color w:val="000000"/>
          <w:sz w:val="28"/>
          <w:szCs w:val="28"/>
          <w:u w:val="single"/>
        </w:rPr>
        <w:t>600.00</w:t>
      </w:r>
      <w:r>
        <w:rPr>
          <w:rFonts w:ascii="仿宋" w:eastAsia="仿宋" w:hAnsi="仿宋" w:cs="宋体" w:hint="eastAsia"/>
          <w:color w:val="000000"/>
          <w:sz w:val="28"/>
          <w:szCs w:val="28"/>
          <w:u w:val="single"/>
        </w:rPr>
        <w:t>元</w:t>
      </w:r>
      <w:r>
        <w:rPr>
          <w:rFonts w:ascii="仿宋" w:eastAsia="仿宋" w:hAnsi="仿宋" w:cs="宋体" w:hint="eastAsia"/>
          <w:color w:val="000000"/>
          <w:sz w:val="28"/>
          <w:szCs w:val="28"/>
        </w:rPr>
        <w:t>（具体以合同为准）。</w:t>
      </w:r>
    </w:p>
    <w:p w14:paraId="3AA6BF4C" w14:textId="42882934" w:rsidR="004A1249" w:rsidRDefault="00414EFD">
      <w:pPr>
        <w:widowControl/>
        <w:spacing w:line="276"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、乙方应先提供符合财政部门规定的正式</w:t>
      </w:r>
      <w:r w:rsidR="007F1BAE">
        <w:rPr>
          <w:rFonts w:ascii="仿宋" w:eastAsia="仿宋" w:hAnsi="仿宋" w:cs="仿宋" w:hint="eastAsia"/>
          <w:kern w:val="0"/>
          <w:sz w:val="28"/>
          <w:szCs w:val="28"/>
          <w:lang w:bidi="ar"/>
        </w:rPr>
        <w:t>增值税普通</w:t>
      </w:r>
      <w:r>
        <w:rPr>
          <w:rFonts w:ascii="仿宋" w:eastAsia="仿宋" w:hAnsi="仿宋" w:cs="仿宋" w:hint="eastAsia"/>
          <w:kern w:val="0"/>
          <w:sz w:val="28"/>
          <w:szCs w:val="28"/>
          <w:lang w:bidi="ar"/>
        </w:rPr>
        <w:t>发票</w:t>
      </w:r>
      <w:r w:rsidR="007F1BAE">
        <w:rPr>
          <w:rFonts w:ascii="仿宋" w:eastAsia="仿宋" w:hAnsi="仿宋" w:cs="仿宋" w:hint="eastAsia"/>
          <w:kern w:val="0"/>
          <w:sz w:val="28"/>
          <w:szCs w:val="28"/>
          <w:lang w:bidi="ar"/>
        </w:rPr>
        <w:t>（6%）</w:t>
      </w:r>
      <w:r>
        <w:rPr>
          <w:rFonts w:ascii="仿宋" w:eastAsia="仿宋" w:hAnsi="仿宋" w:cs="仿宋" w:hint="eastAsia"/>
          <w:kern w:val="0"/>
          <w:sz w:val="28"/>
          <w:szCs w:val="28"/>
          <w:lang w:bidi="ar"/>
        </w:rPr>
        <w:t>，甲方收到发票后再进行付款。</w:t>
      </w:r>
    </w:p>
    <w:p w14:paraId="2A058EFE" w14:textId="77777777" w:rsidR="004A1249" w:rsidRDefault="00414EFD">
      <w:pPr>
        <w:widowControl/>
        <w:spacing w:line="276" w:lineRule="auto"/>
        <w:ind w:firstLineChars="200" w:firstLine="56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2</w:t>
      </w:r>
      <w:r>
        <w:rPr>
          <w:rFonts w:ascii="仿宋" w:eastAsia="仿宋" w:hAnsi="仿宋" w:cs="仿宋" w:hint="eastAsia"/>
          <w:kern w:val="0"/>
          <w:sz w:val="28"/>
          <w:szCs w:val="28"/>
          <w:shd w:val="clear" w:color="auto" w:fill="FFFFFF"/>
          <w:lang w:bidi="ar"/>
        </w:rPr>
        <w:t>、收款账号：</w:t>
      </w:r>
      <w:r>
        <w:rPr>
          <w:rFonts w:ascii="仿宋" w:eastAsia="仿宋" w:hAnsi="仿宋" w:cs="宋体"/>
          <w:kern w:val="0"/>
          <w:sz w:val="28"/>
          <w:szCs w:val="28"/>
          <w:u w:val="single"/>
        </w:rPr>
        <w:t>78770188000028615</w:t>
      </w:r>
    </w:p>
    <w:p w14:paraId="324B6B95" w14:textId="77777777" w:rsidR="004A1249" w:rsidRDefault="00414EFD">
      <w:pPr>
        <w:widowControl/>
        <w:spacing w:line="276" w:lineRule="auto"/>
        <w:ind w:firstLineChars="400" w:firstLine="112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户</w:t>
      </w:r>
      <w:r>
        <w:rPr>
          <w:rFonts w:ascii="仿宋" w:eastAsia="仿宋" w:hAnsi="仿宋" w:cs="仿宋" w:hint="eastAsia"/>
          <w:kern w:val="0"/>
          <w:sz w:val="28"/>
          <w:szCs w:val="28"/>
          <w:shd w:val="clear" w:color="auto" w:fill="FFFFFF"/>
          <w:lang w:bidi="ar"/>
        </w:rPr>
        <w:t xml:space="preserve"> </w:t>
      </w:r>
      <w:r>
        <w:rPr>
          <w:rFonts w:ascii="仿宋" w:eastAsia="仿宋" w:hAnsi="仿宋" w:cs="仿宋"/>
          <w:kern w:val="0"/>
          <w:sz w:val="28"/>
          <w:szCs w:val="28"/>
          <w:shd w:val="clear" w:color="auto" w:fill="FFFFFF"/>
          <w:lang w:bidi="ar"/>
        </w:rPr>
        <w:t xml:space="preserve"> </w:t>
      </w:r>
      <w:r>
        <w:rPr>
          <w:rFonts w:ascii="仿宋" w:eastAsia="仿宋" w:hAnsi="仿宋" w:cs="仿宋" w:hint="eastAsia"/>
          <w:kern w:val="0"/>
          <w:sz w:val="28"/>
          <w:szCs w:val="28"/>
          <w:shd w:val="clear" w:color="auto" w:fill="FFFFFF"/>
          <w:lang w:bidi="ar"/>
        </w:rPr>
        <w:t xml:space="preserve"> </w:t>
      </w:r>
      <w:r>
        <w:rPr>
          <w:rFonts w:ascii="仿宋" w:eastAsia="仿宋" w:hAnsi="仿宋" w:cs="仿宋" w:hint="eastAsia"/>
          <w:kern w:val="0"/>
          <w:sz w:val="28"/>
          <w:szCs w:val="28"/>
          <w:shd w:val="clear" w:color="auto" w:fill="FFFFFF"/>
          <w:lang w:bidi="ar"/>
        </w:rPr>
        <w:t>名：中电信数智科技有限公司湖南分公司</w:t>
      </w:r>
    </w:p>
    <w:p w14:paraId="126B0DA5" w14:textId="77777777" w:rsidR="004A1249" w:rsidRDefault="00414EFD">
      <w:pPr>
        <w:widowControl/>
        <w:spacing w:line="276" w:lineRule="auto"/>
        <w:ind w:firstLineChars="350" w:firstLine="98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开户银行</w:t>
      </w:r>
      <w:r>
        <w:rPr>
          <w:rFonts w:ascii="仿宋" w:eastAsia="仿宋" w:hAnsi="仿宋" w:cs="仿宋" w:hint="eastAsia"/>
          <w:kern w:val="0"/>
          <w:sz w:val="28"/>
          <w:szCs w:val="28"/>
          <w:shd w:val="clear" w:color="auto" w:fill="FFFFFF"/>
          <w:lang w:bidi="ar"/>
        </w:rPr>
        <w:t>:</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光大银行长沙华丰支行</w:t>
      </w:r>
    </w:p>
    <w:p w14:paraId="2FF7369A" w14:textId="77777777" w:rsidR="004A1249" w:rsidRDefault="00414EFD">
      <w:pPr>
        <w:widowControl/>
        <w:spacing w:line="276"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乙方应对上述账户信息之准确性负责，如上述账户信息变更，乙方须立即书面通知甲方并提供变更后的账户信息；任何因账户信息有误或账户信息变更而未及时通知甲方所造成之损失（无论是甲方之损失或乙方自己的损失）均由乙方承担全部责任。</w:t>
      </w:r>
    </w:p>
    <w:p w14:paraId="39F68C9C" w14:textId="77777777" w:rsidR="004A1249" w:rsidRDefault="00414EFD">
      <w:pPr>
        <w:widowControl/>
        <w:spacing w:line="276" w:lineRule="auto"/>
        <w:jc w:val="left"/>
        <w:rPr>
          <w:rFonts w:ascii="黑体" w:eastAsia="黑体" w:hAnsi="黑体" w:cs="黑体"/>
          <w:b/>
          <w:kern w:val="0"/>
          <w:sz w:val="28"/>
          <w:szCs w:val="28"/>
          <w:shd w:val="clear" w:color="auto" w:fill="FFFFFF"/>
          <w:lang w:bidi="ar"/>
        </w:rPr>
      </w:pPr>
      <w:r>
        <w:rPr>
          <w:rFonts w:ascii="黑体" w:eastAsia="黑体" w:hAnsi="黑体" w:cs="黑体" w:hint="eastAsia"/>
          <w:b/>
          <w:kern w:val="0"/>
          <w:sz w:val="28"/>
          <w:szCs w:val="28"/>
          <w:shd w:val="clear" w:color="auto" w:fill="FFFFFF"/>
          <w:lang w:bidi="ar"/>
        </w:rPr>
        <w:t>五、合同履约验收方式及要求</w:t>
      </w:r>
    </w:p>
    <w:p w14:paraId="427D0E45" w14:textId="77777777" w:rsidR="004A1249" w:rsidRDefault="00414EFD">
      <w:pPr>
        <w:widowControl/>
        <w:spacing w:line="276" w:lineRule="auto"/>
        <w:ind w:firstLineChars="200" w:firstLine="560"/>
        <w:jc w:val="left"/>
        <w:rPr>
          <w:rFonts w:ascii="仿宋" w:eastAsia="仿宋" w:hAnsi="仿宋" w:cs="仿宋"/>
          <w:bCs/>
          <w:kern w:val="0"/>
          <w:sz w:val="28"/>
          <w:szCs w:val="28"/>
          <w:shd w:val="clear" w:color="auto" w:fill="FFFFFF"/>
          <w:lang w:bidi="ar"/>
        </w:rPr>
      </w:pPr>
      <w:r>
        <w:rPr>
          <w:rFonts w:ascii="仿宋" w:eastAsia="仿宋" w:hAnsi="仿宋" w:cs="仿宋" w:hint="eastAsia"/>
          <w:bCs/>
          <w:kern w:val="0"/>
          <w:sz w:val="28"/>
          <w:szCs w:val="28"/>
          <w:shd w:val="clear" w:color="auto" w:fill="FFFFFF"/>
          <w:lang w:bidi="ar"/>
        </w:rPr>
        <w:t>甲方在收到乙方交付的货物（服务）后按如下方式进行验收。</w:t>
      </w:r>
    </w:p>
    <w:p w14:paraId="52993F7D" w14:textId="77777777" w:rsidR="004A1249" w:rsidRDefault="00414EFD">
      <w:pPr>
        <w:widowControl/>
        <w:spacing w:line="276" w:lineRule="auto"/>
        <w:ind w:leftChars="228" w:left="760" w:hangingChars="100" w:hanging="281"/>
        <w:jc w:val="left"/>
        <w:rPr>
          <w:rFonts w:ascii="仿宋" w:eastAsia="仿宋" w:hAnsi="仿宋" w:cs="宋体"/>
          <w:b/>
          <w:bCs/>
          <w:kern w:val="0"/>
          <w:sz w:val="28"/>
          <w:szCs w:val="28"/>
          <w:shd w:val="clear" w:color="auto" w:fill="FFFFFF"/>
          <w:lang w:bidi="ar"/>
        </w:rPr>
      </w:pPr>
      <w:r>
        <w:rPr>
          <w:rFonts w:ascii="仿宋" w:eastAsia="仿宋" w:hAnsi="仿宋" w:cs="宋体" w:hint="eastAsia"/>
          <w:b/>
          <w:bCs/>
          <w:kern w:val="0"/>
          <w:sz w:val="28"/>
          <w:szCs w:val="28"/>
          <w:shd w:val="clear" w:color="auto" w:fill="FFFFFF"/>
          <w:lang w:bidi="ar"/>
        </w:rPr>
        <w:t>1</w:t>
      </w:r>
      <w:r>
        <w:rPr>
          <w:rFonts w:ascii="仿宋" w:eastAsia="仿宋" w:hAnsi="仿宋" w:cs="宋体" w:hint="eastAsia"/>
          <w:b/>
          <w:bCs/>
          <w:kern w:val="0"/>
          <w:sz w:val="28"/>
          <w:szCs w:val="28"/>
          <w:shd w:val="clear" w:color="auto" w:fill="FFFFFF"/>
          <w:lang w:bidi="ar"/>
        </w:rPr>
        <w:t>、验收程序</w:t>
      </w:r>
    </w:p>
    <w:p w14:paraId="5C2570C1" w14:textId="77777777" w:rsidR="004A1249" w:rsidRDefault="00414EFD">
      <w:pPr>
        <w:widowControl/>
        <w:spacing w:line="276" w:lineRule="auto"/>
        <w:ind w:leftChars="228" w:left="759" w:hangingChars="100" w:hanging="280"/>
        <w:jc w:val="lef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采用一般程序验收</w:t>
      </w:r>
    </w:p>
    <w:p w14:paraId="23638DDB" w14:textId="77777777" w:rsidR="004A1249" w:rsidRDefault="00414EFD">
      <w:pPr>
        <w:widowControl/>
        <w:spacing w:line="276" w:lineRule="auto"/>
        <w:ind w:firstLineChars="175" w:firstLine="492"/>
        <w:jc w:val="left"/>
        <w:rPr>
          <w:rFonts w:ascii="仿宋" w:eastAsia="仿宋" w:hAnsi="仿宋" w:cs="仿宋"/>
          <w:b/>
          <w:bCs/>
          <w:kern w:val="0"/>
          <w:sz w:val="28"/>
          <w:szCs w:val="28"/>
          <w:shd w:val="clear" w:color="auto" w:fill="FFFFFF"/>
          <w:lang w:bidi="ar"/>
        </w:rPr>
      </w:pPr>
      <w:r>
        <w:rPr>
          <w:rFonts w:ascii="仿宋" w:eastAsia="仿宋" w:hAnsi="仿宋" w:cs="仿宋" w:hint="eastAsia"/>
          <w:b/>
          <w:bCs/>
          <w:kern w:val="0"/>
          <w:sz w:val="28"/>
          <w:szCs w:val="28"/>
          <w:shd w:val="clear" w:color="auto" w:fill="FFFFFF"/>
          <w:lang w:bidi="ar"/>
        </w:rPr>
        <w:t>2</w:t>
      </w:r>
      <w:r>
        <w:rPr>
          <w:rFonts w:ascii="仿宋" w:eastAsia="仿宋" w:hAnsi="仿宋" w:cs="仿宋" w:hint="eastAsia"/>
          <w:b/>
          <w:bCs/>
          <w:kern w:val="0"/>
          <w:sz w:val="28"/>
          <w:szCs w:val="28"/>
          <w:shd w:val="clear" w:color="auto" w:fill="FFFFFF"/>
          <w:lang w:bidi="ar"/>
        </w:rPr>
        <w:t>、质量要求</w:t>
      </w:r>
    </w:p>
    <w:p w14:paraId="3D45DA0F" w14:textId="77777777" w:rsidR="004A1249" w:rsidRDefault="00414EFD">
      <w:pPr>
        <w:pStyle w:val="Bodytext1"/>
        <w:tabs>
          <w:tab w:val="left" w:pos="819"/>
        </w:tabs>
        <w:spacing w:after="80" w:line="560" w:lineRule="exact"/>
        <w:ind w:firstLineChars="300" w:firstLine="840"/>
        <w:rPr>
          <w:rFonts w:ascii="仿宋" w:eastAsia="仿宋" w:hAnsi="仿宋" w:cs="仿宋"/>
          <w:sz w:val="28"/>
          <w:szCs w:val="28"/>
        </w:rPr>
      </w:pPr>
      <w:r>
        <w:rPr>
          <w:rFonts w:ascii="仿宋" w:eastAsia="PMingLiU" w:hAnsi="仿宋" w:cs="仿宋"/>
          <w:sz w:val="28"/>
          <w:szCs w:val="28"/>
        </w:rPr>
        <w:t>1</w:t>
      </w:r>
      <w:r>
        <w:rPr>
          <w:rFonts w:ascii="仿宋" w:eastAsia="仿宋" w:hAnsi="仿宋" w:cs="仿宋" w:hint="eastAsia"/>
          <w:sz w:val="28"/>
          <w:szCs w:val="28"/>
        </w:rPr>
        <w:t>、</w:t>
      </w:r>
      <w:r>
        <w:rPr>
          <w:rFonts w:ascii="仿宋" w:eastAsia="仿宋" w:hAnsi="仿宋" w:cs="仿宋" w:hint="eastAsia"/>
          <w:color w:val="000000"/>
          <w:sz w:val="28"/>
          <w:szCs w:val="28"/>
        </w:rPr>
        <w:t>本合同下交付的货物应</w:t>
      </w:r>
      <w:r>
        <w:rPr>
          <w:rFonts w:ascii="仿宋" w:eastAsia="仿宋" w:hAnsi="仿宋" w:cs="仿宋" w:hint="eastAsia"/>
          <w:color w:val="000000"/>
          <w:sz w:val="28"/>
          <w:szCs w:val="28"/>
          <w:lang w:eastAsia="zh-CN"/>
        </w:rPr>
        <w:t>发出采购要求</w:t>
      </w:r>
      <w:r>
        <w:rPr>
          <w:rFonts w:ascii="仿宋" w:eastAsia="仿宋" w:hAnsi="仿宋" w:cs="仿宋" w:hint="eastAsia"/>
          <w:color w:val="000000"/>
          <w:sz w:val="28"/>
          <w:szCs w:val="28"/>
        </w:rPr>
        <w:t>标准。如果没有提及适用标准，则应</w:t>
      </w:r>
      <w:r>
        <w:rPr>
          <w:rFonts w:ascii="仿宋" w:eastAsia="仿宋" w:hAnsi="仿宋" w:cs="仿宋" w:hint="eastAsia"/>
          <w:color w:val="000000"/>
          <w:sz w:val="28"/>
          <w:szCs w:val="28"/>
        </w:rPr>
        <w:lastRenderedPageBreak/>
        <w:t>符合中华人民共和国有关机构发布的最新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版本的标准。</w:t>
      </w:r>
    </w:p>
    <w:p w14:paraId="3BCB4093" w14:textId="77777777" w:rsidR="004A1249" w:rsidRDefault="00414EFD">
      <w:pPr>
        <w:pStyle w:val="Bodytext1"/>
        <w:tabs>
          <w:tab w:val="left" w:pos="816"/>
        </w:tabs>
        <w:spacing w:after="80" w:line="560" w:lineRule="exact"/>
        <w:ind w:firstLineChars="300" w:firstLine="84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color w:val="000000"/>
          <w:sz w:val="28"/>
          <w:szCs w:val="28"/>
        </w:rPr>
        <w:t>采用中华人民共和国法定计量单位。</w:t>
      </w:r>
    </w:p>
    <w:p w14:paraId="7F791A0B" w14:textId="77777777" w:rsidR="004A1249" w:rsidRDefault="00414EFD">
      <w:pPr>
        <w:pStyle w:val="Bodytext1"/>
        <w:spacing w:after="80" w:line="560" w:lineRule="exact"/>
        <w:ind w:firstLineChars="300" w:firstLine="840"/>
        <w:rPr>
          <w:rFonts w:ascii="仿宋" w:eastAsia="仿宋" w:hAnsi="仿宋"/>
          <w:sz w:val="28"/>
          <w:szCs w:val="28"/>
          <w:lang w:val="en-US" w:eastAsia="zh-CN"/>
        </w:rPr>
      </w:pPr>
      <w:r>
        <w:rPr>
          <w:rFonts w:ascii="仿宋" w:eastAsia="PMingLiU" w:hAnsi="仿宋" w:cs="仿宋"/>
          <w:sz w:val="28"/>
          <w:szCs w:val="28"/>
        </w:rPr>
        <w:t>3</w:t>
      </w:r>
      <w:r>
        <w:rPr>
          <w:rFonts w:ascii="仿宋" w:eastAsia="仿宋" w:hAnsi="仿宋" w:cs="仿宋" w:hint="eastAsia"/>
          <w:sz w:val="28"/>
          <w:szCs w:val="28"/>
        </w:rPr>
        <w:t>、</w:t>
      </w:r>
      <w:r>
        <w:rPr>
          <w:rFonts w:ascii="仿宋" w:eastAsia="仿宋" w:hAnsi="仿宋" w:cs="仿宋" w:hint="eastAsia"/>
          <w:color w:val="000000"/>
          <w:sz w:val="28"/>
          <w:szCs w:val="28"/>
        </w:rPr>
        <w:t>乙方所出售的货物还应符合国家有关安全、环保、卫生之规定。</w:t>
      </w:r>
    </w:p>
    <w:p w14:paraId="63E9259C" w14:textId="77777777" w:rsidR="004A1249" w:rsidRDefault="00414EFD">
      <w:pPr>
        <w:widowControl/>
        <w:spacing w:line="560" w:lineRule="exact"/>
        <w:ind w:firstLineChars="175" w:firstLine="492"/>
        <w:jc w:val="left"/>
        <w:rPr>
          <w:rFonts w:ascii="仿宋" w:eastAsia="仿宋" w:hAnsi="仿宋" w:cs="宋体"/>
          <w:kern w:val="0"/>
          <w:sz w:val="28"/>
          <w:szCs w:val="28"/>
          <w:shd w:val="clear" w:color="auto" w:fill="FFFFFF"/>
          <w:lang w:bidi="ar"/>
        </w:rPr>
      </w:pPr>
      <w:r>
        <w:rPr>
          <w:rFonts w:ascii="仿宋" w:eastAsia="仿宋" w:hAnsi="仿宋" w:cs="仿宋" w:hint="eastAsia"/>
          <w:b/>
          <w:bCs/>
          <w:kern w:val="0"/>
          <w:sz w:val="28"/>
          <w:szCs w:val="28"/>
          <w:shd w:val="clear" w:color="auto" w:fill="FFFFFF"/>
          <w:lang w:bidi="ar"/>
        </w:rPr>
        <w:t>3</w:t>
      </w:r>
      <w:r>
        <w:rPr>
          <w:rFonts w:ascii="仿宋" w:eastAsia="仿宋" w:hAnsi="仿宋" w:cs="仿宋" w:hint="eastAsia"/>
          <w:b/>
          <w:bCs/>
          <w:kern w:val="0"/>
          <w:sz w:val="28"/>
          <w:szCs w:val="28"/>
          <w:shd w:val="clear" w:color="auto" w:fill="FFFFFF"/>
          <w:lang w:bidi="ar"/>
        </w:rPr>
        <w:t>、验收要求和验收标准</w:t>
      </w:r>
      <w:r>
        <w:rPr>
          <w:rFonts w:ascii="Calibri" w:eastAsia="仿宋" w:hAnsi="Calibri" w:cs="Calibri"/>
          <w:kern w:val="0"/>
          <w:sz w:val="28"/>
          <w:szCs w:val="28"/>
          <w:shd w:val="clear" w:color="auto" w:fill="FFFFFF"/>
          <w:lang w:bidi="ar"/>
        </w:rPr>
        <w:t>  </w:t>
      </w:r>
    </w:p>
    <w:p w14:paraId="0254B734" w14:textId="77777777" w:rsidR="004A1249" w:rsidRDefault="00414EFD">
      <w:pPr>
        <w:widowControl/>
        <w:spacing w:line="560" w:lineRule="exact"/>
        <w:ind w:firstLineChars="300" w:firstLine="84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、根据长沙市财政局和长沙市审计局</w:t>
      </w:r>
      <w:r>
        <w:rPr>
          <w:rFonts w:ascii="仿宋" w:eastAsia="仿宋" w:hAnsi="仿宋" w:cs="仿宋" w:hint="eastAsia"/>
          <w:sz w:val="28"/>
          <w:szCs w:val="28"/>
        </w:rPr>
        <w:t>(</w:t>
      </w:r>
      <w:r>
        <w:rPr>
          <w:rFonts w:ascii="仿宋" w:eastAsia="仿宋" w:hAnsi="仿宋" w:cs="仿宋" w:hint="eastAsia"/>
          <w:sz w:val="28"/>
          <w:szCs w:val="28"/>
        </w:rPr>
        <w:t>关于进步规范政府采购项目履约验收工作管理的通知》</w:t>
      </w:r>
      <w:r>
        <w:rPr>
          <w:rFonts w:ascii="仿宋" w:eastAsia="仿宋" w:hAnsi="仿宋" w:cs="仿宋" w:hint="eastAsia"/>
          <w:sz w:val="28"/>
          <w:szCs w:val="28"/>
        </w:rPr>
        <w:t>(</w:t>
      </w:r>
      <w:r>
        <w:rPr>
          <w:rFonts w:ascii="仿宋" w:eastAsia="仿宋" w:hAnsi="仿宋" w:cs="仿宋" w:hint="eastAsia"/>
          <w:sz w:val="28"/>
          <w:szCs w:val="28"/>
        </w:rPr>
        <w:t>长财采购</w:t>
      </w:r>
      <w:r>
        <w:rPr>
          <w:rFonts w:ascii="仿宋" w:eastAsia="仿宋" w:hAnsi="仿宋" w:cs="仿宋" w:hint="eastAsia"/>
          <w:sz w:val="28"/>
          <w:szCs w:val="28"/>
        </w:rPr>
        <w:t>([2016]16</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的规定，本项目采用简易程序进行验收。项目验收另有国家有强制性规定的，按国家规定执行，验收费用由中标人承担，验收报告作为申请付款的凭证之一。</w:t>
      </w:r>
    </w:p>
    <w:p w14:paraId="0704FE17" w14:textId="77777777" w:rsidR="004A1249" w:rsidRDefault="00414EFD">
      <w:pPr>
        <w:pStyle w:val="a8"/>
        <w:widowControl/>
        <w:spacing w:beforeAutospacing="0" w:afterAutospacing="0" w:line="560" w:lineRule="exact"/>
        <w:ind w:firstLineChars="300" w:firstLine="840"/>
        <w:jc w:val="both"/>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color w:val="000000"/>
          <w:sz w:val="28"/>
          <w:szCs w:val="28"/>
        </w:rPr>
        <w:t>在验收过程中发现数量不足或有质量、技术等问题，乙方应负责按照甲方的要求采取补足、更换或退货等处理措施，并承担由此</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发生的一切费用和损失</w:t>
      </w:r>
      <w:r>
        <w:rPr>
          <w:rFonts w:ascii="仿宋" w:eastAsia="仿宋" w:hAnsi="仿宋" w:cs="仿宋" w:hint="eastAsia"/>
          <w:sz w:val="28"/>
          <w:szCs w:val="28"/>
        </w:rPr>
        <w:t>。连续两次项目验收不合格的，采购人可终止合同，另行按规定选择其他投标人采购，由此带来的一切损失由中标人承担。</w:t>
      </w:r>
    </w:p>
    <w:p w14:paraId="659474AC" w14:textId="77777777" w:rsidR="004A1249" w:rsidRDefault="00414EFD">
      <w:pPr>
        <w:widowControl/>
        <w:spacing w:line="400" w:lineRule="exact"/>
        <w:jc w:val="left"/>
        <w:rPr>
          <w:rFonts w:ascii="仿宋" w:eastAsia="仿宋" w:hAnsi="仿宋" w:cs="仿宋"/>
          <w:sz w:val="28"/>
          <w:szCs w:val="28"/>
        </w:rPr>
      </w:pPr>
      <w:bookmarkStart w:id="0" w:name="bookmark15"/>
      <w:bookmarkEnd w:id="0"/>
      <w:r>
        <w:rPr>
          <w:rFonts w:ascii="黑体" w:eastAsia="黑体" w:hAnsi="黑体" w:cs="黑体" w:hint="eastAsia"/>
          <w:b/>
          <w:kern w:val="0"/>
          <w:sz w:val="28"/>
          <w:szCs w:val="28"/>
          <w:shd w:val="clear" w:color="auto" w:fill="FFFFFF"/>
          <w:lang w:bidi="ar"/>
        </w:rPr>
        <w:t>六、甲方</w:t>
      </w:r>
      <w:r>
        <w:rPr>
          <w:rFonts w:ascii="黑体" w:eastAsia="黑体" w:hAnsi="黑体" w:cs="黑体" w:hint="eastAsia"/>
          <w:b/>
          <w:kern w:val="0"/>
          <w:sz w:val="28"/>
          <w:szCs w:val="28"/>
          <w:shd w:val="clear" w:color="auto" w:fill="FFFFFF"/>
          <w:lang w:bidi="ar"/>
        </w:rPr>
        <w:t>的权利与义务</w:t>
      </w:r>
      <w:r>
        <w:rPr>
          <w:rFonts w:ascii="宋体" w:eastAsia="宋体" w:hAnsi="宋体" w:cs="宋体" w:hint="eastAsia"/>
          <w:b/>
          <w:kern w:val="0"/>
          <w:sz w:val="28"/>
          <w:szCs w:val="28"/>
          <w:shd w:val="clear" w:color="auto" w:fill="FFFFFF"/>
          <w:lang w:bidi="ar"/>
        </w:rPr>
        <w:t> </w:t>
      </w:r>
    </w:p>
    <w:p w14:paraId="0B4CE3CA"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color w:val="000000" w:themeColor="text1"/>
          <w:sz w:val="28"/>
          <w:szCs w:val="28"/>
        </w:rPr>
        <w:t>甲方有权对乙方所交付的货物不符合本合同约定时拒收，乙方在得到甲方通知之日起</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个工作日内采取补救措施，逾期仍未采取有效措施的，甲方有权要求乙方赔偿因此造成的损失。</w:t>
      </w:r>
    </w:p>
    <w:p w14:paraId="1FCB637F" w14:textId="77777777" w:rsidR="004A1249" w:rsidRDefault="00414EFD">
      <w:pPr>
        <w:spacing w:line="276" w:lineRule="auto"/>
        <w:ind w:firstLineChars="300" w:firstLine="840"/>
        <w:jc w:val="left"/>
        <w:outlineLvl w:val="1"/>
        <w:rPr>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w:t>
      </w:r>
      <w:r>
        <w:rPr>
          <w:rFonts w:ascii="仿宋" w:eastAsia="仿宋" w:hAnsi="仿宋" w:cs="仿宋" w:hint="eastAsia"/>
          <w:sz w:val="28"/>
          <w:szCs w:val="28"/>
        </w:rPr>
        <w:t>甲方有权要求乙方按照合同的约定全部履行义务，如有违约行为，有权追究乙方违约责任。</w:t>
      </w:r>
    </w:p>
    <w:p w14:paraId="58B4D1EE" w14:textId="77777777" w:rsidR="004A1249" w:rsidRDefault="00414EFD">
      <w:pPr>
        <w:spacing w:line="276" w:lineRule="auto"/>
        <w:ind w:firstLineChars="300" w:firstLine="840"/>
        <w:jc w:val="left"/>
        <w:outlineLvl w:val="1"/>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、甲方应当按时进行验收，以利于及时收货。</w:t>
      </w:r>
    </w:p>
    <w:p w14:paraId="2BE68CA6" w14:textId="77777777" w:rsidR="004A1249" w:rsidRDefault="00414EFD">
      <w:pPr>
        <w:widowControl/>
        <w:spacing w:line="400" w:lineRule="exact"/>
        <w:jc w:val="left"/>
        <w:rPr>
          <w:rFonts w:ascii="黑体" w:eastAsia="黑体" w:hAnsi="黑体" w:cs="黑体"/>
          <w:sz w:val="28"/>
          <w:szCs w:val="28"/>
        </w:rPr>
      </w:pPr>
      <w:r>
        <w:rPr>
          <w:rFonts w:ascii="黑体" w:eastAsia="黑体" w:hAnsi="黑体" w:cs="黑体" w:hint="eastAsia"/>
          <w:b/>
          <w:bCs/>
          <w:sz w:val="28"/>
          <w:szCs w:val="28"/>
        </w:rPr>
        <w:t>七、乙方的权利与义务</w:t>
      </w:r>
    </w:p>
    <w:p w14:paraId="46AE9971"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、乙方有权要求甲方按照本协议的规定及时付款，以保证项目的正常进行。</w:t>
      </w:r>
    </w:p>
    <w:p w14:paraId="3341556D"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、乙方负责本协议相关的移动信息化项目所需通讯网络的部署和运营维护，协调解决系统所需终端的提供及售后服务。乙方有义务保障通信网络畅通和稳定运行。</w:t>
      </w:r>
    </w:p>
    <w:p w14:paraId="6C76F41D"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、乙方必须对甲方提供的信息及甲方的数据安全负责并严格保密，不得提供</w:t>
      </w:r>
      <w:r>
        <w:rPr>
          <w:rFonts w:ascii="仿宋" w:eastAsia="仿宋" w:hAnsi="仿宋" w:cs="仿宋" w:hint="eastAsia"/>
          <w:color w:val="000000" w:themeColor="text1"/>
          <w:sz w:val="28"/>
          <w:szCs w:val="28"/>
        </w:rPr>
        <w:lastRenderedPageBreak/>
        <w:t>第三方使用。</w:t>
      </w:r>
    </w:p>
    <w:p w14:paraId="2A7FDB3F"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、乙方应保证提供的货物符合质量安全标准。</w:t>
      </w:r>
    </w:p>
    <w:p w14:paraId="060ACA25" w14:textId="77777777" w:rsidR="004A1249" w:rsidRDefault="00414EFD">
      <w:pPr>
        <w:widowControl/>
        <w:spacing w:line="400" w:lineRule="exact"/>
        <w:jc w:val="left"/>
        <w:rPr>
          <w:rFonts w:ascii="宋体" w:eastAsia="宋体" w:hAnsi="宋体" w:cs="宋体"/>
          <w:b/>
          <w:kern w:val="0"/>
          <w:sz w:val="28"/>
          <w:szCs w:val="28"/>
          <w:shd w:val="clear" w:color="auto" w:fill="FFFFFF"/>
          <w:lang w:bidi="ar"/>
        </w:rPr>
      </w:pPr>
      <w:r>
        <w:rPr>
          <w:rFonts w:ascii="黑体" w:eastAsia="黑体" w:hAnsi="黑体" w:cs="黑体" w:hint="eastAsia"/>
          <w:b/>
          <w:kern w:val="0"/>
          <w:sz w:val="28"/>
          <w:szCs w:val="28"/>
          <w:shd w:val="clear" w:color="auto" w:fill="FFFFFF"/>
          <w:lang w:bidi="ar"/>
        </w:rPr>
        <w:t>八、违约责任</w:t>
      </w:r>
      <w:r>
        <w:rPr>
          <w:rFonts w:ascii="宋体" w:eastAsia="宋体" w:hAnsi="宋体" w:cs="宋体" w:hint="eastAsia"/>
          <w:b/>
          <w:kern w:val="0"/>
          <w:sz w:val="28"/>
          <w:szCs w:val="28"/>
          <w:shd w:val="clear" w:color="auto" w:fill="FFFFFF"/>
          <w:lang w:bidi="ar"/>
        </w:rPr>
        <w:t> </w:t>
      </w:r>
    </w:p>
    <w:p w14:paraId="66F9A124"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、乙方未经甲方同意将项目分包、转包给第三人的，甲方有权解除合同，要求乙方按照合同总价款的</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支付违约金。</w:t>
      </w:r>
    </w:p>
    <w:p w14:paraId="11A7C8A8"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当一方不履行合同义务或者履行合同义务不符合约定的，应当承担继续履行、釆取补救措施或者赔偿损失等违约责任。</w:t>
      </w:r>
    </w:p>
    <w:p w14:paraId="6CC9A20E"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政府采购合同继续履行将损害国家利益和社会公共利益的，双方当事人应当变更、中止或者终止合同。有过错的一方应当承担赔偿责</w:t>
      </w:r>
      <w:r>
        <w:rPr>
          <w:rFonts w:ascii="仿宋" w:eastAsia="仿宋" w:hAnsi="仿宋" w:cs="仿宋" w:hint="eastAsia"/>
          <w:color w:val="000000" w:themeColor="text1"/>
          <w:sz w:val="28"/>
          <w:szCs w:val="28"/>
        </w:rPr>
        <w:t>任，双方都有过错的，各自承担责任。</w:t>
      </w:r>
    </w:p>
    <w:p w14:paraId="0E5AE8CD"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、本合同履行期内，任何一方有重大违法行为，守法方单方面可终止本合同</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的履行，但应提前一个月通知乙方。如因国家政策调整必须终止合同时，双方无条件终止合同；</w:t>
      </w:r>
    </w:p>
    <w:p w14:paraId="50A1C1BC"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、一方擅自修改合同或单方面提前终止合同的，应向对方支付违约金。违约金标准为已收服务费总金额的</w:t>
      </w:r>
      <w:r>
        <w:rPr>
          <w:rFonts w:ascii="仿宋" w:eastAsia="仿宋" w:hAnsi="仿宋" w:cs="仿宋" w:hint="eastAsia"/>
          <w:color w:val="000000" w:themeColor="text1"/>
          <w:sz w:val="28"/>
          <w:szCs w:val="28"/>
        </w:rPr>
        <w:t>5%;</w:t>
      </w:r>
    </w:p>
    <w:p w14:paraId="68922B27"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、因一方违约，发生诉讼，则违约方还应承担守约方的诉讼费、律师费、保全费等实际支付的其它费用。</w:t>
      </w:r>
    </w:p>
    <w:p w14:paraId="4A8E598C"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、乙方应按照合同内容及时向甲方交付产品，如合同签订后</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个工作日后未交货且经甲方告知仍未积极补救的，乙方应按照合同总价款的</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支付违约金。</w:t>
      </w:r>
    </w:p>
    <w:p w14:paraId="520E3CA8" w14:textId="77777777" w:rsidR="004A1249" w:rsidRDefault="00414EFD">
      <w:pPr>
        <w:spacing w:line="276" w:lineRule="auto"/>
        <w:jc w:val="left"/>
        <w:outlineLvl w:val="0"/>
        <w:rPr>
          <w:rFonts w:ascii="仿宋" w:eastAsia="仿宋" w:hAnsi="仿宋" w:cs="仿宋"/>
          <w:b/>
          <w:bCs/>
          <w:sz w:val="28"/>
          <w:szCs w:val="28"/>
        </w:rPr>
      </w:pPr>
      <w:r>
        <w:rPr>
          <w:rFonts w:ascii="黑体" w:eastAsia="黑体" w:hAnsi="黑体" w:cs="黑体" w:hint="eastAsia"/>
          <w:b/>
          <w:bCs/>
          <w:sz w:val="28"/>
          <w:szCs w:val="28"/>
        </w:rPr>
        <w:t>九、合同的变更、终止与解除</w:t>
      </w:r>
    </w:p>
    <w:p w14:paraId="0739C8FC"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甲乙双方协商一致可变更本合同，但应采用书面形式。若乙方擅自变更合同，一切责任由乙方承担，甲方不承担任何责任。甲方享有单方变更权，甲方为了公共利益的需要，可以单方变更合同，给乙方造成损失，可给予相应补偿。</w:t>
      </w:r>
    </w:p>
    <w:p w14:paraId="4EE017C1"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）有下列情形之一的，可以解除合同：</w:t>
      </w:r>
    </w:p>
    <w:p w14:paraId="05FC2766" w14:textId="77777777" w:rsidR="004A1249" w:rsidRDefault="00414EFD">
      <w:pPr>
        <w:spacing w:line="560" w:lineRule="exact"/>
        <w:ind w:firstLineChars="450" w:firstLine="1260"/>
        <w:rPr>
          <w:rFonts w:ascii="仿宋" w:eastAsia="仿宋" w:hAnsi="仿宋"/>
          <w:sz w:val="28"/>
          <w:szCs w:val="28"/>
        </w:rPr>
      </w:pPr>
      <w:r>
        <w:rPr>
          <w:rFonts w:ascii="仿宋" w:eastAsia="仿宋" w:hAnsi="仿宋" w:hint="eastAsia"/>
          <w:sz w:val="28"/>
          <w:szCs w:val="28"/>
        </w:rPr>
        <w:t>①双方协商一致，可以解除本合同，互不追究对方责任。</w:t>
      </w:r>
    </w:p>
    <w:p w14:paraId="35803731" w14:textId="77777777" w:rsidR="004A1249" w:rsidRDefault="00414EFD">
      <w:pPr>
        <w:spacing w:line="560" w:lineRule="exact"/>
        <w:ind w:leftChars="405" w:left="850" w:firstLineChars="150" w:firstLine="420"/>
        <w:rPr>
          <w:rFonts w:ascii="仿宋" w:eastAsia="仿宋" w:hAnsi="仿宋"/>
          <w:sz w:val="28"/>
          <w:szCs w:val="28"/>
        </w:rPr>
      </w:pPr>
      <w:r>
        <w:rPr>
          <w:rFonts w:ascii="仿宋" w:eastAsia="仿宋" w:hAnsi="仿宋" w:hint="eastAsia"/>
          <w:sz w:val="28"/>
          <w:szCs w:val="28"/>
        </w:rPr>
        <w:t>②因不可抗力致使合同无法履行的，双方可以协商解除合同，在不可抗力</w:t>
      </w:r>
      <w:r>
        <w:rPr>
          <w:rFonts w:ascii="仿宋" w:eastAsia="仿宋" w:hAnsi="仿宋" w:hint="eastAsia"/>
          <w:sz w:val="28"/>
          <w:szCs w:val="28"/>
        </w:rPr>
        <w:lastRenderedPageBreak/>
        <w:t>责任范围内免除其相应责任。</w:t>
      </w:r>
    </w:p>
    <w:p w14:paraId="12D2230D" w14:textId="77777777" w:rsidR="004A1249" w:rsidRDefault="00414EFD">
      <w:pPr>
        <w:spacing w:line="560" w:lineRule="exact"/>
        <w:ind w:leftChars="405" w:left="850" w:firstLineChars="150" w:firstLine="420"/>
        <w:rPr>
          <w:rFonts w:ascii="仿宋" w:eastAsia="仿宋" w:hAnsi="仿宋"/>
          <w:sz w:val="28"/>
          <w:szCs w:val="28"/>
        </w:rPr>
      </w:pPr>
      <w:r>
        <w:rPr>
          <w:rFonts w:ascii="仿宋" w:eastAsia="仿宋" w:hAnsi="仿宋" w:hint="eastAsia"/>
          <w:sz w:val="28"/>
          <w:szCs w:val="28"/>
        </w:rPr>
        <w:t>③甲方享有单方解除权，甲方为了公共利益的需要或者服从上级国家部门的政策安排，可以单方解除合同，给乙方造成损失，可给予相</w:t>
      </w:r>
      <w:r>
        <w:rPr>
          <w:rFonts w:ascii="仿宋" w:eastAsia="仿宋" w:hAnsi="仿宋" w:hint="eastAsia"/>
          <w:sz w:val="28"/>
          <w:szCs w:val="28"/>
        </w:rPr>
        <w:t>应补偿。</w:t>
      </w:r>
    </w:p>
    <w:p w14:paraId="229771CE" w14:textId="77777777" w:rsidR="004A1249" w:rsidRDefault="00414EFD">
      <w:pPr>
        <w:spacing w:line="560" w:lineRule="exact"/>
        <w:ind w:leftChars="405" w:left="850" w:firstLineChars="150" w:firstLine="420"/>
        <w:rPr>
          <w:rFonts w:ascii="仿宋" w:eastAsia="仿宋" w:hAnsi="仿宋"/>
          <w:sz w:val="28"/>
          <w:szCs w:val="28"/>
        </w:rPr>
      </w:pPr>
      <w:r>
        <w:rPr>
          <w:rFonts w:ascii="仿宋" w:eastAsia="仿宋" w:hAnsi="仿宋" w:hint="eastAsia"/>
          <w:sz w:val="28"/>
          <w:szCs w:val="28"/>
        </w:rPr>
        <w:t>④合同一方当事人未能履行本合同约定的其他义务，且在收到对方要求纠正违约行为的通知后</w:t>
      </w:r>
      <w:r>
        <w:rPr>
          <w:rFonts w:ascii="仿宋" w:eastAsia="仿宋" w:hAnsi="仿宋" w:hint="eastAsia"/>
          <w:sz w:val="28"/>
          <w:szCs w:val="28"/>
        </w:rPr>
        <w:t>7</w:t>
      </w:r>
      <w:r>
        <w:rPr>
          <w:rFonts w:ascii="仿宋" w:eastAsia="仿宋" w:hAnsi="仿宋" w:hint="eastAsia"/>
          <w:sz w:val="28"/>
          <w:szCs w:val="28"/>
        </w:rPr>
        <w:t>日内仍未能积极补救的，守约方有权解除本合同，造成损失的，有权继续追索有关损失。</w:t>
      </w:r>
    </w:p>
    <w:p w14:paraId="26F5BBA3"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）合同的终止：自甲、乙双方履行完毕其各自义务后，本合同自行终止。</w:t>
      </w:r>
    </w:p>
    <w:p w14:paraId="3C2C20DA" w14:textId="77777777" w:rsidR="004A1249" w:rsidRDefault="00414EFD">
      <w:pPr>
        <w:pStyle w:val="a0"/>
        <w:pBdr>
          <w:bottom w:val="none" w:sz="0" w:space="0" w:color="auto"/>
        </w:pBdr>
        <w:spacing w:line="400" w:lineRule="exact"/>
        <w:jc w:val="left"/>
        <w:outlineLvl w:val="1"/>
        <w:rPr>
          <w:rFonts w:ascii="黑体" w:eastAsia="黑体" w:hAnsi="黑体" w:cs="黑体"/>
          <w:b/>
          <w:bCs/>
          <w:sz w:val="28"/>
          <w:szCs w:val="28"/>
        </w:rPr>
      </w:pPr>
      <w:r>
        <w:rPr>
          <w:rFonts w:ascii="黑体" w:eastAsia="黑体" w:hAnsi="黑体" w:cs="黑体" w:hint="eastAsia"/>
          <w:b/>
          <w:bCs/>
          <w:sz w:val="28"/>
          <w:szCs w:val="28"/>
        </w:rPr>
        <w:t>十、知识产权</w:t>
      </w:r>
    </w:p>
    <w:p w14:paraId="03F50D5C"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、本合同中所涉及的软件系统的知识产权均归属乙方所有。甲方只有使用权，甲方不得擅自将本合同项下的工作成果向第三方复制或转让，也不得用于其他商业用途。</w:t>
      </w:r>
    </w:p>
    <w:p w14:paraId="6B0E44CE"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、乙方保证提交给甲方的工作成果未侵犯第三人权利，否则由乙方自行承担侵权责任及并承担给甲方造成的损失。</w:t>
      </w:r>
    </w:p>
    <w:p w14:paraId="1D72907E"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、乙方应保证甲方使用合同成果的任何一部分时均免受第三方提出的侵犯的诉求，否则由此产生侵权纠纷，由乙方承担相应责任，如造成甲方损失的，甲方承担后有权向乙方追索。</w:t>
      </w:r>
    </w:p>
    <w:p w14:paraId="4F1DFCC7" w14:textId="77777777" w:rsidR="004A1249" w:rsidRDefault="00414EFD">
      <w:pPr>
        <w:pStyle w:val="a0"/>
        <w:pBdr>
          <w:bottom w:val="none" w:sz="0" w:space="0" w:color="auto"/>
        </w:pBdr>
        <w:spacing w:line="400" w:lineRule="exact"/>
        <w:jc w:val="left"/>
        <w:outlineLvl w:val="0"/>
        <w:rPr>
          <w:rFonts w:ascii="黑体" w:eastAsia="黑体" w:hAnsi="黑体" w:cs="黑体"/>
          <w:b/>
          <w:bCs/>
          <w:sz w:val="28"/>
          <w:szCs w:val="28"/>
        </w:rPr>
      </w:pPr>
      <w:r>
        <w:rPr>
          <w:rFonts w:ascii="黑体" w:eastAsia="黑体" w:hAnsi="黑体" w:cs="黑体" w:hint="eastAsia"/>
          <w:b/>
          <w:bCs/>
          <w:sz w:val="28"/>
          <w:szCs w:val="28"/>
        </w:rPr>
        <w:t>十一、保密责任</w:t>
      </w:r>
    </w:p>
    <w:p w14:paraId="4C773150"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乙方对甲方所提供的所有资料以及在本合同签订、履行过程中所接触到的甲方及其关联方的秘密、资料等资料和信息（统称“保密资料”）负有保密义务。未经甲方书面许可，乙方不得向任何第三方披露，不得将保密资料的部分或全部用于本合同约定事项以外的其他用途。乙方有义务对保密资料采取不低于对其本身秘密所采取的保护手段予以保护。乙方可仅为本合同目的向</w:t>
      </w:r>
      <w:r>
        <w:rPr>
          <w:rFonts w:ascii="仿宋" w:eastAsia="仿宋" w:hAnsi="仿宋" w:cs="仿宋" w:hint="eastAsia"/>
          <w:color w:val="000000" w:themeColor="text1"/>
          <w:sz w:val="28"/>
          <w:szCs w:val="28"/>
        </w:rPr>
        <w:t>其确有知悉必要的雇员披露保密资料，但同时须指示其雇员遵守本条规定的保密及不披露义务。</w:t>
      </w:r>
    </w:p>
    <w:p w14:paraId="13ABADCC"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、乙方仅得为履行本合同之目的对保密资料进行复制。乙方不得以任何方式（包括但不限于硬盘、图纸、照片、光盘）留存保密资料。乙方应当在完成委托事项或本合同终止或解除后</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日内，将保密资料原件全部返还甲方，并销毁所有复制</w:t>
      </w:r>
      <w:r>
        <w:rPr>
          <w:rFonts w:ascii="仿宋" w:eastAsia="仿宋" w:hAnsi="仿宋" w:cs="仿宋" w:hint="eastAsia"/>
          <w:color w:val="000000" w:themeColor="text1"/>
          <w:sz w:val="28"/>
          <w:szCs w:val="28"/>
        </w:rPr>
        <w:lastRenderedPageBreak/>
        <w:t>件。</w:t>
      </w:r>
    </w:p>
    <w:p w14:paraId="3C371585" w14:textId="77777777" w:rsidR="004A1249" w:rsidRDefault="00414EFD">
      <w:pPr>
        <w:pStyle w:val="a0"/>
        <w:pBdr>
          <w:bottom w:val="none" w:sz="0" w:space="0" w:color="auto"/>
        </w:pBdr>
        <w:spacing w:line="400" w:lineRule="exact"/>
        <w:jc w:val="left"/>
        <w:outlineLvl w:val="1"/>
        <w:rPr>
          <w:rFonts w:ascii="仿宋" w:eastAsia="仿宋" w:hAnsi="仿宋" w:cs="仿宋"/>
          <w:sz w:val="28"/>
          <w:szCs w:val="28"/>
        </w:rPr>
      </w:pPr>
      <w:r>
        <w:rPr>
          <w:rFonts w:ascii="黑体" w:eastAsia="黑体" w:hAnsi="黑体" w:cs="黑体" w:hint="eastAsia"/>
          <w:b/>
          <w:bCs/>
          <w:sz w:val="28"/>
          <w:szCs w:val="28"/>
        </w:rPr>
        <w:t>十二、不可抗力</w:t>
      </w:r>
    </w:p>
    <w:p w14:paraId="284161D0"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、本合同所称不可抗力，是指地震、台风、水灾、火灾、战争以及其它本合同各方不能预见，并且对其发生和后果不能防止或不能避免且不可克服的客观情况。</w:t>
      </w:r>
    </w:p>
    <w:p w14:paraId="6F5241E0"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、本合同任何一方因不可抗力不能履行或不能完全履行本合同义务时，应当在不可抗力发生之日起</w:t>
      </w: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日内书面通知另一方，并向另一方提供由有关部门出具的不可抗力证明。</w:t>
      </w:r>
    </w:p>
    <w:p w14:paraId="41B61BFF" w14:textId="77777777" w:rsidR="004A1249" w:rsidRDefault="00414EFD">
      <w:pPr>
        <w:widowControl/>
        <w:spacing w:line="276" w:lineRule="auto"/>
        <w:jc w:val="left"/>
        <w:rPr>
          <w:rFonts w:ascii="仿宋" w:eastAsia="仿宋" w:hAnsi="仿宋" w:cs="仿宋"/>
          <w:sz w:val="28"/>
          <w:szCs w:val="28"/>
        </w:rPr>
      </w:pPr>
      <w:r>
        <w:rPr>
          <w:rFonts w:ascii="黑体" w:eastAsia="黑体" w:hAnsi="黑体" w:cs="黑体" w:hint="eastAsia"/>
          <w:b/>
          <w:bCs/>
          <w:sz w:val="28"/>
          <w:szCs w:val="28"/>
        </w:rPr>
        <w:t>十三、通知与送达</w:t>
      </w:r>
    </w:p>
    <w:p w14:paraId="025CD597"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、甲、乙双方按以下注明的地址发送通知：</w:t>
      </w:r>
    </w:p>
    <w:p w14:paraId="3E7AAE10" w14:textId="77777777" w:rsidR="004A1249" w:rsidRDefault="00414EFD">
      <w:pPr>
        <w:pStyle w:val="a0"/>
        <w:pBdr>
          <w:bottom w:val="none" w:sz="0" w:space="0" w:color="auto"/>
        </w:pBdr>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甲方地址：宁乡市玉潭镇春城北路</w:t>
      </w:r>
      <w:r>
        <w:rPr>
          <w:rFonts w:ascii="仿宋" w:eastAsia="仿宋" w:hAnsi="仿宋" w:cs="仿宋" w:hint="eastAsia"/>
          <w:sz w:val="28"/>
          <w:szCs w:val="28"/>
        </w:rPr>
        <w:t>249</w:t>
      </w:r>
      <w:r>
        <w:rPr>
          <w:rFonts w:ascii="仿宋" w:eastAsia="仿宋" w:hAnsi="仿宋" w:cs="仿宋" w:hint="eastAsia"/>
          <w:sz w:val="28"/>
          <w:szCs w:val="28"/>
        </w:rPr>
        <w:t>号。</w:t>
      </w:r>
    </w:p>
    <w:p w14:paraId="03747C1A" w14:textId="77777777" w:rsidR="004A1249" w:rsidRDefault="00414EFD">
      <w:pPr>
        <w:pStyle w:val="a0"/>
        <w:pBdr>
          <w:bottom w:val="none" w:sz="0" w:space="0" w:color="auto"/>
        </w:pBdr>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收件人：</w:t>
      </w:r>
      <w:r>
        <w:rPr>
          <w:rFonts w:ascii="仿宋" w:eastAsia="仿宋" w:hAnsi="仿宋" w:cs="仿宋" w:hint="eastAsia"/>
          <w:sz w:val="28"/>
          <w:szCs w:val="28"/>
        </w:rPr>
        <w:t xml:space="preserve">  </w:t>
      </w:r>
      <w:r>
        <w:rPr>
          <w:rFonts w:ascii="仿宋" w:eastAsia="仿宋" w:hAnsi="仿宋" w:cs="仿宋" w:hint="eastAsia"/>
          <w:sz w:val="28"/>
          <w:szCs w:val="28"/>
        </w:rPr>
        <w:t>周国强</w:t>
      </w:r>
      <w:r>
        <w:rPr>
          <w:rFonts w:ascii="仿宋" w:eastAsia="仿宋" w:hAnsi="仿宋" w:cs="仿宋" w:hint="eastAsia"/>
          <w:sz w:val="28"/>
          <w:szCs w:val="28"/>
        </w:rPr>
        <w:t xml:space="preserve">        </w:t>
      </w:r>
      <w:r>
        <w:rPr>
          <w:rFonts w:ascii="仿宋" w:eastAsia="仿宋" w:hAnsi="仿宋" w:cs="仿宋" w:hint="eastAsia"/>
          <w:sz w:val="28"/>
          <w:szCs w:val="28"/>
        </w:rPr>
        <w:t>联系电话：</w:t>
      </w:r>
      <w:r>
        <w:rPr>
          <w:rFonts w:ascii="仿宋" w:eastAsia="仿宋" w:hAnsi="仿宋" w:cs="宋体"/>
          <w:kern w:val="0"/>
          <w:sz w:val="28"/>
          <w:szCs w:val="28"/>
        </w:rPr>
        <w:t>0731-87858369</w:t>
      </w:r>
      <w:r>
        <w:rPr>
          <w:rFonts w:ascii="仿宋" w:eastAsia="仿宋" w:hAnsi="仿宋" w:cs="仿宋" w:hint="eastAsia"/>
          <w:sz w:val="28"/>
          <w:szCs w:val="28"/>
        </w:rPr>
        <w:t xml:space="preserve">     </w:t>
      </w:r>
    </w:p>
    <w:p w14:paraId="26C9A539" w14:textId="77777777" w:rsidR="004A1249" w:rsidRDefault="00414EFD">
      <w:pPr>
        <w:pStyle w:val="a0"/>
        <w:pBdr>
          <w:bottom w:val="none" w:sz="0" w:space="0" w:color="auto"/>
        </w:pBdr>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 xml:space="preserve">:410600 </w:t>
      </w:r>
    </w:p>
    <w:p w14:paraId="20D442E4" w14:textId="77777777" w:rsidR="004A1249" w:rsidRDefault="00414EFD">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乙方地址：湖南省长沙市芙蓉区荷花园电信大楼</w:t>
      </w:r>
      <w:r>
        <w:rPr>
          <w:rFonts w:ascii="仿宋" w:eastAsia="仿宋" w:hAnsi="仿宋" w:cs="仿宋" w:hint="eastAsia"/>
          <w:sz w:val="28"/>
          <w:szCs w:val="28"/>
        </w:rPr>
        <w:t>3</w:t>
      </w:r>
      <w:r>
        <w:rPr>
          <w:rFonts w:ascii="仿宋" w:eastAsia="仿宋" w:hAnsi="仿宋" w:cs="仿宋"/>
          <w:sz w:val="28"/>
          <w:szCs w:val="28"/>
        </w:rPr>
        <w:t>7</w:t>
      </w:r>
      <w:r>
        <w:rPr>
          <w:rFonts w:ascii="仿宋" w:eastAsia="仿宋" w:hAnsi="仿宋" w:cs="仿宋" w:hint="eastAsia"/>
          <w:sz w:val="28"/>
          <w:szCs w:val="28"/>
        </w:rPr>
        <w:t>楼</w:t>
      </w:r>
      <w:r>
        <w:rPr>
          <w:rFonts w:ascii="仿宋" w:eastAsia="仿宋" w:hAnsi="仿宋" w:cs="仿宋" w:hint="eastAsia"/>
          <w:sz w:val="28"/>
          <w:szCs w:val="28"/>
        </w:rPr>
        <w:t>3</w:t>
      </w:r>
      <w:r>
        <w:rPr>
          <w:rFonts w:ascii="仿宋" w:eastAsia="仿宋" w:hAnsi="仿宋" w:cs="仿宋"/>
          <w:sz w:val="28"/>
          <w:szCs w:val="28"/>
        </w:rPr>
        <w:t>710</w:t>
      </w:r>
      <w:r>
        <w:rPr>
          <w:rFonts w:ascii="仿宋" w:eastAsia="仿宋" w:hAnsi="仿宋" w:cs="仿宋" w:hint="eastAsia"/>
          <w:sz w:val="28"/>
          <w:szCs w:val="28"/>
        </w:rPr>
        <w:t>室</w:t>
      </w:r>
    </w:p>
    <w:p w14:paraId="0A16EDBD" w14:textId="77777777" w:rsidR="004A1249" w:rsidRDefault="00414EFD">
      <w:pPr>
        <w:pStyle w:val="a0"/>
        <w:pBdr>
          <w:bottom w:val="none" w:sz="0" w:space="0" w:color="auto"/>
        </w:pBdr>
        <w:spacing w:line="560" w:lineRule="exact"/>
        <w:ind w:firstLineChars="200" w:firstLine="560"/>
        <w:jc w:val="both"/>
        <w:rPr>
          <w:rFonts w:ascii="仿宋" w:eastAsia="仿宋" w:hAnsi="仿宋" w:cs="宋体"/>
          <w:sz w:val="28"/>
          <w:szCs w:val="28"/>
        </w:rPr>
      </w:pPr>
      <w:r>
        <w:rPr>
          <w:rFonts w:ascii="仿宋" w:eastAsia="仿宋" w:hAnsi="仿宋" w:cs="仿宋" w:hint="eastAsia"/>
          <w:sz w:val="28"/>
          <w:szCs w:val="28"/>
        </w:rPr>
        <w:t>收件人：宫少伟</w:t>
      </w:r>
      <w:r>
        <w:rPr>
          <w:rFonts w:ascii="仿宋" w:eastAsia="仿宋" w:hAnsi="仿宋" w:cs="仿宋" w:hint="eastAsia"/>
          <w:sz w:val="28"/>
          <w:szCs w:val="28"/>
        </w:rPr>
        <w:t xml:space="preserve">           </w:t>
      </w:r>
      <w:r>
        <w:rPr>
          <w:rFonts w:ascii="仿宋" w:eastAsia="仿宋" w:hAnsi="仿宋" w:cs="仿宋" w:hint="eastAsia"/>
          <w:sz w:val="28"/>
          <w:szCs w:val="28"/>
        </w:rPr>
        <w:t>联系电话：</w:t>
      </w:r>
      <w:r>
        <w:rPr>
          <w:rFonts w:ascii="仿宋" w:eastAsia="仿宋" w:hAnsi="仿宋" w:cs="宋体"/>
          <w:sz w:val="28"/>
          <w:szCs w:val="28"/>
        </w:rPr>
        <w:t>18900785300</w:t>
      </w:r>
    </w:p>
    <w:p w14:paraId="2CAB1506" w14:textId="77777777" w:rsidR="004A1249" w:rsidRDefault="00414EFD">
      <w:pPr>
        <w:pStyle w:val="a0"/>
        <w:pBdr>
          <w:bottom w:val="none" w:sz="0" w:space="0" w:color="auto"/>
        </w:pBdr>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 xml:space="preserve">:410600    </w:t>
      </w:r>
      <w:r>
        <w:rPr>
          <w:rFonts w:ascii="仿宋" w:eastAsia="仿宋" w:hAnsi="仿宋" w:cs="仿宋"/>
          <w:sz w:val="28"/>
          <w:szCs w:val="28"/>
        </w:rPr>
        <w:t xml:space="preserve"> </w:t>
      </w:r>
    </w:p>
    <w:p w14:paraId="3A5244D9"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、一方若指定其他地址或地址变更，须及时以书面形式通知另一方。怠于通知的一方应当承担对其不利的法律后果。</w:t>
      </w:r>
    </w:p>
    <w:p w14:paraId="0127FF1E"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、除本合同及本补充协议另有约定外，甲方给乙方的所有通知可用传真、挂号邮寄、特快专递、电话、短信、专人手递等方式送达。</w:t>
      </w:r>
    </w:p>
    <w:p w14:paraId="7672E3E8"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、除本合同及本补充协议另有约定外，甲方给乙方的所有通知可用传真、挂号邮寄、特快专递、电话、短信</w:t>
      </w:r>
      <w:r>
        <w:rPr>
          <w:rFonts w:ascii="仿宋" w:eastAsia="仿宋" w:hAnsi="仿宋" w:cs="仿宋" w:hint="eastAsia"/>
          <w:color w:val="000000" w:themeColor="text1"/>
          <w:sz w:val="28"/>
          <w:szCs w:val="28"/>
        </w:rPr>
        <w:t>、专人手递等方式送达，或以在网络媒体、当地公开发行的报纸上发布公告等方式送达。文件送达的时间为</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以传真方式发出的，以发出日期为送达日</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以专人手递方式发出的，以乙方签收日为送达日〔如乙方拒绝签收，则以该通知留置于乙方的住所地或本合同中载明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含乙方有效送达变更情形</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的地址之日为送达日〕</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以挂号邮寄发出的，寄出后第</w:t>
      </w: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日为送达日</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以特快专递发出的，以乙方或乙方员工签收日为送达日</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在网络媒体或当地公开发行报纸上公告发出的，</w:t>
      </w:r>
      <w:r>
        <w:rPr>
          <w:rFonts w:ascii="仿宋" w:eastAsia="仿宋" w:hAnsi="仿宋" w:cs="仿宋" w:hint="eastAsia"/>
          <w:color w:val="000000" w:themeColor="text1"/>
          <w:sz w:val="28"/>
          <w:szCs w:val="28"/>
        </w:rPr>
        <w:lastRenderedPageBreak/>
        <w:t>则公告发布规定的时间为送达日</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多次通知或以多种方式通知的，以第一次通知到达的日期为送达日。</w:t>
      </w:r>
    </w:p>
    <w:p w14:paraId="309E3C76" w14:textId="77777777" w:rsidR="004A1249" w:rsidRDefault="00414EFD">
      <w:pPr>
        <w:spacing w:line="560" w:lineRule="exact"/>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以上地址适用于诉讼文书的送达。</w:t>
      </w:r>
    </w:p>
    <w:p w14:paraId="41823F94" w14:textId="77777777" w:rsidR="004A1249" w:rsidRDefault="00414EFD">
      <w:pPr>
        <w:widowControl/>
        <w:spacing w:line="400" w:lineRule="exact"/>
        <w:jc w:val="left"/>
        <w:rPr>
          <w:rFonts w:ascii="黑体" w:eastAsia="黑体" w:hAnsi="黑体" w:cs="黑体"/>
          <w:b/>
          <w:kern w:val="0"/>
          <w:sz w:val="28"/>
          <w:szCs w:val="28"/>
          <w:shd w:val="clear" w:color="auto" w:fill="FFFFFF"/>
          <w:lang w:bidi="ar"/>
        </w:rPr>
      </w:pPr>
      <w:r>
        <w:rPr>
          <w:rFonts w:ascii="黑体" w:eastAsia="黑体" w:hAnsi="黑体" w:cs="黑体" w:hint="eastAsia"/>
          <w:b/>
          <w:kern w:val="0"/>
          <w:sz w:val="28"/>
          <w:szCs w:val="28"/>
          <w:shd w:val="clear" w:color="auto" w:fill="FFFFFF"/>
          <w:lang w:bidi="ar"/>
        </w:rPr>
        <w:t>十四、争议的解决</w:t>
      </w:r>
    </w:p>
    <w:p w14:paraId="3CCDD9E5"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若合同在履行过程中如发生争议，首先通过双方协商解决，协商解决不成，任何一方均可以向宁乡市人民法院提起诉讼。</w:t>
      </w:r>
    </w:p>
    <w:p w14:paraId="402D0AD2" w14:textId="77777777" w:rsidR="004A1249" w:rsidRDefault="00414EFD">
      <w:pPr>
        <w:widowControl/>
        <w:spacing w:line="400" w:lineRule="exact"/>
        <w:jc w:val="left"/>
        <w:rPr>
          <w:rFonts w:ascii="黑体" w:eastAsia="黑体" w:hAnsi="黑体" w:cs="黑体"/>
          <w:b/>
          <w:kern w:val="0"/>
          <w:sz w:val="28"/>
          <w:szCs w:val="28"/>
          <w:shd w:val="clear" w:color="auto" w:fill="FFFFFF"/>
          <w:lang w:bidi="ar"/>
        </w:rPr>
      </w:pPr>
      <w:r>
        <w:rPr>
          <w:rFonts w:ascii="黑体" w:eastAsia="黑体" w:hAnsi="黑体" w:cs="黑体" w:hint="eastAsia"/>
          <w:b/>
          <w:kern w:val="0"/>
          <w:sz w:val="28"/>
          <w:szCs w:val="28"/>
          <w:shd w:val="clear" w:color="auto" w:fill="FFFFFF"/>
          <w:lang w:bidi="ar"/>
        </w:rPr>
        <w:t>十五、其他</w:t>
      </w:r>
    </w:p>
    <w:p w14:paraId="1B04F1F5"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、本合同一式四份，甲方执两份、乙方执一份，具有同等效力，宁乡市司法局审查备案一份。</w:t>
      </w:r>
    </w:p>
    <w:p w14:paraId="27C30B6A"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、本合同自双方法定代表人或委托代理人签字和单位盖章之日起生效。</w:t>
      </w:r>
    </w:p>
    <w:p w14:paraId="009998F5"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1F8DB25E"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、本合同未尽事宜，双方可协商签订补充协议，补充协议与本合同具有同等法律效力。</w:t>
      </w:r>
    </w:p>
    <w:p w14:paraId="1A007EF1" w14:textId="77777777" w:rsidR="004A1249" w:rsidRDefault="004A1249"/>
    <w:p w14:paraId="2012AAC6"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甲方：宁乡市卫生计生综合监督执法局</w:t>
      </w:r>
      <w:r>
        <w:rPr>
          <w:rFonts w:ascii="仿宋" w:eastAsia="仿宋" w:hAnsi="仿宋" w:cs="仿宋" w:hint="eastAsia"/>
          <w:color w:val="000000" w:themeColor="text1"/>
          <w:sz w:val="28"/>
          <w:szCs w:val="28"/>
        </w:rPr>
        <w:t xml:space="preserve">                        </w:t>
      </w:r>
    </w:p>
    <w:p w14:paraId="072E2724"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w:t>
      </w:r>
    </w:p>
    <w:p w14:paraId="10A04A90"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委托代理人：</w:t>
      </w:r>
    </w:p>
    <w:p w14:paraId="7059342A"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r>
        <w:rPr>
          <w:rFonts w:ascii="仿宋" w:eastAsia="仿宋" w:hAnsi="仿宋" w:cs="仿宋" w:hint="eastAsia"/>
          <w:color w:val="000000" w:themeColor="text1"/>
          <w:sz w:val="28"/>
          <w:szCs w:val="28"/>
        </w:rPr>
        <w:t xml:space="preserve">             </w:t>
      </w:r>
    </w:p>
    <w:p w14:paraId="29331A25"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乙方：中电信数智科技有限公司</w:t>
      </w:r>
    </w:p>
    <w:p w14:paraId="287EC872"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w:t>
      </w:r>
    </w:p>
    <w:p w14:paraId="22DC9070"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委托代理人：</w:t>
      </w:r>
    </w:p>
    <w:p w14:paraId="029DD60F" w14:textId="77777777" w:rsidR="004A1249" w:rsidRDefault="00414EFD">
      <w:pPr>
        <w:spacing w:line="276" w:lineRule="auto"/>
        <w:ind w:firstLineChars="300" w:firstLine="840"/>
        <w:jc w:val="left"/>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r>
        <w:rPr>
          <w:rFonts w:ascii="仿宋" w:eastAsia="仿宋" w:hAnsi="仿宋" w:cs="仿宋" w:hint="eastAsia"/>
          <w:color w:val="000000" w:themeColor="text1"/>
          <w:sz w:val="28"/>
          <w:szCs w:val="28"/>
        </w:rPr>
        <w:t xml:space="preserve">             </w:t>
      </w:r>
    </w:p>
    <w:p w14:paraId="7C29A7DB" w14:textId="77777777" w:rsidR="004A1249" w:rsidRDefault="004A1249"/>
    <w:p w14:paraId="6519756B" w14:textId="77777777" w:rsidR="004A1249" w:rsidRDefault="004A1249"/>
    <w:p w14:paraId="1CBA7A31" w14:textId="77777777" w:rsidR="004A1249" w:rsidRDefault="004A1249"/>
    <w:p w14:paraId="38EE67FE" w14:textId="77777777" w:rsidR="004A1249" w:rsidRDefault="004A1249"/>
    <w:p w14:paraId="2D184BF9" w14:textId="77777777" w:rsidR="004A1249" w:rsidRDefault="004A1249"/>
    <w:p w14:paraId="18275AFD" w14:textId="77777777" w:rsidR="004A1249" w:rsidRDefault="004A1249"/>
    <w:p w14:paraId="38DA52FC" w14:textId="77777777" w:rsidR="004A1249" w:rsidRDefault="004A1249"/>
    <w:p w14:paraId="2AAE546E" w14:textId="77777777" w:rsidR="004A1249" w:rsidRDefault="00414EFD">
      <w:r>
        <w:rPr>
          <w:noProof/>
        </w:rPr>
        <w:lastRenderedPageBreak/>
        <w:drawing>
          <wp:inline distT="0" distB="0" distL="0" distR="0" wp14:anchorId="07C1C12B" wp14:editId="2F1C562E">
            <wp:extent cx="6576060" cy="87934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576639" cy="8794254"/>
                    </a:xfrm>
                    <a:prstGeom prst="rect">
                      <a:avLst/>
                    </a:prstGeom>
                  </pic:spPr>
                </pic:pic>
              </a:graphicData>
            </a:graphic>
          </wp:inline>
        </w:drawing>
      </w:r>
    </w:p>
    <w:p w14:paraId="7CE9D35A" w14:textId="77777777" w:rsidR="004A1249" w:rsidRDefault="004A1249">
      <w:pPr>
        <w:rPr>
          <w:rFonts w:ascii="Times New Roman" w:eastAsia="宋体" w:hAnsi="Times New Roman" w:cs="Times New Roman"/>
          <w:szCs w:val="20"/>
        </w:rPr>
      </w:pPr>
    </w:p>
    <w:p w14:paraId="315E2A45" w14:textId="77777777" w:rsidR="004A1249" w:rsidRDefault="004A1249">
      <w:pPr>
        <w:keepNext/>
        <w:spacing w:afterLines="100" w:after="312"/>
        <w:jc w:val="center"/>
        <w:outlineLvl w:val="0"/>
        <w:rPr>
          <w:rFonts w:ascii="宋体" w:eastAsia="宋体" w:hAnsi="宋体" w:cs="Times New Roman"/>
          <w:b/>
          <w:bCs/>
          <w:sz w:val="36"/>
          <w:szCs w:val="36"/>
        </w:rPr>
      </w:pPr>
      <w:bookmarkStart w:id="1" w:name="_Toc98238960"/>
    </w:p>
    <w:p w14:paraId="0488553D" w14:textId="77777777" w:rsidR="004A1249" w:rsidRDefault="004A1249">
      <w:pPr>
        <w:keepNext/>
        <w:spacing w:afterLines="100" w:after="312"/>
        <w:jc w:val="center"/>
        <w:outlineLvl w:val="0"/>
        <w:rPr>
          <w:rFonts w:ascii="宋体" w:eastAsia="宋体" w:hAnsi="宋体" w:cs="Times New Roman"/>
          <w:b/>
          <w:bCs/>
          <w:sz w:val="36"/>
          <w:szCs w:val="36"/>
        </w:rPr>
      </w:pPr>
    </w:p>
    <w:p w14:paraId="7D3AB32A" w14:textId="77777777" w:rsidR="004A1249" w:rsidRDefault="00414EFD">
      <w:pPr>
        <w:keepNext/>
        <w:spacing w:afterLines="100" w:after="312"/>
        <w:jc w:val="center"/>
        <w:outlineLvl w:val="0"/>
        <w:rPr>
          <w:rFonts w:ascii="宋体" w:eastAsia="宋体" w:hAnsi="宋体" w:cs="Times New Roman"/>
          <w:b/>
          <w:bCs/>
          <w:sz w:val="36"/>
          <w:szCs w:val="36"/>
        </w:rPr>
      </w:pPr>
      <w:r>
        <w:rPr>
          <w:rFonts w:ascii="宋体" w:eastAsia="宋体" w:hAnsi="宋体" w:cs="Times New Roman" w:hint="eastAsia"/>
          <w:b/>
          <w:bCs/>
          <w:sz w:val="36"/>
          <w:szCs w:val="36"/>
        </w:rPr>
        <w:t>采购需求</w:t>
      </w:r>
      <w:bookmarkEnd w:id="1"/>
    </w:p>
    <w:p w14:paraId="4FF84054" w14:textId="77777777" w:rsidR="004A1249" w:rsidRDefault="00414EFD">
      <w:pPr>
        <w:snapToGrid w:val="0"/>
        <w:spacing w:line="276" w:lineRule="auto"/>
        <w:rPr>
          <w:rFonts w:ascii="仿宋" w:eastAsia="仿宋" w:hAnsi="仿宋" w:cs="Times New Roman"/>
          <w:bCs/>
          <w:sz w:val="28"/>
          <w:szCs w:val="28"/>
        </w:rPr>
      </w:pPr>
      <w:r>
        <w:rPr>
          <w:rFonts w:ascii="仿宋" w:eastAsia="仿宋" w:hAnsi="仿宋" w:cs="Times New Roman" w:hint="eastAsia"/>
          <w:b/>
          <w:sz w:val="28"/>
          <w:szCs w:val="28"/>
        </w:rPr>
        <w:t>一、项目名称：</w:t>
      </w:r>
      <w:r>
        <w:rPr>
          <w:rFonts w:ascii="仿宋" w:eastAsia="仿宋" w:hAnsi="仿宋" w:cs="Times New Roman" w:hint="eastAsia"/>
          <w:bCs/>
          <w:sz w:val="28"/>
          <w:szCs w:val="28"/>
        </w:rPr>
        <w:t>卫计综合执法局移动执法终端设备流量及相关服务采购</w:t>
      </w:r>
    </w:p>
    <w:p w14:paraId="01C8A9EA" w14:textId="77777777" w:rsidR="004A1249" w:rsidRDefault="00414EFD">
      <w:pPr>
        <w:widowControl/>
        <w:spacing w:line="276" w:lineRule="auto"/>
        <w:jc w:val="left"/>
        <w:rPr>
          <w:rFonts w:ascii="仿宋" w:eastAsia="仿宋" w:hAnsi="仿宋" w:cs="Times New Roman"/>
          <w:bCs/>
          <w:sz w:val="28"/>
          <w:szCs w:val="28"/>
        </w:rPr>
      </w:pPr>
      <w:bookmarkStart w:id="2" w:name="_Toc300678508"/>
      <w:r>
        <w:rPr>
          <w:rFonts w:ascii="仿宋" w:eastAsia="仿宋" w:hAnsi="仿宋" w:cs="Times New Roman" w:hint="eastAsia"/>
          <w:b/>
          <w:sz w:val="28"/>
          <w:szCs w:val="28"/>
        </w:rPr>
        <w:t>二、采购预算：</w:t>
      </w:r>
      <w:r>
        <w:rPr>
          <w:rFonts w:ascii="仿宋" w:eastAsia="仿宋" w:hAnsi="仿宋" w:cs="Times New Roman" w:hint="eastAsia"/>
          <w:bCs/>
          <w:sz w:val="28"/>
          <w:szCs w:val="28"/>
        </w:rPr>
        <w:t>756000.00</w:t>
      </w:r>
      <w:r>
        <w:rPr>
          <w:rFonts w:ascii="仿宋" w:eastAsia="仿宋" w:hAnsi="仿宋" w:cs="Times New Roman" w:hint="eastAsia"/>
          <w:bCs/>
          <w:sz w:val="28"/>
          <w:szCs w:val="28"/>
        </w:rPr>
        <w:t>元</w:t>
      </w:r>
    </w:p>
    <w:bookmarkEnd w:id="2"/>
    <w:p w14:paraId="0A2B2FDB" w14:textId="77777777" w:rsidR="004A1249" w:rsidRDefault="00414EFD">
      <w:pPr>
        <w:adjustRightInd w:val="0"/>
        <w:snapToGrid w:val="0"/>
        <w:spacing w:line="276" w:lineRule="auto"/>
        <w:rPr>
          <w:rFonts w:ascii="仿宋" w:eastAsia="仿宋" w:hAnsi="仿宋" w:cs="宋体"/>
          <w:b/>
          <w:bCs/>
          <w:color w:val="000000"/>
          <w:sz w:val="28"/>
          <w:szCs w:val="28"/>
        </w:rPr>
      </w:pPr>
      <w:r>
        <w:rPr>
          <w:rFonts w:ascii="仿宋" w:eastAsia="仿宋" w:hAnsi="仿宋" w:cs="宋体" w:hint="eastAsia"/>
          <w:b/>
          <w:bCs/>
          <w:color w:val="000000"/>
          <w:sz w:val="28"/>
          <w:szCs w:val="28"/>
        </w:rPr>
        <w:t>三、设备数量及要求：</w:t>
      </w:r>
    </w:p>
    <w:tbl>
      <w:tblPr>
        <w:tblW w:w="82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31"/>
        <w:gridCol w:w="1652"/>
        <w:gridCol w:w="3819"/>
        <w:gridCol w:w="977"/>
        <w:gridCol w:w="853"/>
      </w:tblGrid>
      <w:tr w:rsidR="004A1249" w14:paraId="2CC4E05E" w14:textId="77777777">
        <w:trPr>
          <w:trHeight w:val="470"/>
          <w:jc w:val="center"/>
        </w:trPr>
        <w:tc>
          <w:tcPr>
            <w:tcW w:w="2583" w:type="dxa"/>
            <w:gridSpan w:val="2"/>
            <w:vAlign w:val="center"/>
          </w:tcPr>
          <w:p w14:paraId="35D7A0BB"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w:t>
            </w:r>
          </w:p>
        </w:tc>
        <w:tc>
          <w:tcPr>
            <w:tcW w:w="3819" w:type="dxa"/>
            <w:vAlign w:val="center"/>
          </w:tcPr>
          <w:p w14:paraId="2C3DEAEF"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说明</w:t>
            </w:r>
          </w:p>
        </w:tc>
        <w:tc>
          <w:tcPr>
            <w:tcW w:w="977" w:type="dxa"/>
            <w:vAlign w:val="center"/>
          </w:tcPr>
          <w:p w14:paraId="5E6AA88A"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853" w:type="dxa"/>
            <w:vAlign w:val="center"/>
          </w:tcPr>
          <w:p w14:paraId="3CD0AE8B"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备注</w:t>
            </w:r>
          </w:p>
        </w:tc>
      </w:tr>
      <w:tr w:rsidR="004A1249" w14:paraId="31F56C75" w14:textId="77777777">
        <w:trPr>
          <w:trHeight w:val="2775"/>
          <w:jc w:val="center"/>
        </w:trPr>
        <w:tc>
          <w:tcPr>
            <w:tcW w:w="931" w:type="dxa"/>
            <w:vMerge w:val="restart"/>
            <w:vAlign w:val="center"/>
          </w:tcPr>
          <w:p w14:paraId="17E02FC5" w14:textId="77777777" w:rsidR="004A1249" w:rsidRDefault="00414EFD">
            <w:pPr>
              <w:spacing w:line="360" w:lineRule="exact"/>
              <w:rPr>
                <w:rFonts w:ascii="宋体" w:eastAsia="宋体" w:hAnsi="宋体" w:cs="宋体"/>
                <w:szCs w:val="21"/>
              </w:rPr>
            </w:pPr>
            <w:r>
              <w:rPr>
                <w:rFonts w:ascii="宋体" w:eastAsia="宋体" w:hAnsi="宋体" w:cs="宋体" w:hint="eastAsia"/>
                <w:kern w:val="0"/>
                <w:szCs w:val="21"/>
              </w:rPr>
              <w:t>移动执法终端设备及流量</w:t>
            </w:r>
          </w:p>
        </w:tc>
        <w:tc>
          <w:tcPr>
            <w:tcW w:w="1652" w:type="dxa"/>
            <w:vAlign w:val="center"/>
          </w:tcPr>
          <w:p w14:paraId="0E956632" w14:textId="77777777" w:rsidR="004A1249" w:rsidRDefault="00414EFD">
            <w:pPr>
              <w:widowControl/>
              <w:spacing w:line="36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湖南省卫监综合执法平台</w:t>
            </w:r>
          </w:p>
        </w:tc>
        <w:tc>
          <w:tcPr>
            <w:tcW w:w="3819" w:type="dxa"/>
            <w:vAlign w:val="center"/>
          </w:tcPr>
          <w:p w14:paraId="147E4689" w14:textId="77777777" w:rsidR="004A1249" w:rsidRDefault="00414EFD">
            <w:pPr>
              <w:widowControl/>
              <w:spacing w:line="36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宁乡卫监局执法数据需要对国家平台进行数据交换，在湖南省内，只有湖南省卫监综合执法平台才可以实时对接国家数据交换平台，而该平台是中国电信为省卫监局量身打造的卫监执法平台，平台集中部署在省卫健委，是湖南省内唯一指定与国家进行数据交换的平台，没有其他系统可以和国家数据进行交换，目前在省内已经大范围应用。</w:t>
            </w:r>
          </w:p>
        </w:tc>
        <w:tc>
          <w:tcPr>
            <w:tcW w:w="977" w:type="dxa"/>
            <w:vAlign w:val="center"/>
          </w:tcPr>
          <w:p w14:paraId="4B64BC5A" w14:textId="77777777" w:rsidR="004A1249" w:rsidRDefault="004A1249">
            <w:pPr>
              <w:widowControl/>
              <w:spacing w:line="360" w:lineRule="exact"/>
              <w:jc w:val="center"/>
              <w:textAlignment w:val="center"/>
              <w:rPr>
                <w:rFonts w:ascii="宋体" w:eastAsia="宋体" w:hAnsi="宋体" w:cs="宋体"/>
                <w:color w:val="000000"/>
                <w:kern w:val="0"/>
                <w:szCs w:val="21"/>
              </w:rPr>
            </w:pPr>
          </w:p>
        </w:tc>
        <w:tc>
          <w:tcPr>
            <w:tcW w:w="853" w:type="dxa"/>
            <w:vAlign w:val="center"/>
          </w:tcPr>
          <w:p w14:paraId="729AA694" w14:textId="77777777" w:rsidR="004A1249" w:rsidRDefault="004A1249">
            <w:pPr>
              <w:widowControl/>
              <w:spacing w:line="360" w:lineRule="exact"/>
              <w:jc w:val="left"/>
              <w:textAlignment w:val="center"/>
              <w:rPr>
                <w:rFonts w:ascii="宋体" w:eastAsia="宋体" w:hAnsi="宋体" w:cs="宋体"/>
                <w:kern w:val="0"/>
                <w:szCs w:val="21"/>
              </w:rPr>
            </w:pPr>
          </w:p>
        </w:tc>
      </w:tr>
      <w:tr w:rsidR="004A1249" w14:paraId="71DCAD61" w14:textId="77777777">
        <w:trPr>
          <w:trHeight w:val="1749"/>
          <w:jc w:val="center"/>
        </w:trPr>
        <w:tc>
          <w:tcPr>
            <w:tcW w:w="931" w:type="dxa"/>
            <w:vMerge/>
            <w:vAlign w:val="center"/>
          </w:tcPr>
          <w:p w14:paraId="2F4EA58A" w14:textId="77777777" w:rsidR="004A1249" w:rsidRDefault="004A1249">
            <w:pPr>
              <w:spacing w:line="360" w:lineRule="exact"/>
              <w:rPr>
                <w:rFonts w:ascii="宋体" w:eastAsia="宋体" w:hAnsi="宋体" w:cs="宋体"/>
                <w:szCs w:val="21"/>
              </w:rPr>
            </w:pPr>
          </w:p>
        </w:tc>
        <w:tc>
          <w:tcPr>
            <w:tcW w:w="1652" w:type="dxa"/>
            <w:vMerge w:val="restart"/>
            <w:vAlign w:val="center"/>
          </w:tcPr>
          <w:p w14:paraId="77315B39"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基本套餐</w:t>
            </w:r>
            <w:r>
              <w:rPr>
                <w:rFonts w:ascii="宋体" w:eastAsia="宋体" w:hAnsi="宋体" w:cs="宋体" w:hint="eastAsia"/>
                <w:color w:val="000000"/>
                <w:kern w:val="0"/>
                <w:szCs w:val="21"/>
              </w:rPr>
              <w:br/>
            </w:r>
            <w:r>
              <w:rPr>
                <w:rFonts w:ascii="宋体" w:eastAsia="宋体" w:hAnsi="宋体" w:cs="宋体" w:hint="eastAsia"/>
                <w:color w:val="000000"/>
                <w:kern w:val="0"/>
                <w:szCs w:val="21"/>
              </w:rPr>
              <w:t>（每台工作终端）</w:t>
            </w:r>
          </w:p>
        </w:tc>
        <w:tc>
          <w:tcPr>
            <w:tcW w:w="3819" w:type="dxa"/>
            <w:vAlign w:val="center"/>
          </w:tcPr>
          <w:p w14:paraId="3B858D79" w14:textId="77777777" w:rsidR="004A1249" w:rsidRDefault="00414EFD">
            <w:pPr>
              <w:widowControl/>
              <w:spacing w:line="36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网络流量</w:t>
            </w:r>
            <w:r>
              <w:rPr>
                <w:rFonts w:ascii="宋体" w:eastAsia="宋体" w:hAnsi="宋体" w:cs="宋体" w:hint="eastAsia"/>
                <w:color w:val="000000"/>
                <w:kern w:val="0"/>
                <w:szCs w:val="21"/>
              </w:rPr>
              <w:t>40GB</w:t>
            </w:r>
            <w:r>
              <w:rPr>
                <w:rFonts w:ascii="宋体" w:eastAsia="宋体" w:hAnsi="宋体" w:cs="宋体" w:hint="eastAsia"/>
                <w:color w:val="000000"/>
                <w:kern w:val="0"/>
                <w:szCs w:val="21"/>
              </w:rPr>
              <w:t>，</w:t>
            </w:r>
            <w:r>
              <w:rPr>
                <w:rFonts w:ascii="宋体" w:eastAsia="宋体" w:hAnsi="宋体" w:cs="宋体" w:hint="eastAsia"/>
                <w:color w:val="000000"/>
                <w:kern w:val="0"/>
                <w:szCs w:val="21"/>
              </w:rPr>
              <w:t>1000</w:t>
            </w:r>
            <w:r>
              <w:rPr>
                <w:rFonts w:ascii="宋体" w:eastAsia="宋体" w:hAnsi="宋体" w:cs="宋体" w:hint="eastAsia"/>
                <w:color w:val="000000"/>
                <w:kern w:val="0"/>
                <w:szCs w:val="21"/>
              </w:rPr>
              <w:t>分钟通话时长，国内接听免费；</w:t>
            </w:r>
            <w:r>
              <w:rPr>
                <w:rFonts w:ascii="宋体" w:eastAsia="宋体" w:hAnsi="宋体" w:cs="宋体" w:hint="eastAsia"/>
                <w:color w:val="000000"/>
                <w:kern w:val="0"/>
                <w:szCs w:val="21"/>
              </w:rPr>
              <w:br/>
            </w:r>
            <w:r>
              <w:rPr>
                <w:rFonts w:ascii="宋体" w:eastAsia="宋体" w:hAnsi="宋体" w:cs="宋体" w:hint="eastAsia"/>
                <w:color w:val="000000"/>
                <w:kern w:val="0"/>
                <w:szCs w:val="21"/>
              </w:rPr>
              <w:t>赠送内容“来电显示、</w:t>
            </w:r>
            <w:r>
              <w:rPr>
                <w:rFonts w:ascii="宋体" w:eastAsia="宋体" w:hAnsi="宋体" w:cs="宋体" w:hint="eastAsia"/>
                <w:color w:val="000000"/>
                <w:kern w:val="0"/>
                <w:szCs w:val="21"/>
              </w:rPr>
              <w:t>189</w:t>
            </w:r>
            <w:r>
              <w:rPr>
                <w:rFonts w:ascii="宋体" w:eastAsia="宋体" w:hAnsi="宋体" w:cs="宋体" w:hint="eastAsia"/>
                <w:color w:val="000000"/>
                <w:kern w:val="0"/>
                <w:szCs w:val="21"/>
              </w:rPr>
              <w:t>邮箱、号百秘书全市所有执法用户开通集团号段，内部互通电话赠送</w:t>
            </w:r>
            <w:r>
              <w:rPr>
                <w:rFonts w:ascii="宋体" w:eastAsia="宋体" w:hAnsi="宋体" w:cs="宋体" w:hint="eastAsia"/>
                <w:color w:val="000000"/>
                <w:kern w:val="0"/>
                <w:szCs w:val="21"/>
              </w:rPr>
              <w:t>600</w:t>
            </w:r>
            <w:r>
              <w:rPr>
                <w:rFonts w:ascii="宋体" w:eastAsia="宋体" w:hAnsi="宋体" w:cs="宋体" w:hint="eastAsia"/>
                <w:color w:val="000000"/>
                <w:kern w:val="0"/>
                <w:szCs w:val="21"/>
              </w:rPr>
              <w:t>分钟通话时长”。服务期限</w:t>
            </w:r>
            <w:r>
              <w:rPr>
                <w:rFonts w:ascii="宋体" w:eastAsia="宋体" w:hAnsi="宋体" w:cs="宋体" w:hint="eastAsia"/>
                <w:color w:val="000000"/>
                <w:kern w:val="0"/>
                <w:szCs w:val="21"/>
              </w:rPr>
              <w:t>2</w:t>
            </w:r>
            <w:r>
              <w:rPr>
                <w:rFonts w:ascii="宋体" w:eastAsia="宋体" w:hAnsi="宋体" w:cs="宋体" w:hint="eastAsia"/>
                <w:color w:val="000000"/>
                <w:kern w:val="0"/>
                <w:szCs w:val="21"/>
              </w:rPr>
              <w:t>年。</w:t>
            </w:r>
          </w:p>
        </w:tc>
        <w:tc>
          <w:tcPr>
            <w:tcW w:w="977" w:type="dxa"/>
            <w:vAlign w:val="center"/>
          </w:tcPr>
          <w:p w14:paraId="0D9126DD"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r>
              <w:rPr>
                <w:rFonts w:ascii="宋体" w:eastAsia="宋体" w:hAnsi="宋体" w:cs="宋体" w:hint="eastAsia"/>
                <w:color w:val="000000"/>
                <w:kern w:val="0"/>
                <w:szCs w:val="21"/>
              </w:rPr>
              <w:t>台</w:t>
            </w:r>
          </w:p>
        </w:tc>
        <w:tc>
          <w:tcPr>
            <w:tcW w:w="853" w:type="dxa"/>
            <w:vMerge w:val="restart"/>
            <w:vAlign w:val="center"/>
          </w:tcPr>
          <w:p w14:paraId="148C9FD7" w14:textId="77777777" w:rsidR="004A1249" w:rsidRDefault="004A1249">
            <w:pPr>
              <w:widowControl/>
              <w:spacing w:line="360" w:lineRule="exact"/>
              <w:jc w:val="left"/>
              <w:textAlignment w:val="center"/>
              <w:rPr>
                <w:rFonts w:ascii="宋体" w:eastAsia="宋体" w:hAnsi="宋体" w:cs="宋体"/>
                <w:kern w:val="0"/>
                <w:szCs w:val="21"/>
              </w:rPr>
            </w:pPr>
          </w:p>
        </w:tc>
      </w:tr>
      <w:tr w:rsidR="004A1249" w14:paraId="4024A4D8" w14:textId="77777777">
        <w:trPr>
          <w:trHeight w:val="562"/>
          <w:jc w:val="center"/>
        </w:trPr>
        <w:tc>
          <w:tcPr>
            <w:tcW w:w="931" w:type="dxa"/>
            <w:vMerge/>
            <w:vAlign w:val="center"/>
          </w:tcPr>
          <w:p w14:paraId="39F45DDF" w14:textId="77777777" w:rsidR="004A1249" w:rsidRDefault="004A1249">
            <w:pPr>
              <w:widowControl/>
              <w:spacing w:line="360" w:lineRule="exact"/>
              <w:jc w:val="center"/>
              <w:textAlignment w:val="center"/>
              <w:rPr>
                <w:rFonts w:ascii="宋体" w:eastAsia="宋体" w:hAnsi="宋体" w:cs="宋体"/>
                <w:color w:val="000000"/>
                <w:kern w:val="0"/>
                <w:szCs w:val="21"/>
              </w:rPr>
            </w:pPr>
          </w:p>
        </w:tc>
        <w:tc>
          <w:tcPr>
            <w:tcW w:w="1652" w:type="dxa"/>
            <w:vMerge/>
            <w:vAlign w:val="center"/>
          </w:tcPr>
          <w:p w14:paraId="6EC202C2" w14:textId="77777777" w:rsidR="004A1249" w:rsidRDefault="004A1249">
            <w:pPr>
              <w:widowControl/>
              <w:spacing w:line="360" w:lineRule="exact"/>
              <w:jc w:val="center"/>
              <w:textAlignment w:val="center"/>
              <w:rPr>
                <w:rFonts w:ascii="宋体" w:eastAsia="宋体" w:hAnsi="宋体" w:cs="宋体"/>
                <w:color w:val="000000"/>
                <w:kern w:val="0"/>
                <w:szCs w:val="21"/>
              </w:rPr>
            </w:pPr>
          </w:p>
        </w:tc>
        <w:tc>
          <w:tcPr>
            <w:tcW w:w="3819" w:type="dxa"/>
            <w:vAlign w:val="center"/>
          </w:tcPr>
          <w:p w14:paraId="23F0C902" w14:textId="77777777" w:rsidR="004A1249" w:rsidRDefault="00414EFD">
            <w:pPr>
              <w:widowControl/>
              <w:spacing w:line="36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每台终端</w:t>
            </w:r>
            <w:r>
              <w:rPr>
                <w:rFonts w:ascii="宋体" w:eastAsia="宋体" w:hAnsi="宋体" w:cs="宋体" w:hint="eastAsia"/>
                <w:color w:val="000000"/>
                <w:kern w:val="0"/>
                <w:szCs w:val="21"/>
              </w:rPr>
              <w:t>100</w:t>
            </w:r>
            <w:r>
              <w:rPr>
                <w:rFonts w:ascii="宋体" w:eastAsia="宋体" w:hAnsi="宋体" w:cs="宋体" w:hint="eastAsia"/>
                <w:color w:val="000000"/>
                <w:kern w:val="0"/>
                <w:szCs w:val="21"/>
              </w:rPr>
              <w:t>元自由话费。</w:t>
            </w:r>
          </w:p>
        </w:tc>
        <w:tc>
          <w:tcPr>
            <w:tcW w:w="977" w:type="dxa"/>
            <w:vAlign w:val="center"/>
          </w:tcPr>
          <w:p w14:paraId="675C275E" w14:textId="77777777" w:rsidR="004A1249" w:rsidRDefault="00414EFD">
            <w:pPr>
              <w:widowControl/>
              <w:spacing w:line="36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853" w:type="dxa"/>
            <w:vMerge/>
            <w:vAlign w:val="center"/>
          </w:tcPr>
          <w:p w14:paraId="555F3297" w14:textId="77777777" w:rsidR="004A1249" w:rsidRDefault="004A1249">
            <w:pPr>
              <w:widowControl/>
              <w:spacing w:line="360" w:lineRule="exact"/>
              <w:jc w:val="left"/>
              <w:textAlignment w:val="center"/>
              <w:rPr>
                <w:rFonts w:ascii="宋体" w:eastAsia="宋体" w:hAnsi="宋体" w:cs="宋体"/>
                <w:kern w:val="0"/>
                <w:szCs w:val="21"/>
              </w:rPr>
            </w:pPr>
          </w:p>
        </w:tc>
      </w:tr>
      <w:tr w:rsidR="004A1249" w14:paraId="706811B7" w14:textId="77777777">
        <w:trPr>
          <w:trHeight w:val="723"/>
          <w:jc w:val="center"/>
        </w:trPr>
        <w:tc>
          <w:tcPr>
            <w:tcW w:w="931" w:type="dxa"/>
            <w:vMerge/>
            <w:vAlign w:val="center"/>
          </w:tcPr>
          <w:p w14:paraId="58D4D213" w14:textId="77777777" w:rsidR="004A1249" w:rsidRDefault="004A1249">
            <w:pPr>
              <w:spacing w:line="360" w:lineRule="exact"/>
              <w:jc w:val="center"/>
              <w:rPr>
                <w:rFonts w:ascii="宋体" w:eastAsia="宋体" w:hAnsi="宋体" w:cs="宋体"/>
                <w:color w:val="000000"/>
                <w:szCs w:val="21"/>
              </w:rPr>
            </w:pPr>
          </w:p>
        </w:tc>
        <w:tc>
          <w:tcPr>
            <w:tcW w:w="1652" w:type="dxa"/>
            <w:vMerge w:val="restart"/>
            <w:vAlign w:val="center"/>
          </w:tcPr>
          <w:p w14:paraId="778C1A69"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执法终端</w:t>
            </w:r>
            <w:r>
              <w:rPr>
                <w:rFonts w:ascii="宋体" w:eastAsia="宋体" w:hAnsi="宋体" w:cs="宋体" w:hint="eastAsia"/>
                <w:color w:val="000000"/>
                <w:kern w:val="0"/>
                <w:szCs w:val="21"/>
              </w:rPr>
              <w:br/>
            </w:r>
            <w:r>
              <w:rPr>
                <w:rFonts w:ascii="宋体" w:eastAsia="宋体" w:hAnsi="宋体" w:cs="宋体" w:hint="eastAsia"/>
                <w:color w:val="000000"/>
                <w:kern w:val="0"/>
                <w:szCs w:val="21"/>
              </w:rPr>
              <w:t>（每台工作终端）</w:t>
            </w:r>
          </w:p>
        </w:tc>
        <w:tc>
          <w:tcPr>
            <w:tcW w:w="3819" w:type="dxa"/>
            <w:vAlign w:val="center"/>
          </w:tcPr>
          <w:p w14:paraId="54DE237B" w14:textId="77777777" w:rsidR="004A1249" w:rsidRDefault="00414EFD">
            <w:pPr>
              <w:widowControl/>
              <w:spacing w:line="36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荣耀</w:t>
            </w:r>
            <w:r>
              <w:rPr>
                <w:rFonts w:ascii="宋体" w:eastAsia="宋体" w:hAnsi="宋体" w:cs="宋体" w:hint="eastAsia"/>
                <w:color w:val="000000"/>
                <w:kern w:val="0"/>
                <w:szCs w:val="21"/>
              </w:rPr>
              <w:t>magic3 5G</w:t>
            </w:r>
            <w:r>
              <w:rPr>
                <w:rFonts w:ascii="宋体" w:eastAsia="宋体" w:hAnsi="宋体" w:cs="宋体" w:hint="eastAsia"/>
                <w:color w:val="000000"/>
                <w:kern w:val="0"/>
                <w:szCs w:val="21"/>
              </w:rPr>
              <w:t>网络</w:t>
            </w:r>
            <w:r>
              <w:rPr>
                <w:rFonts w:ascii="宋体" w:eastAsia="宋体" w:hAnsi="宋体" w:cs="宋体" w:hint="eastAsia"/>
                <w:color w:val="000000"/>
                <w:kern w:val="0"/>
                <w:szCs w:val="21"/>
              </w:rPr>
              <w:t>8GB+256GB</w:t>
            </w:r>
          </w:p>
        </w:tc>
        <w:tc>
          <w:tcPr>
            <w:tcW w:w="977" w:type="dxa"/>
            <w:vAlign w:val="center"/>
          </w:tcPr>
          <w:p w14:paraId="690410E7"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32</w:t>
            </w:r>
            <w:r>
              <w:rPr>
                <w:rFonts w:ascii="宋体" w:eastAsia="宋体" w:hAnsi="宋体" w:cs="宋体" w:hint="eastAsia"/>
                <w:color w:val="000000"/>
                <w:kern w:val="0"/>
                <w:szCs w:val="21"/>
              </w:rPr>
              <w:t>台</w:t>
            </w:r>
          </w:p>
        </w:tc>
        <w:tc>
          <w:tcPr>
            <w:tcW w:w="853" w:type="dxa"/>
            <w:vMerge/>
            <w:vAlign w:val="center"/>
          </w:tcPr>
          <w:p w14:paraId="5C096B59" w14:textId="77777777" w:rsidR="004A1249" w:rsidRDefault="004A1249">
            <w:pPr>
              <w:spacing w:line="360" w:lineRule="exact"/>
              <w:jc w:val="center"/>
              <w:textAlignment w:val="center"/>
              <w:rPr>
                <w:rFonts w:ascii="宋体" w:eastAsia="宋体" w:hAnsi="宋体" w:cs="宋体"/>
                <w:color w:val="000000"/>
                <w:szCs w:val="21"/>
              </w:rPr>
            </w:pPr>
          </w:p>
        </w:tc>
      </w:tr>
      <w:tr w:rsidR="004A1249" w14:paraId="7CEDC8CA" w14:textId="77777777">
        <w:trPr>
          <w:trHeight w:val="395"/>
          <w:jc w:val="center"/>
        </w:trPr>
        <w:tc>
          <w:tcPr>
            <w:tcW w:w="931" w:type="dxa"/>
            <w:vMerge/>
            <w:vAlign w:val="center"/>
          </w:tcPr>
          <w:p w14:paraId="637C9842" w14:textId="77777777" w:rsidR="004A1249" w:rsidRDefault="004A1249">
            <w:pPr>
              <w:spacing w:line="360" w:lineRule="exact"/>
              <w:jc w:val="center"/>
              <w:rPr>
                <w:rFonts w:ascii="宋体" w:eastAsia="宋体" w:hAnsi="宋体" w:cs="宋体"/>
                <w:color w:val="000000"/>
                <w:szCs w:val="21"/>
              </w:rPr>
            </w:pPr>
          </w:p>
        </w:tc>
        <w:tc>
          <w:tcPr>
            <w:tcW w:w="1652" w:type="dxa"/>
            <w:vMerge/>
            <w:vAlign w:val="center"/>
          </w:tcPr>
          <w:p w14:paraId="3DEA02B4" w14:textId="77777777" w:rsidR="004A1249" w:rsidRDefault="004A1249">
            <w:pPr>
              <w:widowControl/>
              <w:spacing w:line="360" w:lineRule="exact"/>
              <w:jc w:val="center"/>
              <w:textAlignment w:val="center"/>
              <w:rPr>
                <w:rFonts w:ascii="宋体" w:eastAsia="宋体" w:hAnsi="宋体" w:cs="宋体"/>
                <w:color w:val="000000"/>
                <w:kern w:val="0"/>
                <w:szCs w:val="21"/>
              </w:rPr>
            </w:pPr>
          </w:p>
        </w:tc>
        <w:tc>
          <w:tcPr>
            <w:tcW w:w="3819" w:type="dxa"/>
            <w:vAlign w:val="center"/>
          </w:tcPr>
          <w:p w14:paraId="55768E5A" w14:textId="77777777" w:rsidR="004A1249" w:rsidRDefault="00414EFD">
            <w:pPr>
              <w:spacing w:line="36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荣耀</w:t>
            </w:r>
            <w:r>
              <w:rPr>
                <w:rFonts w:ascii="宋体" w:eastAsia="宋体" w:hAnsi="宋体" w:cs="宋体" w:hint="eastAsia"/>
                <w:color w:val="000000"/>
                <w:kern w:val="0"/>
                <w:szCs w:val="21"/>
              </w:rPr>
              <w:t>60 5G</w:t>
            </w:r>
            <w:r>
              <w:rPr>
                <w:rFonts w:ascii="宋体" w:eastAsia="宋体" w:hAnsi="宋体" w:cs="宋体" w:hint="eastAsia"/>
                <w:color w:val="000000"/>
                <w:kern w:val="0"/>
                <w:szCs w:val="21"/>
              </w:rPr>
              <w:t>网络</w:t>
            </w:r>
            <w:r>
              <w:rPr>
                <w:rFonts w:ascii="宋体" w:eastAsia="宋体" w:hAnsi="宋体" w:cs="宋体" w:hint="eastAsia"/>
                <w:color w:val="000000"/>
                <w:kern w:val="0"/>
                <w:szCs w:val="21"/>
              </w:rPr>
              <w:t>8GB+256GB</w:t>
            </w:r>
          </w:p>
        </w:tc>
        <w:tc>
          <w:tcPr>
            <w:tcW w:w="977" w:type="dxa"/>
            <w:vAlign w:val="center"/>
          </w:tcPr>
          <w:p w14:paraId="4040002A" w14:textId="77777777" w:rsidR="004A1249" w:rsidRDefault="00414EFD">
            <w:pPr>
              <w:spacing w:line="36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68</w:t>
            </w:r>
            <w:r>
              <w:rPr>
                <w:rFonts w:ascii="宋体" w:eastAsia="宋体" w:hAnsi="宋体" w:cs="宋体" w:hint="eastAsia"/>
                <w:color w:val="000000"/>
                <w:kern w:val="0"/>
                <w:szCs w:val="21"/>
              </w:rPr>
              <w:t>台</w:t>
            </w:r>
          </w:p>
        </w:tc>
        <w:tc>
          <w:tcPr>
            <w:tcW w:w="853" w:type="dxa"/>
            <w:vMerge/>
            <w:vAlign w:val="center"/>
          </w:tcPr>
          <w:p w14:paraId="7253338E" w14:textId="77777777" w:rsidR="004A1249" w:rsidRDefault="004A1249">
            <w:pPr>
              <w:spacing w:line="360" w:lineRule="exact"/>
              <w:jc w:val="center"/>
              <w:textAlignment w:val="center"/>
              <w:rPr>
                <w:rFonts w:ascii="宋体" w:eastAsia="宋体" w:hAnsi="宋体" w:cs="宋体"/>
                <w:color w:val="000000"/>
                <w:szCs w:val="21"/>
              </w:rPr>
            </w:pPr>
          </w:p>
        </w:tc>
      </w:tr>
      <w:tr w:rsidR="004A1249" w14:paraId="568D67E4" w14:textId="77777777">
        <w:trPr>
          <w:trHeight w:val="1416"/>
          <w:jc w:val="center"/>
        </w:trPr>
        <w:tc>
          <w:tcPr>
            <w:tcW w:w="931" w:type="dxa"/>
            <w:vMerge/>
            <w:vAlign w:val="center"/>
          </w:tcPr>
          <w:p w14:paraId="493CF77A" w14:textId="77777777" w:rsidR="004A1249" w:rsidRDefault="004A1249">
            <w:pPr>
              <w:spacing w:line="360" w:lineRule="exact"/>
              <w:jc w:val="center"/>
              <w:rPr>
                <w:rFonts w:ascii="宋体" w:eastAsia="宋体" w:hAnsi="宋体" w:cs="宋体"/>
                <w:color w:val="000000"/>
                <w:szCs w:val="21"/>
              </w:rPr>
            </w:pPr>
          </w:p>
        </w:tc>
        <w:tc>
          <w:tcPr>
            <w:tcW w:w="1652" w:type="dxa"/>
            <w:vAlign w:val="center"/>
          </w:tcPr>
          <w:p w14:paraId="42EED42B" w14:textId="77777777" w:rsidR="004A1249" w:rsidRDefault="00414EFD">
            <w:pPr>
              <w:widowControl/>
              <w:spacing w:line="36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全过程记录平台存储系统</w:t>
            </w:r>
          </w:p>
        </w:tc>
        <w:tc>
          <w:tcPr>
            <w:tcW w:w="3819" w:type="dxa"/>
            <w:vAlign w:val="center"/>
          </w:tcPr>
          <w:p w14:paraId="5F4E4F15" w14:textId="77777777" w:rsidR="004A1249" w:rsidRDefault="00414EFD">
            <w:pPr>
              <w:spacing w:line="36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全过程记录平台存储系统，用于保存在执法过程中所产生的所有音视频文件，结合案件法律文书，作为卫生计生综合监督执法过程中所有涉案数据信息的存档管理</w:t>
            </w:r>
          </w:p>
        </w:tc>
        <w:tc>
          <w:tcPr>
            <w:tcW w:w="977" w:type="dxa"/>
            <w:vAlign w:val="center"/>
          </w:tcPr>
          <w:p w14:paraId="5A3CD42F" w14:textId="77777777" w:rsidR="004A1249" w:rsidRDefault="004A1249">
            <w:pPr>
              <w:spacing w:line="360" w:lineRule="exact"/>
              <w:jc w:val="center"/>
              <w:textAlignment w:val="center"/>
              <w:rPr>
                <w:rFonts w:ascii="宋体" w:eastAsia="宋体" w:hAnsi="宋体" w:cs="宋体"/>
                <w:color w:val="000000"/>
                <w:kern w:val="0"/>
                <w:szCs w:val="21"/>
              </w:rPr>
            </w:pPr>
          </w:p>
        </w:tc>
        <w:tc>
          <w:tcPr>
            <w:tcW w:w="853" w:type="dxa"/>
            <w:vAlign w:val="center"/>
          </w:tcPr>
          <w:p w14:paraId="6AA4FD11" w14:textId="77777777" w:rsidR="004A1249" w:rsidRDefault="004A1249">
            <w:pPr>
              <w:spacing w:line="360" w:lineRule="exact"/>
              <w:jc w:val="center"/>
              <w:textAlignment w:val="center"/>
              <w:rPr>
                <w:rFonts w:ascii="宋体" w:eastAsia="宋体" w:hAnsi="宋体" w:cs="宋体"/>
                <w:color w:val="000000"/>
                <w:szCs w:val="21"/>
              </w:rPr>
            </w:pPr>
          </w:p>
        </w:tc>
      </w:tr>
    </w:tbl>
    <w:p w14:paraId="09D77331" w14:textId="77777777" w:rsidR="004A1249" w:rsidRDefault="004A1249">
      <w:pPr>
        <w:spacing w:line="360" w:lineRule="exact"/>
        <w:rPr>
          <w:rFonts w:ascii="宋体" w:eastAsia="宋体" w:hAnsi="宋体" w:cs="宋体"/>
          <w:b/>
          <w:kern w:val="0"/>
          <w:szCs w:val="21"/>
        </w:rPr>
      </w:pPr>
    </w:p>
    <w:p w14:paraId="296ADEB7" w14:textId="77777777" w:rsidR="004A1249" w:rsidRDefault="004A1249">
      <w:pPr>
        <w:adjustRightInd w:val="0"/>
        <w:snapToGrid w:val="0"/>
        <w:spacing w:line="360" w:lineRule="exact"/>
        <w:rPr>
          <w:rFonts w:ascii="仿宋" w:eastAsia="仿宋" w:hAnsi="仿宋" w:cs="宋体"/>
          <w:b/>
          <w:bCs/>
          <w:color w:val="000000"/>
          <w:sz w:val="28"/>
          <w:szCs w:val="28"/>
        </w:rPr>
      </w:pPr>
    </w:p>
    <w:p w14:paraId="03EEEA00" w14:textId="77777777" w:rsidR="004A1249" w:rsidRDefault="004A1249">
      <w:pPr>
        <w:adjustRightInd w:val="0"/>
        <w:snapToGrid w:val="0"/>
        <w:spacing w:line="360" w:lineRule="exact"/>
        <w:rPr>
          <w:rFonts w:ascii="仿宋" w:eastAsia="仿宋" w:hAnsi="仿宋" w:cs="宋体"/>
          <w:b/>
          <w:bCs/>
          <w:color w:val="000000"/>
          <w:sz w:val="28"/>
          <w:szCs w:val="28"/>
        </w:rPr>
      </w:pPr>
    </w:p>
    <w:p w14:paraId="7F93BB77" w14:textId="77777777" w:rsidR="004A1249" w:rsidRDefault="004A1249">
      <w:pPr>
        <w:adjustRightInd w:val="0"/>
        <w:snapToGrid w:val="0"/>
        <w:spacing w:line="360" w:lineRule="exact"/>
        <w:rPr>
          <w:rFonts w:ascii="仿宋" w:eastAsia="仿宋" w:hAnsi="仿宋" w:cs="宋体"/>
          <w:b/>
          <w:bCs/>
          <w:color w:val="000000"/>
          <w:sz w:val="28"/>
          <w:szCs w:val="28"/>
        </w:rPr>
      </w:pPr>
    </w:p>
    <w:p w14:paraId="618BD0A5" w14:textId="77777777" w:rsidR="004A1249" w:rsidRDefault="004A1249">
      <w:pPr>
        <w:adjustRightInd w:val="0"/>
        <w:snapToGrid w:val="0"/>
        <w:spacing w:line="360" w:lineRule="exact"/>
        <w:rPr>
          <w:rFonts w:ascii="仿宋" w:eastAsia="仿宋" w:hAnsi="仿宋" w:cs="宋体"/>
          <w:b/>
          <w:bCs/>
          <w:color w:val="000000"/>
          <w:sz w:val="28"/>
          <w:szCs w:val="28"/>
        </w:rPr>
      </w:pPr>
    </w:p>
    <w:p w14:paraId="4BD03311" w14:textId="77777777" w:rsidR="004A1249" w:rsidRDefault="004A1249">
      <w:pPr>
        <w:adjustRightInd w:val="0"/>
        <w:snapToGrid w:val="0"/>
        <w:spacing w:line="360" w:lineRule="exact"/>
        <w:rPr>
          <w:rFonts w:ascii="仿宋" w:eastAsia="仿宋" w:hAnsi="仿宋" w:cs="宋体"/>
          <w:b/>
          <w:bCs/>
          <w:color w:val="000000"/>
          <w:sz w:val="28"/>
          <w:szCs w:val="28"/>
        </w:rPr>
      </w:pPr>
    </w:p>
    <w:p w14:paraId="0D43E6F3" w14:textId="77777777" w:rsidR="004A1249" w:rsidRDefault="00414EFD">
      <w:pPr>
        <w:adjustRightInd w:val="0"/>
        <w:snapToGrid w:val="0"/>
        <w:spacing w:line="360" w:lineRule="exact"/>
        <w:rPr>
          <w:rFonts w:ascii="仿宋" w:eastAsia="仿宋" w:hAnsi="仿宋" w:cs="宋体"/>
          <w:b/>
          <w:bCs/>
          <w:color w:val="000000"/>
          <w:sz w:val="28"/>
          <w:szCs w:val="28"/>
        </w:rPr>
      </w:pPr>
      <w:r>
        <w:rPr>
          <w:rFonts w:ascii="仿宋" w:eastAsia="仿宋" w:hAnsi="仿宋" w:cs="宋体" w:hint="eastAsia"/>
          <w:b/>
          <w:bCs/>
          <w:color w:val="000000"/>
          <w:sz w:val="28"/>
          <w:szCs w:val="28"/>
        </w:rPr>
        <w:t>四、综合执法包终端设备参数要求：</w:t>
      </w:r>
    </w:p>
    <w:p w14:paraId="00FFAE9B" w14:textId="77777777" w:rsidR="004A1249" w:rsidRDefault="004A1249"/>
    <w:tbl>
      <w:tblPr>
        <w:tblW w:w="8280"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0"/>
        <w:gridCol w:w="7020"/>
      </w:tblGrid>
      <w:tr w:rsidR="004A1249" w14:paraId="32C151B1" w14:textId="77777777">
        <w:trPr>
          <w:trHeight w:val="529"/>
        </w:trPr>
        <w:tc>
          <w:tcPr>
            <w:tcW w:w="1260" w:type="dxa"/>
            <w:shd w:val="clear" w:color="auto" w:fill="auto"/>
            <w:vAlign w:val="center"/>
          </w:tcPr>
          <w:p w14:paraId="6BDA17DE"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kern w:val="0"/>
                <w:szCs w:val="21"/>
              </w:rPr>
              <w:t>设备名称</w:t>
            </w:r>
          </w:p>
        </w:tc>
        <w:tc>
          <w:tcPr>
            <w:tcW w:w="7020" w:type="dxa"/>
            <w:shd w:val="clear" w:color="auto" w:fill="auto"/>
            <w:vAlign w:val="center"/>
          </w:tcPr>
          <w:p w14:paraId="28D29C42" w14:textId="77777777" w:rsidR="004A1249" w:rsidRDefault="00414EFD">
            <w:pPr>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配参数要求</w:t>
            </w:r>
          </w:p>
        </w:tc>
      </w:tr>
      <w:tr w:rsidR="004A1249" w14:paraId="1A888E95" w14:textId="77777777">
        <w:trPr>
          <w:trHeight w:val="841"/>
        </w:trPr>
        <w:tc>
          <w:tcPr>
            <w:tcW w:w="1260" w:type="dxa"/>
            <w:vMerge w:val="restart"/>
            <w:shd w:val="clear" w:color="auto" w:fill="auto"/>
            <w:vAlign w:val="center"/>
          </w:tcPr>
          <w:p w14:paraId="3D67B23E" w14:textId="77777777" w:rsidR="004A1249" w:rsidRDefault="00414EFD">
            <w:pPr>
              <w:widowControl/>
              <w:spacing w:line="36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智能执法终端设备</w:t>
            </w:r>
          </w:p>
        </w:tc>
        <w:tc>
          <w:tcPr>
            <w:tcW w:w="7020" w:type="dxa"/>
            <w:shd w:val="clear" w:color="auto" w:fill="auto"/>
            <w:vAlign w:val="center"/>
          </w:tcPr>
          <w:p w14:paraId="4E2DBE2D"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商品名称：荣耀</w:t>
            </w:r>
            <w:r>
              <w:rPr>
                <w:rFonts w:ascii="宋体" w:eastAsia="宋体" w:hAnsi="宋体" w:cs="宋体" w:hint="eastAsia"/>
                <w:kern w:val="0"/>
                <w:szCs w:val="21"/>
              </w:rPr>
              <w:t>Magic3</w:t>
            </w:r>
          </w:p>
          <w:p w14:paraId="4BE5B364"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机身尺寸：长</w:t>
            </w:r>
            <w:r>
              <w:rPr>
                <w:rFonts w:ascii="宋体" w:eastAsia="宋体" w:hAnsi="宋体" w:cs="宋体" w:hint="eastAsia"/>
                <w:kern w:val="0"/>
                <w:szCs w:val="21"/>
              </w:rPr>
              <w:t>162.8mm</w:t>
            </w:r>
            <w:r>
              <w:rPr>
                <w:rFonts w:ascii="宋体" w:eastAsia="宋体" w:hAnsi="宋体" w:cs="宋体" w:hint="eastAsia"/>
                <w:kern w:val="0"/>
                <w:szCs w:val="21"/>
              </w:rPr>
              <w:t>，宽</w:t>
            </w:r>
            <w:r>
              <w:rPr>
                <w:rFonts w:ascii="宋体" w:eastAsia="宋体" w:hAnsi="宋体" w:cs="宋体" w:hint="eastAsia"/>
                <w:kern w:val="0"/>
                <w:szCs w:val="21"/>
              </w:rPr>
              <w:t>74.9mm</w:t>
            </w:r>
            <w:r>
              <w:rPr>
                <w:rFonts w:ascii="宋体" w:eastAsia="宋体" w:hAnsi="宋体" w:cs="宋体" w:hint="eastAsia"/>
                <w:kern w:val="0"/>
                <w:szCs w:val="21"/>
              </w:rPr>
              <w:t>，厚</w:t>
            </w:r>
            <w:r>
              <w:rPr>
                <w:rFonts w:ascii="宋体" w:eastAsia="宋体" w:hAnsi="宋体" w:cs="宋体" w:hint="eastAsia"/>
                <w:kern w:val="0"/>
                <w:szCs w:val="21"/>
              </w:rPr>
              <w:t>8.99mm</w:t>
            </w:r>
          </w:p>
          <w:p w14:paraId="461FE483"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屏幕</w:t>
            </w:r>
            <w:r>
              <w:rPr>
                <w:rFonts w:ascii="宋体" w:eastAsia="宋体" w:hAnsi="宋体" w:cs="宋体" w:hint="eastAsia"/>
                <w:kern w:val="0"/>
                <w:szCs w:val="21"/>
              </w:rPr>
              <w:t>6.76</w:t>
            </w:r>
            <w:r>
              <w:rPr>
                <w:rFonts w:ascii="宋体" w:eastAsia="宋体" w:hAnsi="宋体" w:cs="宋体" w:hint="eastAsia"/>
                <w:kern w:val="0"/>
                <w:szCs w:val="21"/>
              </w:rPr>
              <w:t>英寸，</w:t>
            </w:r>
            <w:r>
              <w:rPr>
                <w:rFonts w:ascii="宋体" w:eastAsia="宋体" w:hAnsi="宋体" w:cs="宋体" w:hint="eastAsia"/>
                <w:kern w:val="0"/>
                <w:szCs w:val="21"/>
              </w:rPr>
              <w:t>10.7</w:t>
            </w:r>
            <w:r>
              <w:rPr>
                <w:rFonts w:ascii="宋体" w:eastAsia="宋体" w:hAnsi="宋体" w:cs="宋体" w:hint="eastAsia"/>
                <w:kern w:val="0"/>
                <w:szCs w:val="21"/>
              </w:rPr>
              <w:t>亿色</w:t>
            </w:r>
          </w:p>
          <w:p w14:paraId="508E3F9E"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商品产地：中国大陆</w:t>
            </w:r>
          </w:p>
          <w:p w14:paraId="7C2B7BEB"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CPU</w:t>
            </w:r>
            <w:r>
              <w:rPr>
                <w:rFonts w:ascii="宋体" w:eastAsia="宋体" w:hAnsi="宋体" w:cs="宋体" w:hint="eastAsia"/>
                <w:kern w:val="0"/>
                <w:szCs w:val="21"/>
              </w:rPr>
              <w:t>型号：骁龙</w:t>
            </w:r>
            <w:r>
              <w:rPr>
                <w:rFonts w:ascii="宋体" w:eastAsia="宋体" w:hAnsi="宋体" w:cs="宋体" w:hint="eastAsia"/>
                <w:kern w:val="0"/>
                <w:szCs w:val="21"/>
              </w:rPr>
              <w:t>888</w:t>
            </w:r>
          </w:p>
          <w:p w14:paraId="2B3DD950"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运行内存：</w:t>
            </w:r>
            <w:r>
              <w:rPr>
                <w:rFonts w:ascii="宋体" w:eastAsia="宋体" w:hAnsi="宋体" w:cs="宋体" w:hint="eastAsia"/>
                <w:kern w:val="0"/>
                <w:szCs w:val="21"/>
              </w:rPr>
              <w:t>8GB</w:t>
            </w:r>
          </w:p>
          <w:p w14:paraId="7EC69E1C"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后摄主摄像素：</w:t>
            </w:r>
            <w:r>
              <w:rPr>
                <w:rFonts w:ascii="宋体" w:eastAsia="宋体" w:hAnsi="宋体" w:cs="宋体" w:hint="eastAsia"/>
                <w:kern w:val="0"/>
                <w:szCs w:val="21"/>
              </w:rPr>
              <w:t>5000</w:t>
            </w:r>
            <w:r>
              <w:rPr>
                <w:rFonts w:ascii="宋体" w:eastAsia="宋体" w:hAnsi="宋体" w:cs="宋体" w:hint="eastAsia"/>
                <w:kern w:val="0"/>
                <w:szCs w:val="21"/>
              </w:rPr>
              <w:t>万像素广角摄像头，</w:t>
            </w:r>
            <w:r>
              <w:rPr>
                <w:rFonts w:ascii="宋体" w:eastAsia="宋体" w:hAnsi="宋体" w:cs="宋体" w:hint="eastAsia"/>
                <w:kern w:val="0"/>
                <w:szCs w:val="21"/>
              </w:rPr>
              <w:t>6400</w:t>
            </w:r>
            <w:r>
              <w:rPr>
                <w:rFonts w:ascii="宋体" w:eastAsia="宋体" w:hAnsi="宋体" w:cs="宋体" w:hint="eastAsia"/>
                <w:kern w:val="0"/>
                <w:szCs w:val="21"/>
              </w:rPr>
              <w:t>万像素黑白摄像头，</w:t>
            </w:r>
            <w:r>
              <w:rPr>
                <w:rFonts w:ascii="宋体" w:eastAsia="宋体" w:hAnsi="宋体" w:cs="宋体" w:hint="eastAsia"/>
                <w:kern w:val="0"/>
                <w:szCs w:val="21"/>
              </w:rPr>
              <w:t>1300</w:t>
            </w:r>
            <w:r>
              <w:rPr>
                <w:rFonts w:ascii="宋体" w:eastAsia="宋体" w:hAnsi="宋体" w:cs="宋体" w:hint="eastAsia"/>
                <w:kern w:val="0"/>
                <w:szCs w:val="21"/>
              </w:rPr>
              <w:t>万像素超广角摄像头</w:t>
            </w:r>
          </w:p>
          <w:p w14:paraId="24ACA663"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前摄主摄像素：</w:t>
            </w:r>
            <w:r>
              <w:rPr>
                <w:rFonts w:ascii="宋体" w:eastAsia="宋体" w:hAnsi="宋体" w:cs="宋体" w:hint="eastAsia"/>
                <w:kern w:val="0"/>
                <w:szCs w:val="21"/>
              </w:rPr>
              <w:t>1300</w:t>
            </w:r>
            <w:r>
              <w:rPr>
                <w:rFonts w:ascii="宋体" w:eastAsia="宋体" w:hAnsi="宋体" w:cs="宋体" w:hint="eastAsia"/>
                <w:kern w:val="0"/>
                <w:szCs w:val="21"/>
              </w:rPr>
              <w:t>万像素</w:t>
            </w:r>
          </w:p>
          <w:p w14:paraId="0E77F484"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分辨率：全高清</w:t>
            </w:r>
            <w:r>
              <w:rPr>
                <w:rFonts w:ascii="宋体" w:eastAsia="宋体" w:hAnsi="宋体" w:cs="宋体" w:hint="eastAsia"/>
                <w:kern w:val="0"/>
                <w:szCs w:val="21"/>
              </w:rPr>
              <w:t>OLED+FHD+2772</w:t>
            </w:r>
            <w:r>
              <w:rPr>
                <w:rFonts w:ascii="宋体" w:eastAsia="宋体" w:hAnsi="宋体" w:cs="宋体" w:hint="eastAsia"/>
                <w:kern w:val="0"/>
                <w:szCs w:val="21"/>
              </w:rPr>
              <w:t>×</w:t>
            </w:r>
            <w:r>
              <w:rPr>
                <w:rFonts w:ascii="宋体" w:eastAsia="宋体" w:hAnsi="宋体" w:cs="宋体" w:hint="eastAsia"/>
                <w:kern w:val="0"/>
                <w:szCs w:val="21"/>
              </w:rPr>
              <w:t>1344</w:t>
            </w:r>
            <w:r>
              <w:rPr>
                <w:rFonts w:ascii="宋体" w:eastAsia="宋体" w:hAnsi="宋体" w:cs="宋体" w:hint="eastAsia"/>
                <w:kern w:val="0"/>
                <w:szCs w:val="21"/>
              </w:rPr>
              <w:t>像素，</w:t>
            </w:r>
            <w:r>
              <w:rPr>
                <w:rFonts w:ascii="宋体" w:eastAsia="宋体" w:hAnsi="宋体" w:cs="宋体" w:hint="eastAsia"/>
                <w:kern w:val="0"/>
                <w:szCs w:val="21"/>
              </w:rPr>
              <w:t>456PPI</w:t>
            </w:r>
          </w:p>
          <w:p w14:paraId="2AEC298C"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电池容量</w:t>
            </w:r>
            <w:r>
              <w:rPr>
                <w:rFonts w:ascii="宋体" w:eastAsia="宋体" w:hAnsi="宋体" w:cs="宋体" w:hint="eastAsia"/>
                <w:kern w:val="0"/>
                <w:szCs w:val="21"/>
              </w:rPr>
              <w:t>4600mAh</w:t>
            </w:r>
          </w:p>
          <w:p w14:paraId="41029F2D"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充电器：</w:t>
            </w:r>
            <w:r>
              <w:rPr>
                <w:rFonts w:ascii="宋体" w:eastAsia="宋体" w:hAnsi="宋体" w:cs="宋体" w:hint="eastAsia"/>
                <w:kern w:val="0"/>
                <w:szCs w:val="21"/>
              </w:rPr>
              <w:t>10V/4A</w:t>
            </w:r>
            <w:r>
              <w:rPr>
                <w:rFonts w:ascii="宋体" w:eastAsia="宋体" w:hAnsi="宋体" w:cs="宋体" w:hint="eastAsia"/>
                <w:kern w:val="0"/>
                <w:szCs w:val="21"/>
              </w:rPr>
              <w:t>；</w:t>
            </w:r>
            <w:r>
              <w:rPr>
                <w:rFonts w:ascii="宋体" w:eastAsia="宋体" w:hAnsi="宋体" w:cs="宋体" w:hint="eastAsia"/>
                <w:kern w:val="0"/>
                <w:szCs w:val="21"/>
              </w:rPr>
              <w:t>10V/2A</w:t>
            </w:r>
            <w:r>
              <w:rPr>
                <w:rFonts w:ascii="宋体" w:eastAsia="宋体" w:hAnsi="宋体" w:cs="宋体" w:hint="eastAsia"/>
                <w:kern w:val="0"/>
                <w:szCs w:val="21"/>
              </w:rPr>
              <w:t>；</w:t>
            </w:r>
            <w:r>
              <w:rPr>
                <w:rFonts w:ascii="宋体" w:eastAsia="宋体" w:hAnsi="宋体" w:cs="宋体" w:hint="eastAsia"/>
                <w:kern w:val="0"/>
                <w:szCs w:val="21"/>
              </w:rPr>
              <w:t>11V/6A</w:t>
            </w:r>
            <w:r>
              <w:rPr>
                <w:rFonts w:ascii="宋体" w:eastAsia="宋体" w:hAnsi="宋体" w:cs="宋体" w:hint="eastAsia"/>
                <w:kern w:val="0"/>
                <w:szCs w:val="21"/>
              </w:rPr>
              <w:t>；</w:t>
            </w:r>
            <w:r>
              <w:rPr>
                <w:rFonts w:ascii="宋体" w:eastAsia="宋体" w:hAnsi="宋体" w:cs="宋体" w:hint="eastAsia"/>
                <w:kern w:val="0"/>
                <w:szCs w:val="21"/>
              </w:rPr>
              <w:t>5V/2A</w:t>
            </w:r>
            <w:r>
              <w:rPr>
                <w:rFonts w:ascii="宋体" w:eastAsia="宋体" w:hAnsi="宋体" w:cs="宋体" w:hint="eastAsia"/>
                <w:kern w:val="0"/>
                <w:szCs w:val="21"/>
              </w:rPr>
              <w:t>；</w:t>
            </w:r>
            <w:r>
              <w:rPr>
                <w:rFonts w:ascii="宋体" w:eastAsia="宋体" w:hAnsi="宋体" w:cs="宋体" w:hint="eastAsia"/>
                <w:kern w:val="0"/>
                <w:szCs w:val="21"/>
              </w:rPr>
              <w:t>10V/2.25A</w:t>
            </w:r>
            <w:r>
              <w:rPr>
                <w:rFonts w:ascii="宋体" w:eastAsia="宋体" w:hAnsi="宋体" w:cs="宋体" w:hint="eastAsia"/>
                <w:kern w:val="0"/>
                <w:szCs w:val="21"/>
              </w:rPr>
              <w:t>；</w:t>
            </w:r>
            <w:r>
              <w:rPr>
                <w:rFonts w:ascii="宋体" w:eastAsia="宋体" w:hAnsi="宋体" w:cs="宋体" w:hint="eastAsia"/>
                <w:kern w:val="0"/>
                <w:szCs w:val="21"/>
              </w:rPr>
              <w:t>9V/2A</w:t>
            </w:r>
          </w:p>
          <w:p w14:paraId="1CA1477C"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热点：</w:t>
            </w:r>
            <w:r>
              <w:rPr>
                <w:rFonts w:ascii="宋体" w:eastAsia="宋体" w:hAnsi="宋体" w:cs="宋体" w:hint="eastAsia"/>
                <w:kern w:val="0"/>
                <w:szCs w:val="21"/>
              </w:rPr>
              <w:t>NFC</w:t>
            </w:r>
            <w:r>
              <w:rPr>
                <w:rFonts w:ascii="宋体" w:eastAsia="宋体" w:hAnsi="宋体" w:cs="宋体" w:hint="eastAsia"/>
                <w:kern w:val="0"/>
                <w:szCs w:val="21"/>
              </w:rPr>
              <w:t>，屏幕指纹，人脸识别，快速充电，曲面屏，</w:t>
            </w:r>
            <w:r>
              <w:rPr>
                <w:rFonts w:ascii="宋体" w:eastAsia="宋体" w:hAnsi="宋体" w:cs="宋体" w:hint="eastAsia"/>
                <w:kern w:val="0"/>
                <w:szCs w:val="21"/>
              </w:rPr>
              <w:t>5G</w:t>
            </w:r>
            <w:r>
              <w:rPr>
                <w:rFonts w:ascii="宋体" w:eastAsia="宋体" w:hAnsi="宋体" w:cs="宋体" w:hint="eastAsia"/>
                <w:kern w:val="0"/>
                <w:szCs w:val="21"/>
              </w:rPr>
              <w:t>，超高屏占比，屏幕高刷新率</w:t>
            </w:r>
          </w:p>
          <w:p w14:paraId="7240141F"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低蓝光认证：低蓝光认证</w:t>
            </w:r>
          </w:p>
          <w:p w14:paraId="1F50CC52"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系统：</w:t>
            </w:r>
            <w:r>
              <w:rPr>
                <w:rFonts w:ascii="宋体" w:eastAsia="宋体" w:hAnsi="宋体" w:cs="宋体" w:hint="eastAsia"/>
                <w:kern w:val="0"/>
                <w:szCs w:val="21"/>
              </w:rPr>
              <w:t xml:space="preserve">Android   </w:t>
            </w:r>
            <w:r>
              <w:rPr>
                <w:rFonts w:ascii="宋体" w:eastAsia="宋体" w:hAnsi="宋体" w:cs="宋体" w:hint="eastAsia"/>
                <w:kern w:val="0"/>
                <w:szCs w:val="21"/>
              </w:rPr>
              <w:t>机身内存：</w:t>
            </w:r>
            <w:r>
              <w:rPr>
                <w:rFonts w:ascii="宋体" w:eastAsia="宋体" w:hAnsi="宋体" w:cs="宋体" w:hint="eastAsia"/>
                <w:kern w:val="0"/>
                <w:szCs w:val="21"/>
              </w:rPr>
              <w:t>256GB</w:t>
            </w:r>
          </w:p>
          <w:p w14:paraId="79BB1E5B" w14:textId="77777777" w:rsidR="004A1249" w:rsidRDefault="00414EFD">
            <w:pPr>
              <w:widowControl/>
              <w:numPr>
                <w:ilvl w:val="0"/>
                <w:numId w:val="1"/>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支持</w:t>
            </w:r>
            <w:r>
              <w:rPr>
                <w:rFonts w:ascii="宋体" w:eastAsia="宋体" w:hAnsi="宋体" w:cs="宋体" w:hint="eastAsia"/>
                <w:kern w:val="0"/>
                <w:szCs w:val="21"/>
              </w:rPr>
              <w:t>IPv6</w:t>
            </w:r>
            <w:r>
              <w:rPr>
                <w:rFonts w:ascii="宋体" w:eastAsia="宋体" w:hAnsi="宋体" w:cs="宋体" w:hint="eastAsia"/>
                <w:kern w:val="0"/>
                <w:szCs w:val="21"/>
              </w:rPr>
              <w:t>：支持</w:t>
            </w:r>
            <w:r>
              <w:rPr>
                <w:rFonts w:ascii="宋体" w:eastAsia="宋体" w:hAnsi="宋体" w:cs="宋体" w:hint="eastAsia"/>
                <w:kern w:val="0"/>
                <w:szCs w:val="21"/>
              </w:rPr>
              <w:t xml:space="preserve">IPv6    </w:t>
            </w:r>
            <w:r>
              <w:rPr>
                <w:rFonts w:ascii="宋体" w:eastAsia="宋体" w:hAnsi="宋体" w:cs="宋体" w:hint="eastAsia"/>
                <w:kern w:val="0"/>
                <w:szCs w:val="21"/>
              </w:rPr>
              <w:t>充电功率：</w:t>
            </w:r>
            <w:r>
              <w:rPr>
                <w:rFonts w:ascii="宋体" w:eastAsia="宋体" w:hAnsi="宋体" w:cs="宋体" w:hint="eastAsia"/>
                <w:kern w:val="0"/>
                <w:szCs w:val="21"/>
              </w:rPr>
              <w:t>50-100W</w:t>
            </w:r>
          </w:p>
        </w:tc>
      </w:tr>
      <w:tr w:rsidR="004A1249" w14:paraId="5E6B26AF" w14:textId="77777777">
        <w:trPr>
          <w:trHeight w:val="525"/>
        </w:trPr>
        <w:tc>
          <w:tcPr>
            <w:tcW w:w="1260" w:type="dxa"/>
            <w:vMerge/>
            <w:shd w:val="clear" w:color="auto" w:fill="auto"/>
            <w:vAlign w:val="center"/>
          </w:tcPr>
          <w:p w14:paraId="03D2B7FC" w14:textId="77777777" w:rsidR="004A1249" w:rsidRDefault="004A1249">
            <w:pPr>
              <w:widowControl/>
              <w:spacing w:line="360" w:lineRule="exact"/>
              <w:jc w:val="center"/>
              <w:textAlignment w:val="center"/>
              <w:rPr>
                <w:rFonts w:ascii="宋体" w:eastAsia="宋体" w:hAnsi="宋体" w:cs="宋体"/>
                <w:color w:val="000000"/>
                <w:kern w:val="0"/>
                <w:szCs w:val="21"/>
              </w:rPr>
            </w:pPr>
          </w:p>
        </w:tc>
        <w:tc>
          <w:tcPr>
            <w:tcW w:w="7020" w:type="dxa"/>
            <w:shd w:val="clear" w:color="auto" w:fill="auto"/>
            <w:vAlign w:val="center"/>
          </w:tcPr>
          <w:p w14:paraId="45E8E775"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商品名称：荣耀</w:t>
            </w:r>
            <w:r>
              <w:rPr>
                <w:rFonts w:ascii="宋体" w:eastAsia="宋体" w:hAnsi="宋体" w:cs="宋体" w:hint="eastAsia"/>
                <w:kern w:val="0"/>
                <w:szCs w:val="21"/>
              </w:rPr>
              <w:t>60</w:t>
            </w:r>
          </w:p>
          <w:p w14:paraId="13045417"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机身尺寸：长</w:t>
            </w:r>
            <w:r>
              <w:rPr>
                <w:rFonts w:ascii="宋体" w:eastAsia="宋体" w:hAnsi="宋体" w:cs="宋体" w:hint="eastAsia"/>
                <w:kern w:val="0"/>
                <w:szCs w:val="21"/>
              </w:rPr>
              <w:t>161.4mm</w:t>
            </w:r>
            <w:r>
              <w:rPr>
                <w:rFonts w:ascii="宋体" w:eastAsia="宋体" w:hAnsi="宋体" w:cs="宋体" w:hint="eastAsia"/>
                <w:kern w:val="0"/>
                <w:szCs w:val="21"/>
              </w:rPr>
              <w:t>，宽</w:t>
            </w:r>
            <w:r>
              <w:rPr>
                <w:rFonts w:ascii="宋体" w:eastAsia="宋体" w:hAnsi="宋体" w:cs="宋体" w:hint="eastAsia"/>
                <w:kern w:val="0"/>
                <w:szCs w:val="21"/>
              </w:rPr>
              <w:t>73.3mm</w:t>
            </w:r>
            <w:r>
              <w:rPr>
                <w:rFonts w:ascii="宋体" w:eastAsia="宋体" w:hAnsi="宋体" w:cs="宋体" w:hint="eastAsia"/>
                <w:kern w:val="0"/>
                <w:szCs w:val="21"/>
              </w:rPr>
              <w:t>，厚</w:t>
            </w:r>
            <w:r>
              <w:rPr>
                <w:rFonts w:ascii="宋体" w:eastAsia="宋体" w:hAnsi="宋体" w:cs="宋体" w:hint="eastAsia"/>
                <w:kern w:val="0"/>
                <w:szCs w:val="21"/>
              </w:rPr>
              <w:t>7.98mm</w:t>
            </w:r>
          </w:p>
          <w:p w14:paraId="281AAF01"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屏幕</w:t>
            </w:r>
            <w:r>
              <w:rPr>
                <w:rFonts w:ascii="宋体" w:eastAsia="宋体" w:hAnsi="宋体" w:cs="宋体" w:hint="eastAsia"/>
                <w:kern w:val="0"/>
                <w:szCs w:val="21"/>
              </w:rPr>
              <w:t>6.67</w:t>
            </w:r>
            <w:r>
              <w:rPr>
                <w:rFonts w:ascii="宋体" w:eastAsia="宋体" w:hAnsi="宋体" w:cs="宋体" w:hint="eastAsia"/>
                <w:kern w:val="0"/>
                <w:szCs w:val="21"/>
              </w:rPr>
              <w:t>英寸</w:t>
            </w:r>
            <w:r>
              <w:rPr>
                <w:rFonts w:ascii="宋体" w:eastAsia="宋体" w:hAnsi="宋体" w:cs="宋体" w:hint="eastAsia"/>
                <w:kern w:val="0"/>
                <w:szCs w:val="21"/>
              </w:rPr>
              <w:t>OLED</w:t>
            </w:r>
            <w:r>
              <w:rPr>
                <w:rFonts w:ascii="宋体" w:eastAsia="宋体" w:hAnsi="宋体" w:cs="宋体" w:hint="eastAsia"/>
                <w:kern w:val="0"/>
                <w:szCs w:val="21"/>
              </w:rPr>
              <w:t>曲面屏，</w:t>
            </w:r>
            <w:r>
              <w:rPr>
                <w:rFonts w:ascii="宋体" w:eastAsia="宋体" w:hAnsi="宋体" w:cs="宋体" w:hint="eastAsia"/>
                <w:kern w:val="0"/>
                <w:szCs w:val="21"/>
              </w:rPr>
              <w:t>10.7</w:t>
            </w:r>
            <w:r>
              <w:rPr>
                <w:rFonts w:ascii="宋体" w:eastAsia="宋体" w:hAnsi="宋体" w:cs="宋体" w:hint="eastAsia"/>
                <w:kern w:val="0"/>
                <w:szCs w:val="21"/>
              </w:rPr>
              <w:t>亿色</w:t>
            </w:r>
            <w:r>
              <w:rPr>
                <w:rFonts w:ascii="宋体" w:eastAsia="宋体" w:hAnsi="宋体" w:cs="宋体" w:hint="eastAsia"/>
                <w:kern w:val="0"/>
                <w:szCs w:val="21"/>
              </w:rPr>
              <w:t>,100%DCI-P3</w:t>
            </w:r>
            <w:r>
              <w:rPr>
                <w:rFonts w:ascii="宋体" w:eastAsia="宋体" w:hAnsi="宋体" w:cs="宋体" w:hint="eastAsia"/>
                <w:kern w:val="0"/>
                <w:szCs w:val="21"/>
              </w:rPr>
              <w:t>广色域</w:t>
            </w:r>
          </w:p>
          <w:p w14:paraId="22B87921"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CPU</w:t>
            </w:r>
            <w:r>
              <w:rPr>
                <w:rFonts w:ascii="宋体" w:eastAsia="宋体" w:hAnsi="宋体" w:cs="宋体" w:hint="eastAsia"/>
                <w:kern w:val="0"/>
                <w:szCs w:val="21"/>
              </w:rPr>
              <w:t>型号：高通骁龙</w:t>
            </w:r>
            <w:r>
              <w:rPr>
                <w:rFonts w:ascii="宋体" w:eastAsia="宋体" w:hAnsi="宋体" w:cs="宋体" w:hint="eastAsia"/>
                <w:kern w:val="0"/>
                <w:szCs w:val="21"/>
              </w:rPr>
              <w:t>778</w:t>
            </w:r>
          </w:p>
          <w:p w14:paraId="1A0BB092"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运行内存：</w:t>
            </w:r>
            <w:r>
              <w:rPr>
                <w:rFonts w:ascii="宋体" w:eastAsia="宋体" w:hAnsi="宋体" w:cs="宋体" w:hint="eastAsia"/>
                <w:kern w:val="0"/>
                <w:szCs w:val="21"/>
              </w:rPr>
              <w:t>8GB</w:t>
            </w:r>
          </w:p>
          <w:p w14:paraId="4D8192C0"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后摄主摄像素：</w:t>
            </w:r>
            <w:r>
              <w:rPr>
                <w:rFonts w:ascii="宋体" w:eastAsia="宋体" w:hAnsi="宋体" w:cs="宋体" w:hint="eastAsia"/>
                <w:kern w:val="0"/>
                <w:szCs w:val="21"/>
              </w:rPr>
              <w:t>10800</w:t>
            </w:r>
            <w:r>
              <w:rPr>
                <w:rFonts w:ascii="宋体" w:eastAsia="宋体" w:hAnsi="宋体" w:cs="宋体" w:hint="eastAsia"/>
                <w:kern w:val="0"/>
                <w:szCs w:val="21"/>
              </w:rPr>
              <w:t>万像素</w:t>
            </w:r>
          </w:p>
          <w:p w14:paraId="7EE7B50D"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前摄主摄像素：</w:t>
            </w:r>
            <w:r>
              <w:rPr>
                <w:rFonts w:ascii="宋体" w:eastAsia="宋体" w:hAnsi="宋体" w:cs="宋体" w:hint="eastAsia"/>
                <w:kern w:val="0"/>
                <w:szCs w:val="21"/>
              </w:rPr>
              <w:t>3200</w:t>
            </w:r>
            <w:r>
              <w:rPr>
                <w:rFonts w:ascii="宋体" w:eastAsia="宋体" w:hAnsi="宋体" w:cs="宋体" w:hint="eastAsia"/>
                <w:kern w:val="0"/>
                <w:szCs w:val="21"/>
              </w:rPr>
              <w:t>万像素</w:t>
            </w:r>
          </w:p>
          <w:p w14:paraId="1A19A3BE"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分辨率：全高清</w:t>
            </w:r>
            <w:r>
              <w:rPr>
                <w:rFonts w:ascii="宋体" w:eastAsia="宋体" w:hAnsi="宋体" w:cs="宋体" w:hint="eastAsia"/>
                <w:kern w:val="0"/>
                <w:szCs w:val="21"/>
              </w:rPr>
              <w:t xml:space="preserve">FHD+   </w:t>
            </w:r>
          </w:p>
          <w:p w14:paraId="64AB78C7"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机身内存：</w:t>
            </w:r>
            <w:r>
              <w:rPr>
                <w:rFonts w:ascii="宋体" w:eastAsia="宋体" w:hAnsi="宋体" w:cs="宋体" w:hint="eastAsia"/>
                <w:kern w:val="0"/>
                <w:szCs w:val="21"/>
              </w:rPr>
              <w:t xml:space="preserve">256GB </w:t>
            </w:r>
          </w:p>
          <w:p w14:paraId="21455272"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电池容量：</w:t>
            </w:r>
            <w:r>
              <w:rPr>
                <w:rFonts w:ascii="宋体" w:eastAsia="宋体" w:hAnsi="宋体" w:cs="宋体" w:hint="eastAsia"/>
                <w:kern w:val="0"/>
                <w:szCs w:val="21"/>
              </w:rPr>
              <w:t>4800mAh</w:t>
            </w:r>
          </w:p>
          <w:p w14:paraId="7B78A552" w14:textId="77777777" w:rsidR="004A1249" w:rsidRDefault="00414EFD">
            <w:pPr>
              <w:widowControl/>
              <w:numPr>
                <w:ilvl w:val="0"/>
                <w:numId w:val="2"/>
              </w:numPr>
              <w:shd w:val="clear" w:color="auto" w:fill="FFFFFF"/>
              <w:spacing w:after="75" w:line="360" w:lineRule="exact"/>
              <w:jc w:val="left"/>
              <w:rPr>
                <w:rFonts w:ascii="宋体" w:eastAsia="宋体" w:hAnsi="宋体" w:cs="宋体"/>
                <w:kern w:val="0"/>
                <w:szCs w:val="21"/>
              </w:rPr>
            </w:pPr>
            <w:r>
              <w:rPr>
                <w:rFonts w:ascii="宋体" w:eastAsia="宋体" w:hAnsi="宋体" w:cs="宋体" w:hint="eastAsia"/>
                <w:kern w:val="0"/>
                <w:szCs w:val="21"/>
              </w:rPr>
              <w:t>66w</w:t>
            </w:r>
            <w:r>
              <w:rPr>
                <w:rFonts w:ascii="宋体" w:eastAsia="宋体" w:hAnsi="宋体" w:cs="宋体" w:hint="eastAsia"/>
                <w:kern w:val="0"/>
                <w:szCs w:val="21"/>
              </w:rPr>
              <w:t>超级快充</w:t>
            </w:r>
          </w:p>
        </w:tc>
      </w:tr>
    </w:tbl>
    <w:p w14:paraId="4FB7F6FE" w14:textId="77777777" w:rsidR="004A1249" w:rsidRDefault="004A1249">
      <w:pPr>
        <w:spacing w:line="360" w:lineRule="exact"/>
        <w:rPr>
          <w:rFonts w:ascii="宋体" w:eastAsia="宋体" w:hAnsi="宋体" w:cs="宋体"/>
          <w:b/>
          <w:color w:val="000000"/>
          <w:szCs w:val="21"/>
        </w:rPr>
      </w:pPr>
    </w:p>
    <w:p w14:paraId="5F8B4BEF" w14:textId="77777777" w:rsidR="004A1249" w:rsidRDefault="004A1249">
      <w:pPr>
        <w:spacing w:line="276" w:lineRule="auto"/>
        <w:rPr>
          <w:rFonts w:ascii="仿宋" w:eastAsia="仿宋" w:hAnsi="仿宋" w:cs="宋体"/>
          <w:b/>
          <w:color w:val="000000"/>
          <w:sz w:val="28"/>
          <w:szCs w:val="28"/>
        </w:rPr>
      </w:pPr>
    </w:p>
    <w:p w14:paraId="7DECEB9C" w14:textId="77777777" w:rsidR="004A1249" w:rsidRDefault="004A1249">
      <w:pPr>
        <w:spacing w:line="276" w:lineRule="auto"/>
        <w:rPr>
          <w:rFonts w:ascii="仿宋" w:eastAsia="仿宋" w:hAnsi="仿宋" w:cs="宋体"/>
          <w:b/>
          <w:color w:val="000000"/>
          <w:sz w:val="28"/>
          <w:szCs w:val="28"/>
        </w:rPr>
      </w:pPr>
    </w:p>
    <w:p w14:paraId="0517AD12" w14:textId="77777777" w:rsidR="004A1249" w:rsidRDefault="00414EFD">
      <w:pPr>
        <w:spacing w:line="276" w:lineRule="auto"/>
        <w:rPr>
          <w:rFonts w:ascii="仿宋" w:eastAsia="仿宋" w:hAnsi="仿宋" w:cs="宋体"/>
          <w:b/>
          <w:color w:val="000000"/>
          <w:sz w:val="28"/>
          <w:szCs w:val="28"/>
        </w:rPr>
      </w:pPr>
      <w:r>
        <w:rPr>
          <w:rFonts w:ascii="仿宋" w:eastAsia="仿宋" w:hAnsi="仿宋" w:cs="宋体" w:hint="eastAsia"/>
          <w:b/>
          <w:color w:val="000000"/>
          <w:sz w:val="28"/>
          <w:szCs w:val="28"/>
        </w:rPr>
        <w:t>五、附件及零配件、备品备件的要求</w:t>
      </w:r>
    </w:p>
    <w:p w14:paraId="78574681" w14:textId="77777777" w:rsidR="004A1249" w:rsidRDefault="00414EFD">
      <w:pPr>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官方正品，不高于市场价格。</w:t>
      </w:r>
    </w:p>
    <w:p w14:paraId="4738C131" w14:textId="77777777" w:rsidR="004A1249" w:rsidRDefault="00414EFD">
      <w:pPr>
        <w:spacing w:line="276" w:lineRule="auto"/>
        <w:rPr>
          <w:rFonts w:ascii="仿宋" w:eastAsia="仿宋" w:hAnsi="仿宋" w:cs="宋体"/>
          <w:b/>
          <w:color w:val="000000"/>
          <w:sz w:val="28"/>
          <w:szCs w:val="28"/>
        </w:rPr>
      </w:pPr>
      <w:r>
        <w:rPr>
          <w:rFonts w:ascii="仿宋" w:eastAsia="仿宋" w:hAnsi="仿宋" w:cs="宋体" w:hint="eastAsia"/>
          <w:b/>
          <w:color w:val="000000"/>
          <w:sz w:val="28"/>
          <w:szCs w:val="28"/>
        </w:rPr>
        <w:t>六、验收标准和方法</w:t>
      </w:r>
    </w:p>
    <w:p w14:paraId="6758583B" w14:textId="77777777" w:rsidR="004A1249" w:rsidRDefault="00414EFD">
      <w:pPr>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本项目按照《中华人民共和国产品质量法》和国家相关标准进行验收，产品质量应达到合格标准。</w:t>
      </w:r>
    </w:p>
    <w:p w14:paraId="433DAAB2" w14:textId="77777777" w:rsidR="004A1249" w:rsidRDefault="00414EFD">
      <w:pPr>
        <w:spacing w:line="276" w:lineRule="auto"/>
        <w:rPr>
          <w:rFonts w:ascii="仿宋" w:eastAsia="仿宋" w:hAnsi="仿宋" w:cs="宋体"/>
          <w:b/>
          <w:color w:val="000000"/>
          <w:sz w:val="28"/>
          <w:szCs w:val="28"/>
        </w:rPr>
      </w:pPr>
      <w:r>
        <w:rPr>
          <w:rFonts w:ascii="仿宋" w:eastAsia="仿宋" w:hAnsi="仿宋" w:cs="宋体" w:hint="eastAsia"/>
          <w:b/>
          <w:color w:val="000000"/>
          <w:sz w:val="28"/>
          <w:szCs w:val="28"/>
        </w:rPr>
        <w:t>七、调试及技术服务要求</w:t>
      </w:r>
    </w:p>
    <w:p w14:paraId="2FCA51A5" w14:textId="77777777" w:rsidR="004A1249" w:rsidRDefault="00414EFD">
      <w:pPr>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在调试阶段，中标人应派技术人员到现场与采购方共同验收设备，对所供设备进行调试指导，并对采购方操作人员进行现场培训，提供相应资料，保证以上人员掌握设备的操作，维护设备正常运行。</w:t>
      </w:r>
    </w:p>
    <w:p w14:paraId="7FAAFEC1" w14:textId="77777777" w:rsidR="004A1249" w:rsidRDefault="00414EFD">
      <w:pPr>
        <w:spacing w:line="276" w:lineRule="auto"/>
        <w:rPr>
          <w:rFonts w:ascii="仿宋" w:eastAsia="仿宋" w:hAnsi="仿宋" w:cs="宋体"/>
          <w:b/>
          <w:color w:val="000000"/>
          <w:sz w:val="28"/>
          <w:szCs w:val="28"/>
        </w:rPr>
      </w:pPr>
      <w:r>
        <w:rPr>
          <w:rFonts w:ascii="仿宋" w:eastAsia="仿宋" w:hAnsi="仿宋" w:cs="宋体" w:hint="eastAsia"/>
          <w:b/>
          <w:color w:val="000000"/>
          <w:sz w:val="28"/>
          <w:szCs w:val="28"/>
        </w:rPr>
        <w:t>八、售后服务的要求</w:t>
      </w:r>
    </w:p>
    <w:p w14:paraId="5DFC2DD2" w14:textId="77777777" w:rsidR="004A1249" w:rsidRDefault="00414EFD">
      <w:pPr>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湖南省内有常驻售后工程师，提供</w:t>
      </w:r>
      <w:r>
        <w:rPr>
          <w:rFonts w:ascii="仿宋" w:eastAsia="仿宋" w:hAnsi="仿宋" w:cs="宋体" w:hint="eastAsia"/>
          <w:color w:val="000000"/>
          <w:sz w:val="28"/>
          <w:szCs w:val="28"/>
        </w:rPr>
        <w:t>7--24</w:t>
      </w:r>
      <w:r>
        <w:rPr>
          <w:rFonts w:ascii="仿宋" w:eastAsia="仿宋" w:hAnsi="仿宋" w:cs="宋体" w:hint="eastAsia"/>
          <w:color w:val="000000"/>
          <w:sz w:val="28"/>
          <w:szCs w:val="28"/>
        </w:rPr>
        <w:t>小时的故障服务受理，</w:t>
      </w:r>
      <w:r>
        <w:rPr>
          <w:rFonts w:ascii="仿宋" w:eastAsia="仿宋" w:hAnsi="仿宋" w:cs="宋体" w:hint="eastAsia"/>
          <w:color w:val="000000"/>
          <w:sz w:val="28"/>
          <w:szCs w:val="28"/>
        </w:rPr>
        <w:t xml:space="preserve"> 5--8</w:t>
      </w:r>
      <w:r>
        <w:rPr>
          <w:rFonts w:ascii="仿宋" w:eastAsia="仿宋" w:hAnsi="仿宋" w:cs="宋体" w:hint="eastAsia"/>
          <w:color w:val="000000"/>
          <w:sz w:val="28"/>
          <w:szCs w:val="28"/>
        </w:rPr>
        <w:t>小时的现场支援。质保期一年，安排</w:t>
      </w:r>
      <w:r>
        <w:rPr>
          <w:rFonts w:ascii="仿宋" w:eastAsia="仿宋" w:hAnsi="仿宋" w:cs="宋体" w:hint="eastAsia"/>
          <w:bCs/>
          <w:color w:val="000000"/>
          <w:sz w:val="28"/>
          <w:szCs w:val="28"/>
          <w:lang w:val="zh-CN"/>
        </w:rPr>
        <w:t>专职客户经理提供每天</w:t>
      </w:r>
      <w:r>
        <w:rPr>
          <w:rFonts w:ascii="仿宋" w:eastAsia="仿宋" w:hAnsi="仿宋" w:cs="宋体" w:hint="eastAsia"/>
          <w:bCs/>
          <w:color w:val="000000"/>
          <w:sz w:val="28"/>
          <w:szCs w:val="28"/>
          <w:lang w:val="zh-CN"/>
        </w:rPr>
        <w:t>24</w:t>
      </w:r>
      <w:r>
        <w:rPr>
          <w:rFonts w:ascii="仿宋" w:eastAsia="仿宋" w:hAnsi="仿宋" w:cs="宋体" w:hint="eastAsia"/>
          <w:bCs/>
          <w:color w:val="000000"/>
          <w:sz w:val="28"/>
          <w:szCs w:val="28"/>
          <w:lang w:val="zh-CN"/>
        </w:rPr>
        <w:t>小时一对一服务</w:t>
      </w:r>
      <w:r>
        <w:rPr>
          <w:rFonts w:ascii="仿宋" w:eastAsia="仿宋" w:hAnsi="仿宋" w:cs="宋体" w:hint="eastAsia"/>
          <w:color w:val="000000"/>
          <w:sz w:val="28"/>
          <w:szCs w:val="28"/>
        </w:rPr>
        <w:t>。</w:t>
      </w:r>
    </w:p>
    <w:p w14:paraId="2E76A6EF" w14:textId="77777777" w:rsidR="004A1249" w:rsidRDefault="00414EFD">
      <w:pPr>
        <w:spacing w:line="276" w:lineRule="auto"/>
        <w:rPr>
          <w:rFonts w:ascii="仿宋" w:eastAsia="仿宋" w:hAnsi="仿宋" w:cs="宋体"/>
          <w:b/>
          <w:color w:val="000000"/>
          <w:sz w:val="28"/>
          <w:szCs w:val="28"/>
        </w:rPr>
      </w:pPr>
      <w:r>
        <w:rPr>
          <w:rFonts w:ascii="仿宋" w:eastAsia="仿宋" w:hAnsi="仿宋" w:cs="宋体" w:hint="eastAsia"/>
          <w:b/>
          <w:color w:val="000000"/>
          <w:sz w:val="28"/>
          <w:szCs w:val="28"/>
        </w:rPr>
        <w:t>九、其他要求</w:t>
      </w:r>
      <w:r>
        <w:rPr>
          <w:rFonts w:ascii="仿宋" w:eastAsia="仿宋" w:hAnsi="仿宋" w:cs="宋体" w:hint="eastAsia"/>
          <w:b/>
          <w:color w:val="000000"/>
          <w:sz w:val="28"/>
          <w:szCs w:val="28"/>
        </w:rPr>
        <w:t>及说明</w:t>
      </w:r>
    </w:p>
    <w:p w14:paraId="18EEE9E8" w14:textId="77777777" w:rsidR="004A1249" w:rsidRDefault="00414EFD">
      <w:pPr>
        <w:adjustRightInd w:val="0"/>
        <w:snapToGrid w:val="0"/>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hint="eastAsia"/>
          <w:color w:val="000000"/>
          <w:sz w:val="28"/>
          <w:szCs w:val="28"/>
        </w:rPr>
        <w:t>、交货时间：签订合同后</w:t>
      </w:r>
      <w:r>
        <w:rPr>
          <w:rFonts w:ascii="仿宋" w:eastAsia="仿宋" w:hAnsi="仿宋" w:cs="宋体" w:hint="eastAsia"/>
          <w:color w:val="000000"/>
          <w:sz w:val="28"/>
          <w:szCs w:val="28"/>
        </w:rPr>
        <w:t>30</w:t>
      </w:r>
      <w:r>
        <w:rPr>
          <w:rFonts w:ascii="仿宋" w:eastAsia="仿宋" w:hAnsi="仿宋" w:cs="宋体" w:hint="eastAsia"/>
          <w:color w:val="000000"/>
          <w:sz w:val="28"/>
          <w:szCs w:val="28"/>
        </w:rPr>
        <w:t>日内，完成所有设备安装，并交付采购人投入使用。</w:t>
      </w:r>
    </w:p>
    <w:p w14:paraId="20901CE9" w14:textId="77777777" w:rsidR="004A1249" w:rsidRDefault="00414EFD">
      <w:pPr>
        <w:adjustRightInd w:val="0"/>
        <w:snapToGrid w:val="0"/>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hint="eastAsia"/>
          <w:color w:val="000000"/>
          <w:sz w:val="28"/>
          <w:szCs w:val="28"/>
        </w:rPr>
        <w:t>、交货地点：宁乡市卫生计生综合监督执法局（采购人指定地点）。</w:t>
      </w:r>
    </w:p>
    <w:p w14:paraId="53B1CFE4" w14:textId="77777777" w:rsidR="004A1249" w:rsidRDefault="00414EFD">
      <w:pPr>
        <w:adjustRightInd w:val="0"/>
        <w:snapToGrid w:val="0"/>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hint="eastAsia"/>
          <w:color w:val="000000"/>
          <w:sz w:val="28"/>
          <w:szCs w:val="28"/>
        </w:rPr>
        <w:t>、支付方式：宁乡市卫生计生综合监督执法局（通过国库集中支付）。</w:t>
      </w:r>
    </w:p>
    <w:p w14:paraId="67812EF9" w14:textId="77777777" w:rsidR="004A1249" w:rsidRDefault="00414EFD">
      <w:pPr>
        <w:adjustRightInd w:val="0"/>
        <w:snapToGrid w:val="0"/>
        <w:spacing w:line="276" w:lineRule="auto"/>
        <w:ind w:firstLineChars="200" w:firstLine="560"/>
        <w:rPr>
          <w:rFonts w:ascii="仿宋" w:eastAsia="仿宋" w:hAnsi="仿宋" w:cs="Times New Roman"/>
          <w:color w:val="000000"/>
          <w:sz w:val="28"/>
          <w:szCs w:val="28"/>
        </w:rPr>
      </w:pPr>
      <w:r>
        <w:rPr>
          <w:rFonts w:ascii="仿宋" w:eastAsia="仿宋" w:hAnsi="仿宋" w:cs="宋体" w:hint="eastAsia"/>
          <w:color w:val="000000"/>
          <w:sz w:val="28"/>
          <w:szCs w:val="28"/>
        </w:rPr>
        <w:t>4</w:t>
      </w:r>
      <w:r>
        <w:rPr>
          <w:rFonts w:ascii="仿宋" w:eastAsia="仿宋" w:hAnsi="仿宋" w:cs="宋体" w:hint="eastAsia"/>
          <w:color w:val="000000"/>
          <w:sz w:val="28"/>
          <w:szCs w:val="28"/>
        </w:rPr>
        <w:t>、付款方式：</w:t>
      </w:r>
      <w:r>
        <w:rPr>
          <w:rFonts w:ascii="仿宋" w:eastAsia="仿宋" w:hAnsi="仿宋" w:cs="Times New Roman" w:hint="eastAsia"/>
          <w:color w:val="000000"/>
          <w:sz w:val="28"/>
          <w:szCs w:val="28"/>
        </w:rPr>
        <w:t>1</w:t>
      </w:r>
      <w:r>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 xml:space="preserve"> </w:t>
      </w:r>
      <w:r>
        <w:rPr>
          <w:rFonts w:ascii="仿宋" w:eastAsia="仿宋" w:hAnsi="仿宋" w:cs="宋体" w:hint="eastAsia"/>
          <w:color w:val="000000"/>
          <w:sz w:val="28"/>
          <w:szCs w:val="28"/>
        </w:rPr>
        <w:t>签订合同货到安装调试验收合格后付合同金额的</w:t>
      </w:r>
      <w:r>
        <w:rPr>
          <w:rFonts w:ascii="仿宋" w:eastAsia="仿宋" w:hAnsi="仿宋" w:cs="宋体" w:hint="eastAsia"/>
          <w:color w:val="000000"/>
          <w:sz w:val="28"/>
          <w:szCs w:val="28"/>
        </w:rPr>
        <w:t>70%</w:t>
      </w:r>
      <w:r>
        <w:rPr>
          <w:rFonts w:ascii="仿宋" w:eastAsia="仿宋" w:hAnsi="仿宋" w:cs="宋体" w:hint="eastAsia"/>
          <w:color w:val="000000"/>
          <w:sz w:val="28"/>
          <w:szCs w:val="28"/>
        </w:rPr>
        <w:t>，计：</w:t>
      </w:r>
      <w:r>
        <w:rPr>
          <w:rFonts w:ascii="仿宋" w:eastAsia="仿宋" w:hAnsi="仿宋" w:cs="宋体" w:hint="eastAsia"/>
          <w:color w:val="000000"/>
          <w:sz w:val="28"/>
          <w:szCs w:val="28"/>
          <w:u w:val="single"/>
        </w:rPr>
        <w:t>伍拾</w:t>
      </w:r>
      <w:r>
        <w:rPr>
          <w:rFonts w:ascii="仿宋" w:eastAsia="仿宋" w:hAnsi="仿宋" w:cs="宋体" w:hint="eastAsia"/>
          <w:color w:val="000000"/>
          <w:sz w:val="28"/>
          <w:szCs w:val="28"/>
        </w:rPr>
        <w:t>万元整，产品正常运行一年后（无质量问题、售后服务纠纷，以及其他经济法律纠纷等）再付</w:t>
      </w:r>
      <w:r>
        <w:rPr>
          <w:rFonts w:ascii="仿宋" w:eastAsia="仿宋" w:hAnsi="仿宋" w:cs="宋体" w:hint="eastAsia"/>
          <w:color w:val="000000"/>
          <w:sz w:val="28"/>
          <w:szCs w:val="28"/>
        </w:rPr>
        <w:t>30 %</w:t>
      </w:r>
      <w:r>
        <w:rPr>
          <w:rFonts w:ascii="仿宋" w:eastAsia="仿宋" w:hAnsi="仿宋" w:cs="宋体" w:hint="eastAsia"/>
          <w:color w:val="000000"/>
          <w:sz w:val="28"/>
          <w:szCs w:val="28"/>
        </w:rPr>
        <w:t>计：</w:t>
      </w:r>
      <w:r>
        <w:rPr>
          <w:rFonts w:ascii="仿宋" w:eastAsia="仿宋" w:hAnsi="仿宋" w:cs="宋体" w:hint="eastAsia"/>
          <w:color w:val="000000"/>
          <w:sz w:val="28"/>
          <w:szCs w:val="28"/>
          <w:u w:val="single"/>
        </w:rPr>
        <w:t>贰拾万零玖仟陆佰元</w:t>
      </w:r>
      <w:r>
        <w:rPr>
          <w:rFonts w:ascii="仿宋" w:eastAsia="仿宋" w:hAnsi="仿宋" w:cs="宋体" w:hint="eastAsia"/>
          <w:color w:val="000000"/>
          <w:sz w:val="28"/>
          <w:szCs w:val="28"/>
        </w:rPr>
        <w:t>整（具体以合同为准）。</w:t>
      </w:r>
    </w:p>
    <w:p w14:paraId="61F3FBCB" w14:textId="77777777" w:rsidR="004A1249" w:rsidRDefault="00414EFD">
      <w:pPr>
        <w:adjustRightInd w:val="0"/>
        <w:snapToGrid w:val="0"/>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 </w:t>
      </w:r>
    </w:p>
    <w:p w14:paraId="680F85D1" w14:textId="77777777" w:rsidR="004A1249" w:rsidRDefault="00414EFD">
      <w:pPr>
        <w:adjustRightInd w:val="0"/>
        <w:snapToGrid w:val="0"/>
        <w:spacing w:line="276"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w:t>
      </w:r>
      <w:r>
        <w:rPr>
          <w:rFonts w:ascii="仿宋" w:eastAsia="仿宋" w:hAnsi="仿宋" w:cs="宋体" w:hint="eastAsia"/>
          <w:color w:val="000000"/>
          <w:sz w:val="28"/>
          <w:szCs w:val="28"/>
        </w:rPr>
        <w:t>、服务期限：</w:t>
      </w:r>
      <w:r>
        <w:rPr>
          <w:rFonts w:ascii="仿宋" w:eastAsia="仿宋" w:hAnsi="仿宋" w:cs="宋体" w:hint="eastAsia"/>
          <w:color w:val="000000"/>
          <w:sz w:val="28"/>
          <w:szCs w:val="28"/>
        </w:rPr>
        <w:t>2</w:t>
      </w:r>
      <w:r>
        <w:rPr>
          <w:rFonts w:ascii="仿宋" w:eastAsia="仿宋" w:hAnsi="仿宋" w:cs="宋体" w:hint="eastAsia"/>
          <w:color w:val="000000"/>
          <w:sz w:val="28"/>
          <w:szCs w:val="28"/>
        </w:rPr>
        <w:t>年。</w:t>
      </w:r>
      <w:r>
        <w:rPr>
          <w:rFonts w:ascii="仿宋" w:eastAsia="仿宋" w:hAnsi="仿宋" w:cs="宋体" w:hint="eastAsia"/>
          <w:color w:val="000000"/>
          <w:sz w:val="28"/>
          <w:szCs w:val="28"/>
        </w:rPr>
        <w:t xml:space="preserve">          </w:t>
      </w:r>
    </w:p>
    <w:p w14:paraId="368D926C" w14:textId="77777777" w:rsidR="004A1249" w:rsidRDefault="00414EFD">
      <w:pPr>
        <w:adjustRightInd w:val="0"/>
        <w:snapToGrid w:val="0"/>
        <w:spacing w:line="276" w:lineRule="auto"/>
        <w:ind w:firstLineChars="200" w:firstLine="560"/>
        <w:rPr>
          <w:rFonts w:ascii="仿宋" w:eastAsia="仿宋" w:hAnsi="仿宋" w:cs="宋体"/>
          <w:color w:val="000000"/>
          <w:sz w:val="28"/>
          <w:szCs w:val="28"/>
        </w:rPr>
      </w:pPr>
      <w:r>
        <w:rPr>
          <w:rFonts w:ascii="仿宋" w:eastAsia="仿宋" w:hAnsi="仿宋" w:cs="宋体" w:hint="eastAsia"/>
          <w:bCs/>
          <w:sz w:val="28"/>
          <w:szCs w:val="28"/>
        </w:rPr>
        <w:t>6</w:t>
      </w:r>
      <w:r>
        <w:rPr>
          <w:rFonts w:ascii="仿宋" w:eastAsia="仿宋" w:hAnsi="仿宋" w:cs="宋体" w:hint="eastAsia"/>
          <w:bCs/>
          <w:sz w:val="28"/>
          <w:szCs w:val="28"/>
        </w:rPr>
        <w:t>、本项目采用费用包干方式建设，供应商应根据项目要求和现场情况，详细列明项目所需的设备及材料购置，以及产品运输保险保管、项目安装调试、通过验收、培训、质保期免费保修维护等所有人工、管理、财务等所有费用，如一旦成交，在项目实施中出现任何遗漏，均由成交人免费提供，采购人不再支付任何费用。</w:t>
      </w:r>
    </w:p>
    <w:p w14:paraId="7036F77F" w14:textId="77777777" w:rsidR="004A1249" w:rsidRDefault="004A1249"/>
    <w:sectPr w:rsidR="004A1249">
      <w:footerReference w:type="default" r:id="rId9"/>
      <w:pgSz w:w="11906" w:h="16838"/>
      <w:pgMar w:top="567" w:right="850" w:bottom="567" w:left="8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F4F4" w14:textId="77777777" w:rsidR="00414EFD" w:rsidRDefault="00414EFD">
      <w:r>
        <w:separator/>
      </w:r>
    </w:p>
  </w:endnote>
  <w:endnote w:type="continuationSeparator" w:id="0">
    <w:p w14:paraId="05DC82CA" w14:textId="77777777" w:rsidR="00414EFD" w:rsidRDefault="0041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5CB9" w14:textId="77777777" w:rsidR="004A1249" w:rsidRDefault="00414EFD">
    <w:pPr>
      <w:pStyle w:val="a7"/>
    </w:pPr>
    <w:r>
      <w:rPr>
        <w:noProof/>
      </w:rPr>
      <mc:AlternateContent>
        <mc:Choice Requires="wps">
          <w:drawing>
            <wp:anchor distT="0" distB="0" distL="114300" distR="114300" simplePos="0" relativeHeight="251659264" behindDoc="0" locked="0" layoutInCell="1" allowOverlap="1" wp14:anchorId="7589624F" wp14:editId="328D68A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4EDE3" w14:textId="77777777" w:rsidR="004A1249" w:rsidRDefault="00414EFD">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89624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5F4EDE3" w14:textId="77777777" w:rsidR="004A1249" w:rsidRDefault="00414EFD">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13B7" w14:textId="77777777" w:rsidR="00414EFD" w:rsidRDefault="00414EFD">
      <w:r>
        <w:separator/>
      </w:r>
    </w:p>
  </w:footnote>
  <w:footnote w:type="continuationSeparator" w:id="0">
    <w:p w14:paraId="7D7DC325" w14:textId="77777777" w:rsidR="00414EFD" w:rsidRDefault="0041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A5B45"/>
    <w:multiLevelType w:val="multilevel"/>
    <w:tmpl w:val="5EFA5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6CA379DD"/>
    <w:multiLevelType w:val="multilevel"/>
    <w:tmpl w:val="6CA379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C35DE8"/>
    <w:rsid w:val="00051B82"/>
    <w:rsid w:val="00096C40"/>
    <w:rsid w:val="000A17C2"/>
    <w:rsid w:val="000B66F4"/>
    <w:rsid w:val="00133515"/>
    <w:rsid w:val="001811B0"/>
    <w:rsid w:val="00343453"/>
    <w:rsid w:val="00367229"/>
    <w:rsid w:val="003F4AD6"/>
    <w:rsid w:val="004038C5"/>
    <w:rsid w:val="00414EFD"/>
    <w:rsid w:val="004216DD"/>
    <w:rsid w:val="00486DC3"/>
    <w:rsid w:val="0049671B"/>
    <w:rsid w:val="004A1249"/>
    <w:rsid w:val="00505E60"/>
    <w:rsid w:val="0057292A"/>
    <w:rsid w:val="005E00C5"/>
    <w:rsid w:val="00612DAB"/>
    <w:rsid w:val="00665E9F"/>
    <w:rsid w:val="00720878"/>
    <w:rsid w:val="00746151"/>
    <w:rsid w:val="007801DB"/>
    <w:rsid w:val="007F1BAE"/>
    <w:rsid w:val="008111A6"/>
    <w:rsid w:val="0086444E"/>
    <w:rsid w:val="00871C65"/>
    <w:rsid w:val="00882821"/>
    <w:rsid w:val="0088633E"/>
    <w:rsid w:val="008A657A"/>
    <w:rsid w:val="0091002A"/>
    <w:rsid w:val="00975974"/>
    <w:rsid w:val="009923F6"/>
    <w:rsid w:val="00A64647"/>
    <w:rsid w:val="00A76ED9"/>
    <w:rsid w:val="00AD48F5"/>
    <w:rsid w:val="00AF5207"/>
    <w:rsid w:val="00B81B23"/>
    <w:rsid w:val="00B90BD0"/>
    <w:rsid w:val="00C7315B"/>
    <w:rsid w:val="00D208F0"/>
    <w:rsid w:val="00D61ECD"/>
    <w:rsid w:val="00DA1B41"/>
    <w:rsid w:val="00DB53CA"/>
    <w:rsid w:val="00E3186A"/>
    <w:rsid w:val="00E37EBA"/>
    <w:rsid w:val="00E77153"/>
    <w:rsid w:val="00F20BC2"/>
    <w:rsid w:val="03AF2C5D"/>
    <w:rsid w:val="06410BE9"/>
    <w:rsid w:val="066B399C"/>
    <w:rsid w:val="06A56F54"/>
    <w:rsid w:val="09F543EA"/>
    <w:rsid w:val="0DE8204E"/>
    <w:rsid w:val="106D6FE6"/>
    <w:rsid w:val="11F101E5"/>
    <w:rsid w:val="121C6ECA"/>
    <w:rsid w:val="133D279D"/>
    <w:rsid w:val="13425274"/>
    <w:rsid w:val="17402E06"/>
    <w:rsid w:val="18FD2168"/>
    <w:rsid w:val="19902D43"/>
    <w:rsid w:val="1A0C7CBA"/>
    <w:rsid w:val="1E124A07"/>
    <w:rsid w:val="1E6C04AF"/>
    <w:rsid w:val="21C35DE8"/>
    <w:rsid w:val="2BC2788C"/>
    <w:rsid w:val="2DF52F53"/>
    <w:rsid w:val="30FA495A"/>
    <w:rsid w:val="31497B9C"/>
    <w:rsid w:val="316F7A92"/>
    <w:rsid w:val="393D4C10"/>
    <w:rsid w:val="3A6002EC"/>
    <w:rsid w:val="3CBF5C35"/>
    <w:rsid w:val="3DE11DF4"/>
    <w:rsid w:val="3E2C0148"/>
    <w:rsid w:val="3E405DCC"/>
    <w:rsid w:val="3E8065A1"/>
    <w:rsid w:val="3F080782"/>
    <w:rsid w:val="3F0F2990"/>
    <w:rsid w:val="408D1DD4"/>
    <w:rsid w:val="42725710"/>
    <w:rsid w:val="42AA2A87"/>
    <w:rsid w:val="43772683"/>
    <w:rsid w:val="44541AFF"/>
    <w:rsid w:val="477B3ACD"/>
    <w:rsid w:val="493D692D"/>
    <w:rsid w:val="4BA65CA2"/>
    <w:rsid w:val="4CFE326D"/>
    <w:rsid w:val="4E3419DE"/>
    <w:rsid w:val="4E970055"/>
    <w:rsid w:val="532F7069"/>
    <w:rsid w:val="53B77BDD"/>
    <w:rsid w:val="543B7224"/>
    <w:rsid w:val="571D4753"/>
    <w:rsid w:val="57ED3D28"/>
    <w:rsid w:val="5DB53120"/>
    <w:rsid w:val="5F36446E"/>
    <w:rsid w:val="607650CD"/>
    <w:rsid w:val="61033C2B"/>
    <w:rsid w:val="63A233CD"/>
    <w:rsid w:val="63BE6762"/>
    <w:rsid w:val="64F71D97"/>
    <w:rsid w:val="68981051"/>
    <w:rsid w:val="69CE4CB7"/>
    <w:rsid w:val="6B306E79"/>
    <w:rsid w:val="6B7752E5"/>
    <w:rsid w:val="6D261FF9"/>
    <w:rsid w:val="6E3B519F"/>
    <w:rsid w:val="6E7D0E15"/>
    <w:rsid w:val="6FBC1481"/>
    <w:rsid w:val="71E847F7"/>
    <w:rsid w:val="763D768A"/>
    <w:rsid w:val="784A6F7C"/>
    <w:rsid w:val="7A032140"/>
    <w:rsid w:val="7A9C4BE1"/>
    <w:rsid w:val="7CC13DB3"/>
    <w:rsid w:val="7EDA454E"/>
    <w:rsid w:val="7FE0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3685"/>
  <w15:docId w15:val="{8664CB14-FEAC-47CD-9B57-A9D04C46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a4">
    <w:name w:val="annotation text"/>
    <w:basedOn w:val="a"/>
    <w:qFormat/>
    <w:pPr>
      <w:jc w:val="left"/>
    </w:pPr>
  </w:style>
  <w:style w:type="paragraph" w:styleId="a5">
    <w:name w:val="Body Text Indent"/>
    <w:basedOn w:val="a"/>
    <w:next w:val="a6"/>
    <w:qFormat/>
    <w:pPr>
      <w:ind w:leftChars="171" w:left="359" w:firstLineChars="187" w:firstLine="524"/>
    </w:pPr>
    <w:rPr>
      <w:sz w:val="28"/>
    </w:rPr>
  </w:style>
  <w:style w:type="paragraph" w:styleId="a6">
    <w:name w:val="annotation subject"/>
    <w:basedOn w:val="a4"/>
    <w:next w:val="a"/>
    <w:qFormat/>
    <w:rPr>
      <w:b/>
      <w:bCs/>
    </w:rPr>
  </w:style>
  <w:style w:type="paragraph" w:styleId="a7">
    <w:name w:val="footer"/>
    <w:basedOn w:val="a"/>
    <w:qFormat/>
    <w:pPr>
      <w:tabs>
        <w:tab w:val="center" w:pos="4153"/>
        <w:tab w:val="right" w:pos="8306"/>
      </w:tabs>
      <w:snapToGrid w:val="0"/>
      <w:jc w:val="left"/>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2">
    <w:name w:val="Body Text First Indent 2"/>
    <w:basedOn w:val="a5"/>
    <w:qFormat/>
    <w:pPr>
      <w:tabs>
        <w:tab w:val="left" w:pos="720"/>
      </w:tabs>
      <w:ind w:firstLineChars="200" w:firstLine="420"/>
    </w:pPr>
  </w:style>
  <w:style w:type="character" w:styleId="a9">
    <w:name w:val="Hyperlink"/>
    <w:basedOn w:val="a1"/>
    <w:qFormat/>
    <w:rPr>
      <w:color w:val="0000FF"/>
      <w:u w:val="single"/>
    </w:rPr>
  </w:style>
  <w:style w:type="paragraph" w:customStyle="1" w:styleId="Bodytext1">
    <w:name w:val="Body text|1"/>
    <w:basedOn w:val="a"/>
    <w:qFormat/>
    <w:pPr>
      <w:spacing w:after="160" w:line="434" w:lineRule="auto"/>
    </w:pPr>
    <w:rPr>
      <w:rFonts w:ascii="宋体" w:eastAsia="宋体" w:hAnsi="宋体" w:cs="宋体"/>
      <w:sz w:val="16"/>
      <w:szCs w:val="16"/>
      <w:lang w:val="zh-TW" w:eastAsia="zh-TW" w:bidi="zh-TW"/>
    </w:rPr>
  </w:style>
  <w:style w:type="paragraph" w:styleId="aa">
    <w:name w:val="List Paragraph"/>
    <w:basedOn w:val="a"/>
    <w:uiPriority w:val="99"/>
    <w:qFormat/>
    <w:pPr>
      <w:ind w:firstLineChars="200" w:firstLine="420"/>
    </w:pPr>
  </w:style>
  <w:style w:type="character" w:customStyle="1" w:styleId="10">
    <w:name w:val="标题 1 字符"/>
    <w:basedOn w:val="a1"/>
    <w:link w:val="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陈</cp:lastModifiedBy>
  <cp:revision>19</cp:revision>
  <cp:lastPrinted>2022-02-23T00:14:00Z</cp:lastPrinted>
  <dcterms:created xsi:type="dcterms:W3CDTF">2021-12-01T01:43:00Z</dcterms:created>
  <dcterms:modified xsi:type="dcterms:W3CDTF">2022-04-01T02:04:00Z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96C209EF994E4EF68D9E198278E30FF6</vt:lpwstr>
  </property>
</Properties>
</file>